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C9F" w:rsidRPr="003546BE" w:rsidRDefault="00262C9F" w:rsidP="00262C9F">
      <w:pPr>
        <w:ind w:left="3540" w:firstLine="708"/>
        <w:jc w:val="right"/>
        <w:rPr>
          <w:rFonts w:cs="Arial"/>
          <w:lang w:val="es-AR"/>
        </w:rPr>
      </w:pPr>
      <w:r>
        <w:rPr>
          <w:rFonts w:ascii="Arial" w:hAnsi="Arial" w:cs="Arial"/>
          <w:b/>
          <w:bCs/>
          <w:lang w:val="es-ES_tradnl"/>
        </w:rPr>
        <w:t>ORDENANZA N° 3875/2021</w:t>
      </w:r>
      <w:r w:rsidRPr="00BC6ECB">
        <w:rPr>
          <w:rFonts w:ascii="Arial" w:hAnsi="Arial" w:cs="Arial"/>
          <w:b/>
          <w:bCs/>
          <w:lang w:val="es-ES_tradnl"/>
        </w:rPr>
        <w:t>.-</w:t>
      </w:r>
    </w:p>
    <w:p w:rsidR="00262C9F" w:rsidRDefault="00262C9F" w:rsidP="00262C9F">
      <w:pPr>
        <w:jc w:val="right"/>
        <w:rPr>
          <w:b/>
        </w:rPr>
      </w:pPr>
    </w:p>
    <w:p w:rsidR="00262C9F" w:rsidRDefault="00262C9F" w:rsidP="00262C9F">
      <w:pPr>
        <w:pStyle w:val="Ttulo1"/>
        <w:ind w:firstLine="2127"/>
        <w:jc w:val="right"/>
        <w:rPr>
          <w:rFonts w:ascii="Arial" w:hAnsi="Arial" w:cs="Arial"/>
        </w:rPr>
      </w:pPr>
    </w:p>
    <w:p w:rsidR="00262C9F" w:rsidRDefault="00262C9F" w:rsidP="00262C9F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4" w:color="auto"/>
        </w:pBdr>
        <w:jc w:val="both"/>
        <w:rPr>
          <w:rFonts w:ascii="Arial" w:hAnsi="Arial" w:cs="Arial"/>
          <w:b/>
          <w:lang w:val="es-MX"/>
        </w:rPr>
      </w:pPr>
      <w:r>
        <w:rPr>
          <w:rFonts w:ascii="Arial" w:hAnsi="Arial" w:cs="Arial"/>
          <w:b/>
          <w:lang w:val="es-MX"/>
        </w:rPr>
        <w:t>TITULO: “AUTORIZAR AL DEPARTAMENTO EJECUTIVO MUNICIPAL A RECIBIR UN APORTE ECONÓMICO NO REINTEGRABLE OTORGADO POR LA HONORABLE LEGISLATURA DE LA PROVINCIA DEL NEUQÚEN”</w:t>
      </w:r>
      <w:r>
        <w:rPr>
          <w:rFonts w:ascii="Arial" w:hAnsi="Arial" w:cs="Arial"/>
          <w:b/>
        </w:rPr>
        <w:t>.-</w:t>
      </w:r>
    </w:p>
    <w:p w:rsidR="00262C9F" w:rsidRDefault="00262C9F" w:rsidP="00262C9F">
      <w:pPr>
        <w:jc w:val="both"/>
        <w:rPr>
          <w:rFonts w:ascii="Arial" w:hAnsi="Arial" w:cs="Arial"/>
          <w:b/>
        </w:rPr>
      </w:pPr>
    </w:p>
    <w:p w:rsidR="00262C9F" w:rsidRDefault="00262C9F" w:rsidP="00262C9F">
      <w:pPr>
        <w:jc w:val="both"/>
        <w:rPr>
          <w:rFonts w:ascii="Arial" w:hAnsi="Arial" w:cs="Arial"/>
          <w:b/>
        </w:rPr>
      </w:pPr>
    </w:p>
    <w:p w:rsidR="00262C9F" w:rsidRDefault="00262C9F" w:rsidP="00262C9F">
      <w:pPr>
        <w:jc w:val="both"/>
        <w:rPr>
          <w:rFonts w:ascii="Arial" w:hAnsi="Arial" w:cs="Arial"/>
          <w:b/>
          <w:lang w:val="es-ES_tradnl"/>
        </w:rPr>
      </w:pPr>
      <w:r>
        <w:rPr>
          <w:rFonts w:ascii="Arial" w:hAnsi="Arial" w:cs="Arial"/>
          <w:b/>
        </w:rPr>
        <w:t xml:space="preserve">VISTO: </w:t>
      </w:r>
    </w:p>
    <w:p w:rsidR="00262C9F" w:rsidRDefault="00262C9F" w:rsidP="00262C9F">
      <w:pPr>
        <w:ind w:firstLine="2127"/>
        <w:jc w:val="both"/>
        <w:rPr>
          <w:rFonts w:ascii="Arial" w:hAnsi="Arial" w:cs="Arial"/>
        </w:rPr>
      </w:pPr>
      <w:r>
        <w:rPr>
          <w:rFonts w:ascii="Arial" w:hAnsi="Arial" w:cs="Arial"/>
        </w:rPr>
        <w:t>El Expediente N° 262-ST-2021; y</w:t>
      </w:r>
    </w:p>
    <w:p w:rsidR="00262C9F" w:rsidRDefault="00262C9F" w:rsidP="00262C9F">
      <w:pPr>
        <w:jc w:val="both"/>
        <w:rPr>
          <w:rFonts w:ascii="Arial" w:hAnsi="Arial" w:cs="Arial"/>
        </w:rPr>
      </w:pPr>
    </w:p>
    <w:p w:rsidR="00262C9F" w:rsidRDefault="00262C9F" w:rsidP="00262C9F">
      <w:pPr>
        <w:jc w:val="both"/>
        <w:rPr>
          <w:rFonts w:ascii="Arial" w:hAnsi="Arial" w:cs="Arial"/>
        </w:rPr>
      </w:pPr>
    </w:p>
    <w:p w:rsidR="00262C9F" w:rsidRDefault="00262C9F" w:rsidP="00262C9F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CONSIDERANDO:</w:t>
      </w:r>
    </w:p>
    <w:p w:rsidR="00262C9F" w:rsidRDefault="00262C9F" w:rsidP="00262C9F">
      <w:pPr>
        <w:rPr>
          <w:rFonts w:ascii="Arial" w:hAnsi="Arial" w:cs="Arial"/>
          <w:b/>
        </w:rPr>
      </w:pPr>
    </w:p>
    <w:p w:rsidR="00262C9F" w:rsidRDefault="00262C9F" w:rsidP="00262C9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Que dicho aporte será destinado a solventar los gastos que demande la realización del Proyecto de Posicionamiento de la Marca de Villa la Angostura, el cual consiste en desarrollar una serie de videos y fotografías que tiene como  objetivo plasmar los valores turísticos y culturales de la ciudad;</w:t>
      </w:r>
    </w:p>
    <w:p w:rsidR="00262C9F" w:rsidRDefault="00262C9F" w:rsidP="00262C9F">
      <w:pPr>
        <w:jc w:val="both"/>
        <w:rPr>
          <w:rFonts w:ascii="Arial" w:hAnsi="Arial" w:cs="Arial"/>
        </w:rPr>
      </w:pPr>
    </w:p>
    <w:p w:rsidR="00262C9F" w:rsidRDefault="00262C9F" w:rsidP="00262C9F">
      <w:pPr>
        <w:ind w:firstLine="2127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Que el Proyecto  tiene como objetivo desarrollar una serie de videos y fotografías mostrando los atractivos naturales, sustentabilidad y cultura de nuestra localidad, combinado con la moda como tracto artístico, de la mano del reconocido fotógrafo Luis María Gabriel </w:t>
      </w:r>
      <w:proofErr w:type="spellStart"/>
      <w:r>
        <w:rPr>
          <w:rFonts w:ascii="Arial" w:hAnsi="Arial" w:cs="Arial"/>
        </w:rPr>
        <w:t>Rocca</w:t>
      </w:r>
      <w:proofErr w:type="spellEnd"/>
      <w:r>
        <w:rPr>
          <w:rFonts w:ascii="Arial" w:hAnsi="Arial" w:cs="Arial"/>
        </w:rPr>
        <w:t>;</w:t>
      </w:r>
    </w:p>
    <w:p w:rsidR="00262C9F" w:rsidRDefault="00262C9F" w:rsidP="00262C9F">
      <w:pPr>
        <w:ind w:firstLine="2127"/>
        <w:jc w:val="both"/>
        <w:rPr>
          <w:rFonts w:ascii="Arial" w:hAnsi="Arial" w:cs="Arial"/>
        </w:rPr>
      </w:pPr>
    </w:p>
    <w:p w:rsidR="00262C9F" w:rsidRDefault="00262C9F" w:rsidP="00262C9F">
      <w:pPr>
        <w:jc w:val="both"/>
        <w:rPr>
          <w:rFonts w:ascii="Arial" w:hAnsi="Arial" w:cs="Arial"/>
        </w:rPr>
      </w:pPr>
    </w:p>
    <w:p w:rsidR="00262C9F" w:rsidRDefault="00262C9F" w:rsidP="00262C9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Por ello, y conforme a lo dispuesto en el Artículo 107 de la Carta Orgánica Municipal</w:t>
      </w:r>
    </w:p>
    <w:p w:rsidR="00262C9F" w:rsidRDefault="00262C9F" w:rsidP="00262C9F">
      <w:pPr>
        <w:tabs>
          <w:tab w:val="left" w:pos="960"/>
          <w:tab w:val="left" w:pos="3686"/>
        </w:tabs>
        <w:jc w:val="center"/>
        <w:rPr>
          <w:rFonts w:ascii="Arial" w:hAnsi="Arial" w:cs="Arial"/>
          <w:b/>
        </w:rPr>
      </w:pPr>
    </w:p>
    <w:p w:rsidR="00262C9F" w:rsidRDefault="00262C9F" w:rsidP="00262C9F">
      <w:pPr>
        <w:tabs>
          <w:tab w:val="left" w:pos="960"/>
          <w:tab w:val="left" w:pos="3686"/>
        </w:tabs>
        <w:jc w:val="center"/>
        <w:rPr>
          <w:rFonts w:ascii="Arial" w:hAnsi="Arial" w:cs="Arial"/>
          <w:b/>
        </w:rPr>
      </w:pPr>
    </w:p>
    <w:p w:rsidR="00262C9F" w:rsidRDefault="00262C9F" w:rsidP="00262C9F">
      <w:pPr>
        <w:jc w:val="center"/>
        <w:rPr>
          <w:rFonts w:ascii="Arial" w:hAnsi="Arial" w:cs="Arial"/>
          <w:b/>
          <w:bCs/>
          <w:lang w:val="es-AR"/>
        </w:rPr>
      </w:pP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  <w:bCs/>
          <w:lang w:val="es-AR"/>
        </w:rPr>
        <w:t>El Concejo Deliberante de la Municipalidad de Villa la Angostura</w:t>
      </w:r>
    </w:p>
    <w:p w:rsidR="00262C9F" w:rsidRDefault="00262C9F" w:rsidP="00262C9F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SANCIONA CON FUERZA DE</w:t>
      </w:r>
    </w:p>
    <w:p w:rsidR="00262C9F" w:rsidRDefault="00262C9F" w:rsidP="00262C9F">
      <w:pPr>
        <w:jc w:val="center"/>
        <w:rPr>
          <w:rFonts w:ascii="Arial" w:hAnsi="Arial" w:cs="Arial"/>
          <w:b/>
          <w:lang w:val="es-AR"/>
        </w:rPr>
      </w:pPr>
      <w:r>
        <w:rPr>
          <w:rFonts w:ascii="Arial" w:hAnsi="Arial" w:cs="Arial"/>
          <w:b/>
          <w:lang w:val="es-AR"/>
        </w:rPr>
        <w:t>ORDENANZA</w:t>
      </w:r>
    </w:p>
    <w:p w:rsidR="00262C9F" w:rsidRDefault="00262C9F" w:rsidP="00262C9F">
      <w:pPr>
        <w:jc w:val="center"/>
        <w:rPr>
          <w:rFonts w:ascii="Arial" w:hAnsi="Arial" w:cs="Arial"/>
          <w:b/>
          <w:lang w:val="es-AR"/>
        </w:rPr>
      </w:pPr>
    </w:p>
    <w:p w:rsidR="00262C9F" w:rsidRPr="00FE5E76" w:rsidRDefault="00262C9F" w:rsidP="00262C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ARTICULO 1º: AUTORIZASE  </w:t>
      </w:r>
      <w:r>
        <w:rPr>
          <w:rFonts w:ascii="Arial" w:hAnsi="Arial" w:cs="Arial"/>
          <w:bCs/>
        </w:rPr>
        <w:t xml:space="preserve">al Departamento Ejecutivo Municipal recibir un Aporte Económico no reintegrable por la suma de pesos Dos Millones ($ 2.000.000,00), mediante </w:t>
      </w:r>
      <w:r>
        <w:rPr>
          <w:rFonts w:ascii="Arial" w:hAnsi="Arial" w:cs="Arial"/>
        </w:rPr>
        <w:t xml:space="preserve">Disposición N°457/21 </w:t>
      </w:r>
      <w:r>
        <w:rPr>
          <w:rFonts w:ascii="Arial" w:hAnsi="Arial" w:cs="Arial"/>
          <w:bCs/>
        </w:rPr>
        <w:t>otorgado por la Honorable Legislatura de la Provincia del Neuquén.-</w:t>
      </w:r>
    </w:p>
    <w:p w:rsidR="00262C9F" w:rsidRDefault="00262C9F" w:rsidP="00262C9F">
      <w:pPr>
        <w:jc w:val="both"/>
        <w:rPr>
          <w:rFonts w:ascii="Arial" w:hAnsi="Arial" w:cs="Arial"/>
          <w:bCs/>
        </w:rPr>
      </w:pPr>
    </w:p>
    <w:p w:rsidR="00262C9F" w:rsidRDefault="00262C9F" w:rsidP="00262C9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ARTÍCULO 2º: EL  </w:t>
      </w:r>
      <w:r>
        <w:rPr>
          <w:rFonts w:ascii="Arial" w:hAnsi="Arial" w:cs="Arial"/>
        </w:rPr>
        <w:t>apo</w:t>
      </w:r>
      <w:r w:rsidR="00246DC5">
        <w:rPr>
          <w:rFonts w:ascii="Arial" w:hAnsi="Arial" w:cs="Arial"/>
        </w:rPr>
        <w:t>rte económico mencionado en el A</w:t>
      </w:r>
      <w:r>
        <w:rPr>
          <w:rFonts w:ascii="Arial" w:hAnsi="Arial" w:cs="Arial"/>
        </w:rPr>
        <w:t>rtículo 1</w:t>
      </w:r>
      <w:r w:rsidR="00246DC5">
        <w:rPr>
          <w:rFonts w:ascii="Arial" w:hAnsi="Arial" w:cs="Arial"/>
        </w:rPr>
        <w:t>°</w:t>
      </w:r>
      <w:r>
        <w:rPr>
          <w:rFonts w:ascii="Arial" w:hAnsi="Arial" w:cs="Arial"/>
        </w:rPr>
        <w:t xml:space="preserve"> será destinado a solventar los gastos que demande la realización del Proyecto de Posicionamiento de la Marca de Villa la Angostura, el cual consiste en desarrollar una serie de videos y fotografías que tiene como  objetivo plasmar los valores turísticos y culturales de la ciudad.-</w:t>
      </w:r>
    </w:p>
    <w:p w:rsidR="00262C9F" w:rsidRDefault="00262C9F" w:rsidP="00262C9F">
      <w:pPr>
        <w:jc w:val="both"/>
        <w:rPr>
          <w:rFonts w:ascii="Arial" w:hAnsi="Arial" w:cs="Arial"/>
          <w:bCs/>
        </w:rPr>
      </w:pPr>
    </w:p>
    <w:p w:rsidR="00262C9F" w:rsidRDefault="00262C9F" w:rsidP="00262C9F">
      <w:pPr>
        <w:tabs>
          <w:tab w:val="left" w:pos="2760"/>
        </w:tabs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ARTÍCULO 3°: PASE </w:t>
      </w:r>
      <w:r>
        <w:rPr>
          <w:rFonts w:ascii="Arial" w:hAnsi="Arial" w:cs="Arial"/>
        </w:rPr>
        <w:t>al Departamento  Ejecutivo Municipal para su promulgación. Comuníquese. Regístrese. Publíquese. Cumplido. Archívese.-</w:t>
      </w:r>
    </w:p>
    <w:p w:rsidR="00262C9F" w:rsidRDefault="00262C9F" w:rsidP="00262C9F">
      <w:pPr>
        <w:jc w:val="both"/>
        <w:rPr>
          <w:rFonts w:ascii="Arial" w:hAnsi="Arial" w:cs="Arial"/>
          <w:bCs/>
        </w:rPr>
      </w:pPr>
    </w:p>
    <w:p w:rsidR="00262C9F" w:rsidRDefault="00262C9F" w:rsidP="00262C9F">
      <w:pPr>
        <w:tabs>
          <w:tab w:val="left" w:pos="2835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Dada en la Sala de Sesiones Don Humberto Rolando del Concejo Deliberante, a los nueve días del mes de Diciembre de 2021, en Sesión Ordinaria N°XXI, </w:t>
      </w:r>
    </w:p>
    <w:p w:rsidR="00262C9F" w:rsidRDefault="00262C9F" w:rsidP="00262C9F">
      <w:pPr>
        <w:tabs>
          <w:tab w:val="left" w:pos="2835"/>
        </w:tabs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Acta N°1813-</w:t>
      </w:r>
    </w:p>
    <w:p w:rsidR="00262C9F" w:rsidRDefault="00262C9F" w:rsidP="00262C9F">
      <w:pPr>
        <w:spacing w:line="360" w:lineRule="auto"/>
        <w:jc w:val="both"/>
        <w:rPr>
          <w:rFonts w:ascii="Arial" w:hAnsi="Arial" w:cs="Arial"/>
          <w:b/>
          <w:shd w:val="clear" w:color="auto" w:fill="FFFFFF"/>
          <w:lang w:eastAsia="es-AR"/>
        </w:rPr>
      </w:pPr>
    </w:p>
    <w:p w:rsidR="00262C9F" w:rsidRDefault="00262C9F" w:rsidP="00262C9F">
      <w:pPr>
        <w:tabs>
          <w:tab w:val="left" w:pos="2880"/>
        </w:tabs>
        <w:jc w:val="both"/>
        <w:outlineLvl w:val="0"/>
        <w:rPr>
          <w:rFonts w:ascii="Arial" w:hAnsi="Arial" w:cs="Arial"/>
          <w:lang w:val="en-US"/>
        </w:rPr>
      </w:pPr>
      <w:proofErr w:type="spellStart"/>
      <w:proofErr w:type="gramStart"/>
      <w:r>
        <w:rPr>
          <w:rFonts w:ascii="Arial" w:hAnsi="Arial" w:cs="Arial"/>
          <w:lang w:val="en-US"/>
        </w:rPr>
        <w:t>Fdo</w:t>
      </w:r>
      <w:proofErr w:type="spellEnd"/>
      <w:r>
        <w:rPr>
          <w:rFonts w:ascii="Arial" w:hAnsi="Arial" w:cs="Arial"/>
          <w:lang w:val="en-US"/>
        </w:rPr>
        <w:t>.</w:t>
      </w:r>
      <w:proofErr w:type="gramEnd"/>
      <w:r>
        <w:rPr>
          <w:rFonts w:ascii="Arial" w:hAnsi="Arial" w:cs="Arial"/>
          <w:lang w:val="en-US"/>
        </w:rPr>
        <w:t xml:space="preserve"> David A. </w:t>
      </w:r>
      <w:proofErr w:type="spellStart"/>
      <w:r>
        <w:rPr>
          <w:rFonts w:ascii="Arial" w:hAnsi="Arial" w:cs="Arial"/>
          <w:lang w:val="en-US"/>
        </w:rPr>
        <w:t>Tressens</w:t>
      </w:r>
      <w:proofErr w:type="spellEnd"/>
      <w:r>
        <w:rPr>
          <w:rFonts w:ascii="Arial" w:hAnsi="Arial" w:cs="Arial"/>
          <w:lang w:val="en-US"/>
        </w:rPr>
        <w:t xml:space="preserve"> Ripoll (</w:t>
      </w:r>
      <w:proofErr w:type="spellStart"/>
      <w:r>
        <w:rPr>
          <w:rFonts w:ascii="Arial" w:hAnsi="Arial" w:cs="Arial"/>
          <w:lang w:val="en-US"/>
        </w:rPr>
        <w:t>Presidente</w:t>
      </w:r>
      <w:proofErr w:type="spellEnd"/>
      <w:r>
        <w:rPr>
          <w:rFonts w:ascii="Arial" w:hAnsi="Arial" w:cs="Arial"/>
          <w:lang w:val="en-US"/>
        </w:rPr>
        <w:t xml:space="preserve"> CD)</w:t>
      </w:r>
      <w:r>
        <w:rPr>
          <w:rFonts w:ascii="Arial" w:hAnsi="Arial" w:cs="Arial"/>
          <w:lang w:val="en-US"/>
        </w:rPr>
        <w:tab/>
        <w:t xml:space="preserve">    </w:t>
      </w:r>
    </w:p>
    <w:p w:rsidR="00262C9F" w:rsidRDefault="00262C9F" w:rsidP="00262C9F">
      <w:pPr>
        <w:tabs>
          <w:tab w:val="left" w:pos="2835"/>
        </w:tabs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CelinaTuseddo</w:t>
      </w:r>
      <w:proofErr w:type="spellEnd"/>
      <w:r>
        <w:rPr>
          <w:rFonts w:ascii="Arial" w:hAnsi="Arial" w:cs="Arial"/>
        </w:rPr>
        <w:t xml:space="preserve"> (Secretaria CD)</w:t>
      </w:r>
    </w:p>
    <w:p w:rsidR="00262C9F" w:rsidRPr="00EB74DD" w:rsidRDefault="00262C9F" w:rsidP="00262C9F">
      <w:pPr>
        <w:spacing w:line="360" w:lineRule="auto"/>
        <w:jc w:val="both"/>
        <w:rPr>
          <w:rFonts w:ascii="Arial" w:hAnsi="Arial" w:cs="Arial"/>
          <w:b/>
          <w:shd w:val="clear" w:color="auto" w:fill="FFFFFF"/>
          <w:lang w:eastAsia="es-AR"/>
        </w:rPr>
      </w:pPr>
    </w:p>
    <w:p w:rsidR="00262C9F" w:rsidRDefault="00262C9F" w:rsidP="00262C9F">
      <w:pPr>
        <w:rPr>
          <w:rFonts w:ascii="Arial" w:hAnsi="Arial" w:cs="Arial"/>
          <w:bCs/>
          <w:noProof/>
        </w:rPr>
      </w:pPr>
    </w:p>
    <w:p w:rsidR="00262C9F" w:rsidRDefault="00262C9F" w:rsidP="00262C9F">
      <w:pPr>
        <w:rPr>
          <w:rFonts w:ascii="Arial" w:hAnsi="Arial" w:cs="Arial"/>
          <w:bCs/>
          <w:noProof/>
        </w:rPr>
      </w:pPr>
    </w:p>
    <w:p w:rsidR="007034C9" w:rsidRDefault="007034C9" w:rsidP="007034C9">
      <w:pPr>
        <w:jc w:val="both"/>
        <w:rPr>
          <w:rFonts w:ascii="Arial" w:hAnsi="Arial" w:cs="Arial"/>
        </w:rPr>
      </w:pPr>
    </w:p>
    <w:p w:rsidR="007034C9" w:rsidRDefault="007034C9" w:rsidP="007034C9">
      <w:pPr>
        <w:spacing w:line="276" w:lineRule="auto"/>
        <w:rPr>
          <w:rFonts w:ascii="Arial" w:hAnsi="Arial" w:cs="Arial"/>
        </w:rPr>
      </w:pPr>
    </w:p>
    <w:p w:rsidR="007034C9" w:rsidRDefault="007034C9" w:rsidP="007034C9">
      <w:pPr>
        <w:spacing w:line="360" w:lineRule="auto"/>
        <w:rPr>
          <w:rFonts w:ascii="Arial" w:hAnsi="Arial" w:cs="Arial"/>
          <w:color w:val="000000"/>
          <w:lang w:val="es-AR"/>
        </w:rPr>
      </w:pPr>
      <w:r>
        <w:rPr>
          <w:rFonts w:ascii="Arial" w:hAnsi="Arial" w:cs="Arial"/>
          <w:color w:val="000000"/>
          <w:lang w:val="es-AR"/>
        </w:rPr>
        <w:t xml:space="preserve">   </w:t>
      </w:r>
    </w:p>
    <w:p w:rsidR="00D416FC" w:rsidRDefault="00D416FC" w:rsidP="00F42786">
      <w:pPr>
        <w:tabs>
          <w:tab w:val="left" w:pos="2835"/>
        </w:tabs>
        <w:rPr>
          <w:rFonts w:ascii="Arial" w:hAnsi="Arial" w:cs="Arial"/>
        </w:rPr>
      </w:pPr>
    </w:p>
    <w:p w:rsidR="00FD109E" w:rsidRDefault="00FD109E" w:rsidP="00F42786">
      <w:pPr>
        <w:tabs>
          <w:tab w:val="left" w:pos="2835"/>
        </w:tabs>
        <w:rPr>
          <w:rFonts w:ascii="Arial" w:hAnsi="Arial" w:cs="Arial"/>
        </w:rPr>
      </w:pPr>
    </w:p>
    <w:p w:rsidR="00FD109E" w:rsidRPr="00F42786" w:rsidRDefault="00FD109E" w:rsidP="00F42786">
      <w:pPr>
        <w:tabs>
          <w:tab w:val="left" w:pos="2835"/>
        </w:tabs>
        <w:rPr>
          <w:rFonts w:ascii="Arial" w:hAnsi="Arial" w:cs="Arial"/>
        </w:rPr>
      </w:pPr>
    </w:p>
    <w:sectPr w:rsidR="00FD109E" w:rsidRPr="00F42786" w:rsidSect="00C3332B">
      <w:headerReference w:type="even" r:id="rId7"/>
      <w:headerReference w:type="default" r:id="rId8"/>
      <w:pgSz w:w="12242" w:h="20163" w:code="5"/>
      <w:pgMar w:top="1304" w:right="902" w:bottom="567" w:left="1418" w:header="426" w:footer="964" w:gutter="0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1F5" w:rsidRDefault="007771F5" w:rsidP="007771F5">
      <w:r>
        <w:separator/>
      </w:r>
    </w:p>
  </w:endnote>
  <w:endnote w:type="continuationSeparator" w:id="1">
    <w:p w:rsidR="007771F5" w:rsidRDefault="007771F5" w:rsidP="007771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BookmanOldStyle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1F5" w:rsidRDefault="007771F5" w:rsidP="007771F5">
      <w:r>
        <w:separator/>
      </w:r>
    </w:p>
  </w:footnote>
  <w:footnote w:type="continuationSeparator" w:id="1">
    <w:p w:rsidR="007771F5" w:rsidRDefault="007771F5" w:rsidP="007771F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938" w:rsidRDefault="006B0639">
    <w:pPr>
      <w:pStyle w:val="Encabezado"/>
    </w:pPr>
    <w:r>
      <w:rPr>
        <w:rFonts w:cs="Tahoma"/>
        <w:i/>
        <w:iCs/>
        <w:noProof/>
        <w:sz w:val="18"/>
        <w:szCs w:val="18"/>
      </w:rPr>
      <w:drawing>
        <wp:inline distT="0" distB="0" distL="0" distR="0">
          <wp:extent cx="2162175" cy="1419225"/>
          <wp:effectExtent l="19050" t="0" r="9525" b="0"/>
          <wp:docPr id="1" name="Imagen 1" descr="logo_municipalidad_20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municipalidad_201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62175" cy="1419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938" w:rsidRDefault="006B063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noProof/>
        <w:sz w:val="18"/>
        <w:szCs w:val="18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-213995</wp:posOffset>
          </wp:positionH>
          <wp:positionV relativeFrom="paragraph">
            <wp:posOffset>-34925</wp:posOffset>
          </wp:positionV>
          <wp:extent cx="685800" cy="800100"/>
          <wp:effectExtent l="19050" t="0" r="0" b="0"/>
          <wp:wrapTopAndBottom/>
          <wp:docPr id="2" name="Imagen 2" descr="Escud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Escud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800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Municipalidad de Villa la Angostura</w:t>
    </w:r>
  </w:p>
  <w:p w:rsidR="00E16938" w:rsidRDefault="006B0639">
    <w:pPr>
      <w:pStyle w:val="Encabezado"/>
      <w:tabs>
        <w:tab w:val="clear" w:pos="4419"/>
        <w:tab w:val="clear" w:pos="8838"/>
        <w:tab w:val="left" w:pos="7130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noProof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4117340</wp:posOffset>
          </wp:positionH>
          <wp:positionV relativeFrom="paragraph">
            <wp:posOffset>58420</wp:posOffset>
          </wp:positionV>
          <wp:extent cx="2176780" cy="690245"/>
          <wp:effectExtent l="19050" t="0" r="0" b="0"/>
          <wp:wrapNone/>
          <wp:docPr id="7" name="3 Imagen" descr="logo_mvla2020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3 Imagen" descr="logo_mvla2020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76780" cy="69024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cs="Tahoma"/>
        <w:i/>
        <w:iCs/>
        <w:sz w:val="18"/>
        <w:szCs w:val="18"/>
      </w:rPr>
      <w:t>Concejo Deliberante</w:t>
    </w:r>
  </w:p>
  <w:p w:rsidR="00E16938" w:rsidRDefault="006B063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proofErr w:type="spellStart"/>
    <w:r>
      <w:rPr>
        <w:rFonts w:cs="Tahoma"/>
        <w:i/>
        <w:iCs/>
        <w:sz w:val="18"/>
        <w:szCs w:val="18"/>
      </w:rPr>
      <w:t>Bvd.</w:t>
    </w:r>
    <w:proofErr w:type="spellEnd"/>
    <w:r>
      <w:rPr>
        <w:rFonts w:cs="Tahoma"/>
        <w:i/>
        <w:iCs/>
        <w:sz w:val="18"/>
        <w:szCs w:val="18"/>
      </w:rPr>
      <w:t xml:space="preserve"> Nahuel </w:t>
    </w:r>
    <w:proofErr w:type="spellStart"/>
    <w:r>
      <w:rPr>
        <w:rFonts w:cs="Tahoma"/>
        <w:i/>
        <w:iCs/>
        <w:sz w:val="18"/>
        <w:szCs w:val="18"/>
      </w:rPr>
      <w:t>Huapí</w:t>
    </w:r>
    <w:proofErr w:type="spellEnd"/>
    <w:r>
      <w:rPr>
        <w:rFonts w:cs="Tahoma"/>
        <w:i/>
        <w:iCs/>
        <w:sz w:val="18"/>
        <w:szCs w:val="18"/>
      </w:rPr>
      <w:t xml:space="preserve"> Nº 427</w:t>
    </w:r>
  </w:p>
  <w:p w:rsidR="00E16938" w:rsidRDefault="006B063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18"/>
        <w:szCs w:val="18"/>
      </w:rPr>
    </w:pPr>
    <w:r>
      <w:rPr>
        <w:rFonts w:cs="Tahoma"/>
        <w:i/>
        <w:iCs/>
        <w:sz w:val="18"/>
        <w:szCs w:val="18"/>
      </w:rPr>
      <w:t>Telefax 0294-4494261</w:t>
    </w:r>
  </w:p>
  <w:p w:rsidR="00E16938" w:rsidRDefault="006B0639" w:rsidP="00A73077">
    <w:pPr>
      <w:pStyle w:val="Encabezado"/>
      <w:tabs>
        <w:tab w:val="clear" w:pos="4419"/>
        <w:tab w:val="clear" w:pos="8838"/>
        <w:tab w:val="left" w:pos="7590"/>
      </w:tabs>
      <w:ind w:left="851"/>
      <w:jc w:val="both"/>
      <w:rPr>
        <w:rFonts w:cs="Tahoma"/>
        <w:i/>
        <w:iCs/>
        <w:sz w:val="20"/>
        <w:szCs w:val="20"/>
      </w:rPr>
    </w:pPr>
    <w:r>
      <w:rPr>
        <w:rFonts w:cs="Tahoma"/>
        <w:i/>
        <w:iCs/>
        <w:sz w:val="18"/>
        <w:szCs w:val="18"/>
      </w:rPr>
      <w:t>(8407) Villa la Angostura (Neuquén</w:t>
    </w:r>
    <w:r>
      <w:rPr>
        <w:rFonts w:cs="Tahoma"/>
        <w:i/>
        <w:iCs/>
        <w:sz w:val="20"/>
        <w:szCs w:val="20"/>
      </w:rPr>
      <w:t>)</w:t>
    </w:r>
    <w:r>
      <w:rPr>
        <w:rFonts w:cs="Tahoma"/>
        <w:i/>
        <w:iCs/>
        <w:sz w:val="20"/>
        <w:szCs w:val="20"/>
      </w:rPr>
      <w:tab/>
    </w:r>
  </w:p>
  <w:p w:rsidR="00E16938" w:rsidRPr="00E15A99" w:rsidRDefault="00246DC5" w:rsidP="00E15A99">
    <w:pPr>
      <w:pStyle w:val="Encabezado"/>
      <w:tabs>
        <w:tab w:val="clear" w:pos="4419"/>
      </w:tabs>
      <w:ind w:left="851"/>
      <w:jc w:val="both"/>
      <w:rPr>
        <w:rFonts w:cs="Tahoma"/>
        <w:i/>
        <w:iCs/>
        <w:sz w:val="20"/>
        <w:szCs w:val="20"/>
      </w:rPr>
    </w:pPr>
  </w:p>
  <w:p w:rsidR="00E16938" w:rsidRPr="00F93850" w:rsidRDefault="006B0639" w:rsidP="005F5F04">
    <w:pPr>
      <w:pStyle w:val="Ttulo1"/>
      <w:jc w:val="left"/>
      <w:rPr>
        <w:rFonts w:ascii="Bookman Old Style" w:hAnsi="Bookman Old Style"/>
        <w:i/>
        <w:lang w:val="es-ES"/>
      </w:rPr>
    </w:pPr>
    <w:r>
      <w:rPr>
        <w:i/>
        <w:lang w:val="es-ES"/>
      </w:rPr>
      <w:t xml:space="preserve">                   </w:t>
    </w:r>
  </w:p>
  <w:p w:rsidR="00E16938" w:rsidRPr="00CE3546" w:rsidRDefault="006B0639" w:rsidP="00CE3546">
    <w:pPr>
      <w:rPr>
        <w:lang w:val="es-ES_tradnl"/>
      </w:rPr>
    </w:pPr>
    <w:r>
      <w:rPr>
        <w:lang w:val="es-ES_tradnl"/>
      </w:rPr>
      <w:t>__________________________________________________________________________________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E315AE"/>
    <w:multiLevelType w:val="hybridMultilevel"/>
    <w:tmpl w:val="DD689FEA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DE1B11"/>
    <w:multiLevelType w:val="hybridMultilevel"/>
    <w:tmpl w:val="37FE7AC4"/>
    <w:lvl w:ilvl="0" w:tplc="0C0A0001">
      <w:start w:val="1"/>
      <w:numFmt w:val="bullet"/>
      <w:lvlText w:val=""/>
      <w:lvlJc w:val="left"/>
      <w:pPr>
        <w:ind w:left="2175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D704299"/>
    <w:multiLevelType w:val="hybridMultilevel"/>
    <w:tmpl w:val="3A7E864A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CC86325"/>
    <w:multiLevelType w:val="hybridMultilevel"/>
    <w:tmpl w:val="C13A7BF8"/>
    <w:lvl w:ilvl="0" w:tplc="040A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B0639"/>
    <w:rsid w:val="00013E02"/>
    <w:rsid w:val="00065BD5"/>
    <w:rsid w:val="000E793A"/>
    <w:rsid w:val="0013057D"/>
    <w:rsid w:val="001832A2"/>
    <w:rsid w:val="00184C73"/>
    <w:rsid w:val="001A4F40"/>
    <w:rsid w:val="00246DC5"/>
    <w:rsid w:val="00262C9F"/>
    <w:rsid w:val="002F1D62"/>
    <w:rsid w:val="003B38EB"/>
    <w:rsid w:val="003E5528"/>
    <w:rsid w:val="004C620A"/>
    <w:rsid w:val="004F66F5"/>
    <w:rsid w:val="00530D97"/>
    <w:rsid w:val="00534647"/>
    <w:rsid w:val="0054549B"/>
    <w:rsid w:val="006B0639"/>
    <w:rsid w:val="006C2404"/>
    <w:rsid w:val="007034C9"/>
    <w:rsid w:val="00717983"/>
    <w:rsid w:val="007524E3"/>
    <w:rsid w:val="007771F5"/>
    <w:rsid w:val="00777859"/>
    <w:rsid w:val="007F7737"/>
    <w:rsid w:val="00881FB8"/>
    <w:rsid w:val="008F6304"/>
    <w:rsid w:val="00934BDA"/>
    <w:rsid w:val="009F08A7"/>
    <w:rsid w:val="009F36EE"/>
    <w:rsid w:val="00A44326"/>
    <w:rsid w:val="00B7018F"/>
    <w:rsid w:val="00B861F3"/>
    <w:rsid w:val="00C8410E"/>
    <w:rsid w:val="00D061BC"/>
    <w:rsid w:val="00D416FC"/>
    <w:rsid w:val="00E5278D"/>
    <w:rsid w:val="00E64ADF"/>
    <w:rsid w:val="00EA752B"/>
    <w:rsid w:val="00EB49FE"/>
    <w:rsid w:val="00F07C4F"/>
    <w:rsid w:val="00F42786"/>
    <w:rsid w:val="00F95B4D"/>
    <w:rsid w:val="00FA7769"/>
    <w:rsid w:val="00FD10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0639"/>
    <w:pPr>
      <w:spacing w:after="0" w:line="240" w:lineRule="auto"/>
    </w:pPr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qFormat/>
    <w:rsid w:val="006B0639"/>
    <w:pPr>
      <w:keepNext/>
      <w:jc w:val="both"/>
      <w:outlineLvl w:val="0"/>
    </w:pPr>
    <w:rPr>
      <w:rFonts w:ascii="Arial Narrow" w:hAnsi="Arial Narrow" w:cs="Tahoma"/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6B0639"/>
    <w:rPr>
      <w:rFonts w:ascii="Arial Narrow" w:eastAsia="Times New Roman" w:hAnsi="Arial Narrow" w:cs="Tahoma"/>
      <w:b/>
      <w:bCs/>
      <w:sz w:val="24"/>
      <w:szCs w:val="24"/>
      <w:lang w:val="es-ES_tradnl" w:eastAsia="es-ES"/>
    </w:rPr>
  </w:style>
  <w:style w:type="paragraph" w:styleId="Encabezado">
    <w:name w:val="header"/>
    <w:basedOn w:val="Normal"/>
    <w:link w:val="EncabezadoCar"/>
    <w:rsid w:val="006B063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6B0639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independiente">
    <w:name w:val="Body Text"/>
    <w:basedOn w:val="Normal"/>
    <w:link w:val="TextoindependienteCar"/>
    <w:unhideWhenUsed/>
    <w:rsid w:val="00B861F3"/>
    <w:pPr>
      <w:jc w:val="both"/>
    </w:pPr>
    <w:rPr>
      <w:rFonts w:ascii="Arial Narrow" w:hAnsi="Arial Narrow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rsid w:val="00B861F3"/>
    <w:rPr>
      <w:rFonts w:ascii="Arial Narrow" w:eastAsia="Times New Roman" w:hAnsi="Arial Narrow" w:cs="Times New Roman"/>
      <w:sz w:val="24"/>
      <w:szCs w:val="24"/>
      <w:lang w:val="es-ES_tradnl" w:eastAsia="es-ES"/>
    </w:rPr>
  </w:style>
  <w:style w:type="paragraph" w:styleId="Textosinformato">
    <w:name w:val="Plain Text"/>
    <w:basedOn w:val="Normal"/>
    <w:next w:val="Normal"/>
    <w:link w:val="TextosinformatoCar"/>
    <w:uiPriority w:val="99"/>
    <w:semiHidden/>
    <w:unhideWhenUsed/>
    <w:rsid w:val="00B861F3"/>
    <w:pPr>
      <w:autoSpaceDE w:val="0"/>
      <w:autoSpaceDN w:val="0"/>
    </w:pPr>
    <w:rPr>
      <w:rFonts w:ascii="Courier New" w:hAnsi="Courier New" w:cs="Courier New"/>
      <w:sz w:val="20"/>
      <w:szCs w:val="20"/>
      <w:lang w:val="es-AR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B861F3"/>
    <w:rPr>
      <w:rFonts w:ascii="Courier New" w:eastAsia="Times New Roman" w:hAnsi="Courier New" w:cs="Courier New"/>
      <w:sz w:val="20"/>
      <w:szCs w:val="20"/>
      <w:lang w:val="es-AR" w:eastAsia="es-ES"/>
    </w:rPr>
  </w:style>
  <w:style w:type="paragraph" w:styleId="NormalWeb">
    <w:name w:val="Normal (Web)"/>
    <w:basedOn w:val="Normal"/>
    <w:uiPriority w:val="99"/>
    <w:semiHidden/>
    <w:unhideWhenUsed/>
    <w:rsid w:val="0054549B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s-ES_tradnl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F07C4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F07C4F"/>
    <w:rPr>
      <w:rFonts w:ascii="Bookman Old Style" w:eastAsia="Times New Roman" w:hAnsi="Bookman Old Style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416F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416FC"/>
    <w:rPr>
      <w:rFonts w:ascii="Tahoma" w:eastAsia="Times New Roman" w:hAnsi="Tahoma" w:cs="Tahoma"/>
      <w:sz w:val="16"/>
      <w:szCs w:val="16"/>
      <w:lang w:eastAsia="es-ES"/>
    </w:rPr>
  </w:style>
  <w:style w:type="paragraph" w:customStyle="1" w:styleId="Default">
    <w:name w:val="Default"/>
    <w:rsid w:val="008F6304"/>
    <w:pPr>
      <w:autoSpaceDE w:val="0"/>
      <w:autoSpaceDN w:val="0"/>
      <w:adjustRightInd w:val="0"/>
      <w:spacing w:after="0" w:line="240" w:lineRule="auto"/>
    </w:pPr>
    <w:rPr>
      <w:rFonts w:ascii="BookmanOldStyle-Bold" w:eastAsia="Times New Roman" w:hAnsi="BookmanOldStyle-Bold" w:cs="BookmanOldStyle-Bold"/>
      <w:sz w:val="20"/>
      <w:szCs w:val="20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80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63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7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525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0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315</Words>
  <Characters>1734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SHCD</dc:creator>
  <cp:lastModifiedBy>SHCD</cp:lastModifiedBy>
  <cp:revision>3</cp:revision>
  <cp:lastPrinted>2021-10-13T14:52:00Z</cp:lastPrinted>
  <dcterms:created xsi:type="dcterms:W3CDTF">2021-12-10T15:11:00Z</dcterms:created>
  <dcterms:modified xsi:type="dcterms:W3CDTF">2021-12-10T15:15:00Z</dcterms:modified>
</cp:coreProperties>
</file>