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39D" w:rsidRDefault="003B125A">
      <w:pPr>
        <w:pStyle w:val="Ttulo1"/>
        <w:tabs>
          <w:tab w:val="left" w:pos="2977"/>
        </w:tabs>
        <w:jc w:val="right"/>
      </w:pPr>
      <w:r>
        <w:rPr>
          <w:rFonts w:ascii="Arial" w:eastAsia="Arial" w:hAnsi="Arial" w:cs="Arial"/>
        </w:rPr>
        <w:t>PROYECTO DE ORDENANZA N°…/2022.-</w:t>
      </w:r>
    </w:p>
    <w:p w:rsidR="000A239D" w:rsidRDefault="000A239D">
      <w:pPr>
        <w:pStyle w:val="Ttulo1"/>
        <w:rPr>
          <w:rFonts w:ascii="Arial" w:eastAsia="Arial" w:hAnsi="Arial" w:cs="Arial"/>
        </w:rPr>
      </w:pPr>
    </w:p>
    <w:p w:rsidR="000A239D" w:rsidRDefault="003B125A">
      <w:pPr>
        <w:pBdr>
          <w:top w:val="single" w:sz="24" w:space="1" w:color="000000"/>
          <w:left w:val="single" w:sz="24" w:space="4" w:color="000000"/>
          <w:bottom w:val="single" w:sz="24" w:space="0" w:color="000000"/>
          <w:right w:val="single" w:sz="24" w:space="4" w:color="000000"/>
        </w:pBdr>
        <w:jc w:val="both"/>
        <w:rPr>
          <w:rFonts w:ascii="Arial" w:eastAsia="Arial" w:hAnsi="Arial" w:cs="Arial"/>
          <w:b/>
        </w:rPr>
      </w:pPr>
      <w:r>
        <w:rPr>
          <w:rFonts w:ascii="Arial" w:eastAsia="Arial" w:hAnsi="Arial" w:cs="Arial"/>
          <w:b/>
        </w:rPr>
        <w:t xml:space="preserve">TÍTULO: “APROBACIÓN DE CONVENIO MARCO ENTRE EL MINISTERIO DE LA NIÑEZ, ADOLESCENCIA Y JUVENTUD Y </w:t>
      </w:r>
      <w:r w:rsidR="004C4963">
        <w:rPr>
          <w:rFonts w:ascii="Arial" w:eastAsia="Arial" w:hAnsi="Arial" w:cs="Arial"/>
          <w:b/>
        </w:rPr>
        <w:t xml:space="preserve">LA MUNICIPALIDAD </w:t>
      </w:r>
      <w:r>
        <w:rPr>
          <w:rFonts w:ascii="Arial" w:eastAsia="Arial" w:hAnsi="Arial" w:cs="Arial"/>
          <w:b/>
        </w:rPr>
        <w:t>DE VILLA LA ANGOSTURA”.-</w:t>
      </w:r>
    </w:p>
    <w:p w:rsidR="000A239D" w:rsidRDefault="000A239D">
      <w:pPr>
        <w:jc w:val="both"/>
        <w:rPr>
          <w:rFonts w:ascii="Arial" w:eastAsia="Arial" w:hAnsi="Arial" w:cs="Arial"/>
          <w:b/>
        </w:rPr>
      </w:pPr>
    </w:p>
    <w:p w:rsidR="000A239D" w:rsidRDefault="000A239D">
      <w:pPr>
        <w:jc w:val="both"/>
        <w:rPr>
          <w:rFonts w:ascii="Arial" w:eastAsia="Arial" w:hAnsi="Arial" w:cs="Arial"/>
          <w:b/>
        </w:rPr>
      </w:pPr>
    </w:p>
    <w:p w:rsidR="000A239D" w:rsidRDefault="003B125A">
      <w:pPr>
        <w:jc w:val="both"/>
        <w:rPr>
          <w:rFonts w:ascii="Arial" w:eastAsia="Arial" w:hAnsi="Arial" w:cs="Arial"/>
          <w:b/>
        </w:rPr>
      </w:pPr>
      <w:r>
        <w:rPr>
          <w:rFonts w:ascii="Arial" w:eastAsia="Arial" w:hAnsi="Arial" w:cs="Arial"/>
          <w:b/>
        </w:rPr>
        <w:t xml:space="preserve">VISTO: </w:t>
      </w:r>
    </w:p>
    <w:p w:rsidR="000A239D" w:rsidRDefault="003B125A" w:rsidP="00263E4A">
      <w:pPr>
        <w:ind w:firstLine="1701"/>
        <w:jc w:val="both"/>
        <w:rPr>
          <w:rFonts w:ascii="Arial" w:eastAsia="Arial" w:hAnsi="Arial" w:cs="Arial"/>
        </w:rPr>
      </w:pPr>
      <w:r>
        <w:rPr>
          <w:rFonts w:ascii="Arial" w:eastAsia="Arial" w:hAnsi="Arial" w:cs="Arial"/>
        </w:rPr>
        <w:t>El Expediente N°2029-I-2022; y</w:t>
      </w:r>
    </w:p>
    <w:p w:rsidR="000A239D" w:rsidRDefault="000A239D">
      <w:pPr>
        <w:jc w:val="both"/>
        <w:rPr>
          <w:rFonts w:ascii="Arial" w:eastAsia="Arial" w:hAnsi="Arial" w:cs="Arial"/>
        </w:rPr>
      </w:pPr>
    </w:p>
    <w:p w:rsidR="000A239D" w:rsidRDefault="000A239D">
      <w:pPr>
        <w:jc w:val="both"/>
        <w:rPr>
          <w:rFonts w:ascii="Arial" w:eastAsia="Arial" w:hAnsi="Arial" w:cs="Arial"/>
        </w:rPr>
      </w:pPr>
    </w:p>
    <w:p w:rsidR="00263E4A" w:rsidRDefault="003B125A" w:rsidP="00263E4A">
      <w:pPr>
        <w:tabs>
          <w:tab w:val="left" w:pos="2730"/>
        </w:tabs>
        <w:jc w:val="both"/>
        <w:rPr>
          <w:rFonts w:ascii="Arial" w:eastAsia="Arial" w:hAnsi="Arial" w:cs="Arial"/>
          <w:b/>
        </w:rPr>
      </w:pPr>
      <w:r>
        <w:rPr>
          <w:rFonts w:ascii="Arial" w:eastAsia="Arial" w:hAnsi="Arial" w:cs="Arial"/>
          <w:b/>
        </w:rPr>
        <w:t>CONSIDERANDO:</w:t>
      </w:r>
      <w:r w:rsidR="00B04714">
        <w:rPr>
          <w:rFonts w:ascii="Arial" w:eastAsia="Arial" w:hAnsi="Arial" w:cs="Arial"/>
          <w:b/>
        </w:rPr>
        <w:tab/>
      </w:r>
    </w:p>
    <w:p w:rsidR="00263E4A" w:rsidRDefault="00263E4A" w:rsidP="00263E4A">
      <w:pPr>
        <w:tabs>
          <w:tab w:val="left" w:pos="2730"/>
        </w:tabs>
        <w:jc w:val="both"/>
        <w:rPr>
          <w:rFonts w:ascii="Arial" w:eastAsia="Arial" w:hAnsi="Arial" w:cs="Arial"/>
          <w:b/>
        </w:rPr>
      </w:pPr>
    </w:p>
    <w:p w:rsidR="00263E4A" w:rsidRPr="00CD16FA" w:rsidRDefault="00EC30B1" w:rsidP="00263E4A">
      <w:pPr>
        <w:tabs>
          <w:tab w:val="left" w:pos="2730"/>
        </w:tabs>
        <w:ind w:firstLine="1701"/>
        <w:jc w:val="both"/>
        <w:rPr>
          <w:rFonts w:ascii="Arial" w:eastAsia="Arial" w:hAnsi="Arial" w:cs="Arial"/>
        </w:rPr>
      </w:pPr>
      <w:r w:rsidRPr="00263E4A">
        <w:rPr>
          <w:rFonts w:ascii="Arial" w:eastAsia="Arial" w:hAnsi="Arial" w:cs="Arial"/>
        </w:rPr>
        <w:t xml:space="preserve">Que el </w:t>
      </w:r>
      <w:r w:rsidR="00263E4A" w:rsidRPr="00263E4A">
        <w:rPr>
          <w:rFonts w:ascii="Arial" w:eastAsia="Arial" w:hAnsi="Arial" w:cs="Arial"/>
        </w:rPr>
        <w:t>día</w:t>
      </w:r>
      <w:r w:rsidRPr="00263E4A">
        <w:rPr>
          <w:rFonts w:ascii="Arial" w:eastAsia="Arial" w:hAnsi="Arial" w:cs="Arial"/>
        </w:rPr>
        <w:t xml:space="preserve"> 14 de Julio</w:t>
      </w:r>
      <w:r w:rsidR="00263E4A" w:rsidRPr="00263E4A">
        <w:rPr>
          <w:rFonts w:ascii="Arial" w:eastAsia="Arial" w:hAnsi="Arial" w:cs="Arial"/>
        </w:rPr>
        <w:t xml:space="preserve"> de 2022,</w:t>
      </w:r>
      <w:r w:rsidRPr="00263E4A">
        <w:rPr>
          <w:rFonts w:ascii="Arial" w:eastAsia="Arial" w:hAnsi="Arial" w:cs="Arial"/>
        </w:rPr>
        <w:t xml:space="preserve"> ingresa nota del Profesor Emiliano Santos  Coordinador del Área de Adolescentes y Juventud y la Secretaria de Desarrollo Social Sra. Marta de las </w:t>
      </w:r>
      <w:r w:rsidR="00263E4A" w:rsidRPr="00263E4A">
        <w:rPr>
          <w:rFonts w:ascii="Arial" w:eastAsia="Arial" w:hAnsi="Arial" w:cs="Arial"/>
        </w:rPr>
        <w:t>Nieves Sobarzo, solicitando la aprobación</w:t>
      </w:r>
      <w:r w:rsidRPr="00263E4A">
        <w:rPr>
          <w:rFonts w:ascii="Arial" w:eastAsia="Arial" w:hAnsi="Arial" w:cs="Arial"/>
        </w:rPr>
        <w:t xml:space="preserve"> de </w:t>
      </w:r>
      <w:r w:rsidR="00263E4A" w:rsidRPr="00263E4A">
        <w:rPr>
          <w:rFonts w:ascii="Arial" w:eastAsia="Arial" w:hAnsi="Arial" w:cs="Arial"/>
        </w:rPr>
        <w:t>Convenio Marco entre</w:t>
      </w:r>
      <w:r w:rsidR="00263E4A">
        <w:rPr>
          <w:rFonts w:ascii="Arial" w:eastAsia="Arial" w:hAnsi="Arial" w:cs="Arial"/>
          <w:b/>
        </w:rPr>
        <w:t xml:space="preserve"> </w:t>
      </w:r>
      <w:r w:rsidR="00263E4A">
        <w:rPr>
          <w:rFonts w:ascii="Arial" w:eastAsia="Arial" w:hAnsi="Arial" w:cs="Arial"/>
        </w:rPr>
        <w:t xml:space="preserve">el Ministerio de Niñez, Adolescencia y Juventud de la Provincia Neuquén, representado por la Abogada Sofía Sanucci Giménez DNI 34.866.090, </w:t>
      </w:r>
      <w:r w:rsidR="00263E4A">
        <w:rPr>
          <w:rFonts w:ascii="Arial" w:hAnsi="Arial" w:cs="Arial"/>
        </w:rPr>
        <w:t>y la Municipalidad de Villa la Angostura representado por el Sr. intendente Dr. Fabio Daniel Stefani DNI 22.072.386, para el desarrollo de actividades  bajo el “Programa Fortalecimiento de Redes Interinstitucionales, Entrelazados”, cuyo objetivo es apoyar la planificación y ejecución de Proyectos sociales mediante la transferencia de recursos financieros y asesoría técnica especializada;</w:t>
      </w:r>
    </w:p>
    <w:p w:rsidR="000A239D" w:rsidRDefault="000A239D" w:rsidP="00B04714">
      <w:pPr>
        <w:tabs>
          <w:tab w:val="left" w:pos="2730"/>
        </w:tabs>
        <w:jc w:val="both"/>
        <w:rPr>
          <w:rFonts w:ascii="Arial" w:eastAsia="Arial" w:hAnsi="Arial" w:cs="Arial"/>
          <w:b/>
        </w:rPr>
      </w:pPr>
    </w:p>
    <w:p w:rsidR="000A239D" w:rsidRDefault="00263E4A" w:rsidP="00263E4A">
      <w:pPr>
        <w:tabs>
          <w:tab w:val="left" w:pos="2730"/>
        </w:tabs>
        <w:ind w:firstLine="1701"/>
        <w:jc w:val="both"/>
        <w:rPr>
          <w:rFonts w:ascii="Arial" w:eastAsia="Arial" w:hAnsi="Arial" w:cs="Arial"/>
        </w:rPr>
      </w:pPr>
      <w:r>
        <w:rPr>
          <w:rFonts w:ascii="Arial" w:eastAsia="Arial" w:hAnsi="Arial" w:cs="Arial"/>
        </w:rPr>
        <w:t>Q</w:t>
      </w:r>
      <w:r w:rsidR="003B125A">
        <w:rPr>
          <w:rFonts w:ascii="Arial" w:eastAsia="Arial" w:hAnsi="Arial" w:cs="Arial"/>
        </w:rPr>
        <w:t xml:space="preserve">ue desde el Área de Adolescencia y Juventud, dependiente de la Secretaría de Desarrollo Social </w:t>
      </w:r>
      <w:r w:rsidR="0025056E">
        <w:rPr>
          <w:rFonts w:ascii="Arial" w:eastAsia="Arial" w:hAnsi="Arial" w:cs="Arial"/>
        </w:rPr>
        <w:t>h</w:t>
      </w:r>
      <w:r w:rsidR="00037FA9">
        <w:rPr>
          <w:rFonts w:ascii="Arial" w:eastAsia="Arial" w:hAnsi="Arial" w:cs="Arial"/>
        </w:rPr>
        <w:t>a participado</w:t>
      </w:r>
      <w:r w:rsidR="003B125A">
        <w:rPr>
          <w:rFonts w:ascii="Arial" w:eastAsia="Arial" w:hAnsi="Arial" w:cs="Arial"/>
        </w:rPr>
        <w:t xml:space="preserve"> del Programa de “Fortalecimiento de Redes Interinstitucionales</w:t>
      </w:r>
      <w:r w:rsidR="00037FA9">
        <w:rPr>
          <w:rFonts w:ascii="Arial" w:eastAsia="Arial" w:hAnsi="Arial" w:cs="Arial"/>
        </w:rPr>
        <w:t>,</w:t>
      </w:r>
      <w:r w:rsidR="00037FA9" w:rsidRPr="00037FA9">
        <w:rPr>
          <w:rFonts w:ascii="Arial" w:hAnsi="Arial" w:cs="Arial"/>
        </w:rPr>
        <w:t xml:space="preserve"> </w:t>
      </w:r>
      <w:r w:rsidR="00037FA9">
        <w:rPr>
          <w:rFonts w:ascii="Arial" w:hAnsi="Arial" w:cs="Arial"/>
        </w:rPr>
        <w:t>Entrelazados</w:t>
      </w:r>
      <w:r w:rsidR="003B125A">
        <w:rPr>
          <w:rFonts w:ascii="Arial" w:eastAsia="Arial" w:hAnsi="Arial" w:cs="Arial"/>
        </w:rPr>
        <w:t>”;</w:t>
      </w:r>
    </w:p>
    <w:p w:rsidR="000A239D" w:rsidRDefault="000A239D">
      <w:pPr>
        <w:ind w:firstLine="2127"/>
        <w:jc w:val="both"/>
        <w:rPr>
          <w:rFonts w:ascii="Arial" w:eastAsia="Arial" w:hAnsi="Arial" w:cs="Arial"/>
        </w:rPr>
      </w:pPr>
    </w:p>
    <w:p w:rsidR="000A239D" w:rsidRDefault="003B125A" w:rsidP="00263E4A">
      <w:pPr>
        <w:ind w:firstLine="1701"/>
        <w:jc w:val="both"/>
        <w:rPr>
          <w:rFonts w:ascii="Arial" w:eastAsia="Arial" w:hAnsi="Arial" w:cs="Arial"/>
        </w:rPr>
      </w:pPr>
      <w:r>
        <w:rPr>
          <w:rFonts w:ascii="Arial" w:eastAsia="Arial" w:hAnsi="Arial" w:cs="Arial"/>
        </w:rPr>
        <w:t>Que habiendo sido beneficiarios de dicho programa con la propuesta de fortalecimiento de las actividades denominada “NOCHE DE JUEGOS”;</w:t>
      </w:r>
    </w:p>
    <w:p w:rsidR="000A239D" w:rsidRDefault="000A239D">
      <w:pPr>
        <w:ind w:firstLine="2127"/>
        <w:jc w:val="both"/>
        <w:rPr>
          <w:rFonts w:ascii="Arial" w:eastAsia="Arial" w:hAnsi="Arial" w:cs="Arial"/>
        </w:rPr>
      </w:pPr>
    </w:p>
    <w:p w:rsidR="000A239D" w:rsidRDefault="00037FA9" w:rsidP="00037FA9">
      <w:pPr>
        <w:jc w:val="both"/>
        <w:rPr>
          <w:rFonts w:ascii="Arial" w:eastAsia="Arial" w:hAnsi="Arial" w:cs="Arial"/>
        </w:rPr>
      </w:pPr>
      <w:r>
        <w:rPr>
          <w:rFonts w:ascii="Arial" w:eastAsia="Arial" w:hAnsi="Arial" w:cs="Arial"/>
        </w:rPr>
        <w:t>Que dicha actividades es</w:t>
      </w:r>
      <w:r w:rsidR="003B125A">
        <w:rPr>
          <w:rFonts w:ascii="Arial" w:eastAsia="Arial" w:hAnsi="Arial" w:cs="Arial"/>
        </w:rPr>
        <w:t xml:space="preserve"> llev</w:t>
      </w:r>
      <w:r>
        <w:rPr>
          <w:rFonts w:ascii="Arial" w:eastAsia="Arial" w:hAnsi="Arial" w:cs="Arial"/>
        </w:rPr>
        <w:t>ada a cabo junto a un grupo de a</w:t>
      </w:r>
      <w:r w:rsidR="003B125A">
        <w:rPr>
          <w:rFonts w:ascii="Arial" w:eastAsia="Arial" w:hAnsi="Arial" w:cs="Arial"/>
        </w:rPr>
        <w:t>dolescentes y jóvenes;</w:t>
      </w:r>
    </w:p>
    <w:p w:rsidR="000A239D" w:rsidRDefault="000A239D">
      <w:pPr>
        <w:ind w:firstLine="2127"/>
        <w:jc w:val="both"/>
        <w:rPr>
          <w:rFonts w:ascii="Arial" w:eastAsia="Arial" w:hAnsi="Arial" w:cs="Arial"/>
        </w:rPr>
      </w:pPr>
    </w:p>
    <w:p w:rsidR="000A239D" w:rsidRDefault="003B125A" w:rsidP="00263E4A">
      <w:pPr>
        <w:ind w:firstLine="1701"/>
        <w:jc w:val="both"/>
        <w:rPr>
          <w:rFonts w:ascii="Arial" w:eastAsia="Arial" w:hAnsi="Arial" w:cs="Arial"/>
        </w:rPr>
      </w:pPr>
      <w:r>
        <w:rPr>
          <w:rFonts w:ascii="Arial" w:eastAsia="Arial" w:hAnsi="Arial" w:cs="Arial"/>
        </w:rPr>
        <w:t>Que el programa promueve la práctica de juegos de mesa tradicional y no convencional convocando a más adeptos edición tras edición;</w:t>
      </w:r>
    </w:p>
    <w:p w:rsidR="000A239D" w:rsidRDefault="000A239D">
      <w:pPr>
        <w:ind w:firstLine="2127"/>
        <w:jc w:val="both"/>
        <w:rPr>
          <w:rFonts w:ascii="Arial" w:eastAsia="Arial" w:hAnsi="Arial" w:cs="Arial"/>
        </w:rPr>
      </w:pPr>
    </w:p>
    <w:p w:rsidR="000A239D" w:rsidRDefault="003B125A" w:rsidP="00263E4A">
      <w:pPr>
        <w:ind w:firstLine="1701"/>
        <w:jc w:val="both"/>
        <w:rPr>
          <w:rFonts w:ascii="Arial" w:eastAsia="Arial" w:hAnsi="Arial" w:cs="Arial"/>
        </w:rPr>
      </w:pPr>
      <w:r>
        <w:rPr>
          <w:rFonts w:ascii="Arial" w:eastAsia="Arial" w:hAnsi="Arial" w:cs="Arial"/>
        </w:rPr>
        <w:t>Que con fondos adquiridos por medio del Programa Provincial, es</w:t>
      </w:r>
      <w:r w:rsidR="0025056E">
        <w:rPr>
          <w:rFonts w:ascii="Arial" w:eastAsia="Arial" w:hAnsi="Arial" w:cs="Arial"/>
        </w:rPr>
        <w:t xml:space="preserve"> </w:t>
      </w:r>
      <w:r>
        <w:rPr>
          <w:rFonts w:ascii="Arial" w:eastAsia="Arial" w:hAnsi="Arial" w:cs="Arial"/>
        </w:rPr>
        <w:t xml:space="preserve"> intención de comprar </w:t>
      </w:r>
      <w:r w:rsidR="0025056E">
        <w:rPr>
          <w:rFonts w:ascii="Arial" w:eastAsia="Arial" w:hAnsi="Arial" w:cs="Arial"/>
        </w:rPr>
        <w:t xml:space="preserve">la </w:t>
      </w:r>
      <w:r>
        <w:rPr>
          <w:rFonts w:ascii="Arial" w:eastAsia="Arial" w:hAnsi="Arial" w:cs="Arial"/>
        </w:rPr>
        <w:t>mayor cantidad de juegos de mesa típicos y de interés de las adolescencias de nuestra localidad;</w:t>
      </w:r>
    </w:p>
    <w:p w:rsidR="0025056E" w:rsidRDefault="0025056E">
      <w:pPr>
        <w:ind w:firstLine="2127"/>
        <w:jc w:val="both"/>
        <w:rPr>
          <w:rFonts w:ascii="Arial" w:eastAsia="Arial" w:hAnsi="Arial" w:cs="Arial"/>
        </w:rPr>
      </w:pPr>
    </w:p>
    <w:p w:rsidR="000A239D" w:rsidRDefault="003B125A" w:rsidP="00263E4A">
      <w:pPr>
        <w:ind w:firstLine="1701"/>
        <w:jc w:val="both"/>
        <w:rPr>
          <w:rFonts w:ascii="Arial" w:eastAsia="Arial" w:hAnsi="Arial" w:cs="Arial"/>
        </w:rPr>
      </w:pPr>
      <w:r>
        <w:rPr>
          <w:rFonts w:ascii="Arial" w:eastAsia="Arial" w:hAnsi="Arial" w:cs="Arial"/>
        </w:rPr>
        <w:t xml:space="preserve">Que ha sido evaluada la documentación, aceptándose el ingreso del monto del convenio a la partida presupuestaria 4390- Equipos Varios de la Secretaría de Desarrollo Social </w:t>
      </w:r>
    </w:p>
    <w:p w:rsidR="000A239D" w:rsidRDefault="000A239D">
      <w:pPr>
        <w:rPr>
          <w:rFonts w:ascii="Arial" w:eastAsia="Arial" w:hAnsi="Arial" w:cs="Arial"/>
        </w:rPr>
      </w:pPr>
    </w:p>
    <w:p w:rsidR="000A239D" w:rsidRDefault="003B125A">
      <w:pPr>
        <w:tabs>
          <w:tab w:val="left" w:pos="960"/>
          <w:tab w:val="left" w:pos="3686"/>
        </w:tabs>
        <w:rPr>
          <w:rFonts w:ascii="Arial" w:eastAsia="Arial" w:hAnsi="Arial" w:cs="Arial"/>
        </w:rPr>
      </w:pPr>
      <w:r>
        <w:rPr>
          <w:rFonts w:ascii="Arial" w:eastAsia="Arial" w:hAnsi="Arial" w:cs="Arial"/>
        </w:rPr>
        <w:t xml:space="preserve">              Por ello, y conforme a lo dispuesto en el Artículo 107 de la Carta Orgánica Municipal</w:t>
      </w:r>
    </w:p>
    <w:p w:rsidR="000A239D" w:rsidRDefault="000A239D">
      <w:pPr>
        <w:tabs>
          <w:tab w:val="left" w:pos="960"/>
          <w:tab w:val="left" w:pos="3686"/>
        </w:tabs>
        <w:jc w:val="center"/>
        <w:rPr>
          <w:rFonts w:ascii="Arial" w:eastAsia="Arial" w:hAnsi="Arial" w:cs="Arial"/>
          <w:b/>
        </w:rPr>
      </w:pPr>
    </w:p>
    <w:p w:rsidR="000A239D" w:rsidRDefault="003B125A">
      <w:pPr>
        <w:jc w:val="center"/>
        <w:rPr>
          <w:rFonts w:ascii="Arial" w:eastAsia="Arial" w:hAnsi="Arial" w:cs="Arial"/>
          <w:b/>
        </w:rPr>
      </w:pPr>
      <w:r>
        <w:rPr>
          <w:rFonts w:ascii="Arial" w:eastAsia="Arial" w:hAnsi="Arial" w:cs="Arial"/>
          <w:b/>
        </w:rPr>
        <w:t>El Concejo Deliberante de la Municipalidad de Villa la Angostura</w:t>
      </w:r>
    </w:p>
    <w:p w:rsidR="000A239D" w:rsidRDefault="003B125A">
      <w:pPr>
        <w:jc w:val="center"/>
        <w:rPr>
          <w:rFonts w:ascii="Arial" w:eastAsia="Arial" w:hAnsi="Arial" w:cs="Arial"/>
          <w:b/>
        </w:rPr>
      </w:pPr>
      <w:r>
        <w:rPr>
          <w:rFonts w:ascii="Arial" w:eastAsia="Arial" w:hAnsi="Arial" w:cs="Arial"/>
          <w:b/>
        </w:rPr>
        <w:t>SANCIONA CON FUERZA DE</w:t>
      </w:r>
    </w:p>
    <w:p w:rsidR="000A239D" w:rsidRDefault="003B125A">
      <w:pPr>
        <w:jc w:val="center"/>
        <w:rPr>
          <w:rFonts w:ascii="Arial" w:eastAsia="Arial" w:hAnsi="Arial" w:cs="Arial"/>
          <w:b/>
        </w:rPr>
      </w:pPr>
      <w:r>
        <w:rPr>
          <w:rFonts w:ascii="Arial" w:eastAsia="Arial" w:hAnsi="Arial" w:cs="Arial"/>
          <w:b/>
        </w:rPr>
        <w:t>ORDENANZA</w:t>
      </w:r>
    </w:p>
    <w:p w:rsidR="00EC30B1" w:rsidRDefault="00EC30B1">
      <w:pPr>
        <w:jc w:val="center"/>
        <w:rPr>
          <w:rFonts w:ascii="Arial" w:eastAsia="Arial" w:hAnsi="Arial" w:cs="Arial"/>
          <w:b/>
        </w:rPr>
      </w:pPr>
    </w:p>
    <w:p w:rsidR="000A239D" w:rsidRDefault="003B125A">
      <w:pPr>
        <w:tabs>
          <w:tab w:val="left" w:pos="600"/>
          <w:tab w:val="left" w:pos="960"/>
          <w:tab w:val="left" w:pos="3686"/>
        </w:tabs>
        <w:rPr>
          <w:rFonts w:ascii="Arial" w:eastAsia="Arial" w:hAnsi="Arial" w:cs="Arial"/>
          <w:b/>
        </w:rPr>
      </w:pPr>
      <w:r>
        <w:rPr>
          <w:rFonts w:ascii="Arial" w:eastAsia="Arial" w:hAnsi="Arial" w:cs="Arial"/>
          <w:b/>
        </w:rPr>
        <w:tab/>
      </w:r>
      <w:r>
        <w:rPr>
          <w:rFonts w:ascii="Arial" w:eastAsia="Arial" w:hAnsi="Arial" w:cs="Arial"/>
          <w:b/>
        </w:rPr>
        <w:tab/>
      </w:r>
    </w:p>
    <w:p w:rsidR="00FF0731" w:rsidRDefault="00FF0731">
      <w:pPr>
        <w:tabs>
          <w:tab w:val="left" w:pos="600"/>
          <w:tab w:val="left" w:pos="960"/>
          <w:tab w:val="left" w:pos="3686"/>
        </w:tabs>
        <w:rPr>
          <w:rFonts w:ascii="Arial" w:eastAsia="Arial" w:hAnsi="Arial" w:cs="Arial"/>
          <w:b/>
        </w:rPr>
      </w:pPr>
    </w:p>
    <w:p w:rsidR="00EC30B1" w:rsidRDefault="00FF0731" w:rsidP="00EC30B1">
      <w:pPr>
        <w:jc w:val="both"/>
        <w:rPr>
          <w:rFonts w:ascii="Arial" w:hAnsi="Arial" w:cs="Arial"/>
        </w:rPr>
      </w:pPr>
      <w:r w:rsidRPr="00EC30B1">
        <w:rPr>
          <w:rFonts w:ascii="Arial" w:eastAsia="Arial" w:hAnsi="Arial" w:cs="Arial"/>
          <w:b/>
        </w:rPr>
        <w:t>ARTÍCULO 1°: APRUÉBASE</w:t>
      </w:r>
      <w:r>
        <w:rPr>
          <w:rFonts w:ascii="Arial" w:eastAsia="Arial" w:hAnsi="Arial" w:cs="Arial"/>
        </w:rPr>
        <w:t xml:space="preserve"> el Convenio Marco</w:t>
      </w:r>
      <w:r w:rsidR="002F5CB9">
        <w:rPr>
          <w:rFonts w:ascii="Arial" w:eastAsia="Arial" w:hAnsi="Arial" w:cs="Arial"/>
        </w:rPr>
        <w:t xml:space="preserve"> </w:t>
      </w:r>
      <w:r w:rsidR="002F5CB9">
        <w:rPr>
          <w:rFonts w:ascii="Arial" w:hAnsi="Arial" w:cs="Arial"/>
        </w:rPr>
        <w:t>suscripto</w:t>
      </w:r>
      <w:r w:rsidR="002F5CB9">
        <w:rPr>
          <w:rFonts w:ascii="Arial" w:eastAsia="Arial" w:hAnsi="Arial" w:cs="Arial"/>
        </w:rPr>
        <w:t xml:space="preserve"> </w:t>
      </w:r>
      <w:r w:rsidR="00EC30B1">
        <w:rPr>
          <w:rFonts w:ascii="Arial" w:eastAsia="Arial" w:hAnsi="Arial" w:cs="Arial"/>
        </w:rPr>
        <w:t xml:space="preserve">entre el </w:t>
      </w:r>
      <w:r>
        <w:rPr>
          <w:rFonts w:ascii="Arial" w:eastAsia="Arial" w:hAnsi="Arial" w:cs="Arial"/>
        </w:rPr>
        <w:t>Ministerio de Niñez, Adolescencia y Juventud de la Provincia Neuquén</w:t>
      </w:r>
      <w:r w:rsidR="00EC30B1">
        <w:rPr>
          <w:rFonts w:ascii="Arial" w:eastAsia="Arial" w:hAnsi="Arial" w:cs="Arial"/>
        </w:rPr>
        <w:t xml:space="preserve"> </w:t>
      </w:r>
      <w:r>
        <w:rPr>
          <w:rFonts w:ascii="Arial" w:eastAsia="Arial" w:hAnsi="Arial" w:cs="Arial"/>
        </w:rPr>
        <w:t xml:space="preserve"> representado por la Abogada Sofía Sanucci Giménez DNI 34.866.090, </w:t>
      </w:r>
      <w:r w:rsidR="00EC30B1">
        <w:rPr>
          <w:rFonts w:ascii="Arial" w:hAnsi="Arial" w:cs="Arial"/>
        </w:rPr>
        <w:t>y</w:t>
      </w:r>
      <w:r>
        <w:rPr>
          <w:rFonts w:ascii="Arial" w:hAnsi="Arial" w:cs="Arial"/>
        </w:rPr>
        <w:t xml:space="preserve"> la Municipalidad de Villa la Angostura representado por el Sr. intendente Dr. Fabio Daniel Stefani DNI 22.072.386,</w:t>
      </w:r>
      <w:r w:rsidR="00EC30B1" w:rsidRPr="00EC30B1">
        <w:rPr>
          <w:rFonts w:ascii="Arial" w:hAnsi="Arial" w:cs="Arial"/>
        </w:rPr>
        <w:t xml:space="preserve"> </w:t>
      </w:r>
      <w:r w:rsidR="00EC30B1">
        <w:rPr>
          <w:rFonts w:ascii="Arial" w:hAnsi="Arial" w:cs="Arial"/>
        </w:rPr>
        <w:t>que como Anexo I forman parte de la presente Ordenanza.-</w:t>
      </w:r>
    </w:p>
    <w:p w:rsidR="000A239D" w:rsidRDefault="000A239D">
      <w:pPr>
        <w:jc w:val="both"/>
        <w:rPr>
          <w:rFonts w:ascii="Arial" w:eastAsia="Arial" w:hAnsi="Arial" w:cs="Arial"/>
        </w:rPr>
      </w:pPr>
    </w:p>
    <w:p w:rsidR="000A239D" w:rsidRDefault="003B125A">
      <w:pPr>
        <w:jc w:val="both"/>
        <w:rPr>
          <w:rFonts w:ascii="Arial" w:eastAsia="Arial" w:hAnsi="Arial" w:cs="Arial"/>
          <w:b/>
        </w:rPr>
      </w:pPr>
      <w:r>
        <w:rPr>
          <w:rFonts w:ascii="Arial" w:eastAsia="Arial" w:hAnsi="Arial" w:cs="Arial"/>
          <w:b/>
        </w:rPr>
        <w:t>ARTÍCULO 2º:</w:t>
      </w:r>
      <w:r>
        <w:rPr>
          <w:rFonts w:ascii="Arial" w:eastAsia="Arial" w:hAnsi="Arial" w:cs="Arial"/>
        </w:rPr>
        <w:t xml:space="preserve"> </w:t>
      </w:r>
      <w:r>
        <w:rPr>
          <w:rFonts w:ascii="Arial" w:eastAsia="Arial" w:hAnsi="Arial" w:cs="Arial"/>
          <w:b/>
        </w:rPr>
        <w:t xml:space="preserve">IMPUTASE </w:t>
      </w:r>
      <w:r w:rsidR="00263E4A">
        <w:rPr>
          <w:rFonts w:ascii="Arial" w:eastAsia="Arial" w:hAnsi="Arial" w:cs="Arial"/>
        </w:rPr>
        <w:t>los fondos P</w:t>
      </w:r>
      <w:r>
        <w:rPr>
          <w:rFonts w:ascii="Arial" w:eastAsia="Arial" w:hAnsi="Arial" w:cs="Arial"/>
        </w:rPr>
        <w:t>rovinciales de pesos sete</w:t>
      </w:r>
      <w:r w:rsidR="00263E4A">
        <w:rPr>
          <w:rFonts w:ascii="Arial" w:eastAsia="Arial" w:hAnsi="Arial" w:cs="Arial"/>
        </w:rPr>
        <w:t>nta mil ($70.000</w:t>
      </w:r>
      <w:r>
        <w:rPr>
          <w:rFonts w:ascii="Arial" w:eastAsia="Arial" w:hAnsi="Arial" w:cs="Arial"/>
        </w:rPr>
        <w:t>)</w:t>
      </w:r>
      <w:r w:rsidR="00263E4A">
        <w:rPr>
          <w:rFonts w:ascii="Arial" w:eastAsia="Arial" w:hAnsi="Arial" w:cs="Arial"/>
        </w:rPr>
        <w:t>,</w:t>
      </w:r>
      <w:r>
        <w:rPr>
          <w:rFonts w:ascii="Arial" w:eastAsia="Arial" w:hAnsi="Arial" w:cs="Arial"/>
        </w:rPr>
        <w:t xml:space="preserve"> a la partida presupuestaria 4390- Equipos Varios de la Secretaría de Desarrollo Social del  Departamento Ejecutivo Municipal</w:t>
      </w:r>
      <w:r w:rsidR="00263E4A">
        <w:rPr>
          <w:rFonts w:ascii="Arial" w:eastAsia="Arial" w:hAnsi="Arial" w:cs="Arial"/>
        </w:rPr>
        <w:t>.-</w:t>
      </w:r>
    </w:p>
    <w:p w:rsidR="000A239D" w:rsidRDefault="003B125A">
      <w:pPr>
        <w:tabs>
          <w:tab w:val="left" w:pos="2835"/>
        </w:tabs>
        <w:spacing w:before="240" w:after="240"/>
        <w:jc w:val="both"/>
        <w:rPr>
          <w:rFonts w:ascii="Arial" w:eastAsia="Arial" w:hAnsi="Arial" w:cs="Arial"/>
        </w:rPr>
      </w:pPr>
      <w:r>
        <w:rPr>
          <w:rFonts w:ascii="Arial" w:eastAsia="Arial" w:hAnsi="Arial" w:cs="Arial"/>
          <w:b/>
        </w:rPr>
        <w:lastRenderedPageBreak/>
        <w:t xml:space="preserve">ARTÍCULO 3º: PASE </w:t>
      </w:r>
      <w:r>
        <w:rPr>
          <w:rFonts w:ascii="Arial" w:eastAsia="Arial" w:hAnsi="Arial" w:cs="Arial"/>
        </w:rPr>
        <w:t>al Departamento Ejecutivo Municipal para su promulgación. Regístrese. Publíquese. Cumplido. Archívese.-</w:t>
      </w:r>
    </w:p>
    <w:p w:rsidR="000A239D" w:rsidRDefault="000A239D">
      <w:pPr>
        <w:tabs>
          <w:tab w:val="left" w:pos="2835"/>
        </w:tabs>
        <w:rPr>
          <w:rFonts w:ascii="Arial" w:eastAsia="Arial" w:hAnsi="Arial" w:cs="Arial"/>
        </w:rPr>
      </w:pPr>
    </w:p>
    <w:p w:rsidR="000A239D" w:rsidRDefault="000A239D">
      <w:pPr>
        <w:tabs>
          <w:tab w:val="left" w:pos="2835"/>
        </w:tabs>
        <w:jc w:val="center"/>
        <w:rPr>
          <w:rFonts w:ascii="Arial" w:eastAsia="Arial" w:hAnsi="Arial" w:cs="Arial"/>
        </w:rPr>
      </w:pPr>
    </w:p>
    <w:p w:rsidR="000A239D" w:rsidRDefault="003B125A">
      <w:pPr>
        <w:tabs>
          <w:tab w:val="left" w:pos="2835"/>
        </w:tabs>
        <w:jc w:val="center"/>
        <w:rPr>
          <w:rFonts w:ascii="Arial" w:eastAsia="Arial" w:hAnsi="Arial" w:cs="Arial"/>
          <w:color w:val="000000"/>
        </w:rPr>
      </w:pPr>
      <w:r>
        <w:rPr>
          <w:rFonts w:ascii="Arial" w:eastAsia="Arial" w:hAnsi="Arial" w:cs="Arial"/>
        </w:rPr>
        <w:t>Dada en la Sala de Sesiones Don Humberto Rolando del Concejo Deliberant</w:t>
      </w:r>
      <w:r w:rsidR="005B7312">
        <w:rPr>
          <w:rFonts w:ascii="Arial" w:eastAsia="Arial" w:hAnsi="Arial" w:cs="Arial"/>
        </w:rPr>
        <w:t>e, a los…. Días del mes de Agosto</w:t>
      </w:r>
      <w:r>
        <w:rPr>
          <w:rFonts w:ascii="Arial" w:eastAsia="Arial" w:hAnsi="Arial" w:cs="Arial"/>
        </w:rPr>
        <w:t xml:space="preserve">  de 2022, en Sesi</w:t>
      </w:r>
      <w:r w:rsidR="005B7312">
        <w:rPr>
          <w:rFonts w:ascii="Arial" w:eastAsia="Arial" w:hAnsi="Arial" w:cs="Arial"/>
        </w:rPr>
        <w:t>ón Ordinaria N°</w:t>
      </w:r>
      <w:r w:rsidR="00483C97">
        <w:rPr>
          <w:rFonts w:ascii="Arial" w:eastAsia="Arial" w:hAnsi="Arial" w:cs="Arial"/>
        </w:rPr>
        <w:t>….., Acta N°…..</w:t>
      </w:r>
      <w:r>
        <w:rPr>
          <w:rFonts w:ascii="Arial" w:eastAsia="Arial" w:hAnsi="Arial" w:cs="Arial"/>
        </w:rPr>
        <w:t>-</w:t>
      </w:r>
    </w:p>
    <w:p w:rsidR="000A239D" w:rsidRDefault="000A239D">
      <w:pPr>
        <w:rPr>
          <w:rFonts w:ascii="Arial" w:eastAsia="Arial" w:hAnsi="Arial" w:cs="Arial"/>
        </w:rPr>
      </w:pPr>
    </w:p>
    <w:p w:rsidR="000A239D" w:rsidRDefault="000A239D">
      <w:pPr>
        <w:tabs>
          <w:tab w:val="left" w:pos="2835"/>
        </w:tabs>
        <w:jc w:val="center"/>
        <w:rPr>
          <w:rFonts w:ascii="Arial" w:eastAsia="Arial" w:hAnsi="Arial" w:cs="Arial"/>
        </w:rPr>
      </w:pPr>
    </w:p>
    <w:p w:rsidR="000A239D" w:rsidRDefault="003B125A">
      <w:pPr>
        <w:tabs>
          <w:tab w:val="left" w:pos="2835"/>
        </w:tabs>
        <w:rPr>
          <w:rFonts w:ascii="Arial" w:eastAsia="Arial" w:hAnsi="Arial" w:cs="Arial"/>
        </w:rPr>
      </w:pPr>
      <w:r>
        <w:rPr>
          <w:rFonts w:ascii="Arial" w:eastAsia="Arial" w:hAnsi="Arial" w:cs="Arial"/>
        </w:rPr>
        <w:tab/>
      </w:r>
      <w:r>
        <w:rPr>
          <w:rFonts w:ascii="Arial" w:eastAsia="Arial" w:hAnsi="Arial" w:cs="Arial"/>
        </w:rPr>
        <w:tab/>
      </w:r>
    </w:p>
    <w:p w:rsidR="000A239D" w:rsidRDefault="000A239D">
      <w:pPr>
        <w:tabs>
          <w:tab w:val="left" w:pos="2835"/>
        </w:tabs>
        <w:rPr>
          <w:rFonts w:ascii="Arial" w:eastAsia="Arial" w:hAnsi="Arial" w:cs="Arial"/>
        </w:rPr>
      </w:pPr>
    </w:p>
    <w:p w:rsidR="000A239D" w:rsidRDefault="000A239D">
      <w:pPr>
        <w:tabs>
          <w:tab w:val="left" w:pos="2835"/>
        </w:tabs>
        <w:rPr>
          <w:rFonts w:ascii="Arial" w:eastAsia="Arial" w:hAnsi="Arial" w:cs="Arial"/>
        </w:rPr>
      </w:pPr>
    </w:p>
    <w:sectPr w:rsidR="000A239D" w:rsidSect="000A239D">
      <w:headerReference w:type="even" r:id="rId7"/>
      <w:headerReference w:type="default" r:id="rId8"/>
      <w:pgSz w:w="12242" w:h="20163"/>
      <w:pgMar w:top="1304" w:right="902" w:bottom="567" w:left="1418" w:header="426" w:footer="964"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4FB8" w:rsidRDefault="00F54FB8" w:rsidP="000A239D">
      <w:r>
        <w:separator/>
      </w:r>
    </w:p>
  </w:endnote>
  <w:endnote w:type="continuationSeparator" w:id="1">
    <w:p w:rsidR="00F54FB8" w:rsidRDefault="00F54FB8" w:rsidP="000A239D">
      <w:r>
        <w:continuationSeparator/>
      </w:r>
    </w:p>
  </w:endnote>
</w:endnotes>
</file>

<file path=word/fontTable.xml><?xml version="1.0" encoding="utf-8"?>
<w:fonts xmlns:r="http://schemas.openxmlformats.org/officeDocument/2006/relationships" xmlns:w="http://schemas.openxmlformats.org/wordprocessingml/2006/main">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4FB8" w:rsidRDefault="00F54FB8" w:rsidP="000A239D">
      <w:r>
        <w:separator/>
      </w:r>
    </w:p>
  </w:footnote>
  <w:footnote w:type="continuationSeparator" w:id="1">
    <w:p w:rsidR="00F54FB8" w:rsidRDefault="00F54FB8" w:rsidP="000A239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239D" w:rsidRDefault="003B125A">
    <w:pPr>
      <w:pBdr>
        <w:top w:val="nil"/>
        <w:left w:val="nil"/>
        <w:bottom w:val="nil"/>
        <w:right w:val="nil"/>
        <w:between w:val="nil"/>
      </w:pBdr>
      <w:tabs>
        <w:tab w:val="center" w:pos="4419"/>
        <w:tab w:val="right" w:pos="8838"/>
      </w:tabs>
      <w:rPr>
        <w:color w:val="000000"/>
      </w:rPr>
    </w:pPr>
    <w:r>
      <w:rPr>
        <w:i/>
        <w:noProof/>
        <w:color w:val="000000"/>
        <w:sz w:val="18"/>
        <w:szCs w:val="18"/>
      </w:rPr>
      <w:drawing>
        <wp:inline distT="0" distB="0" distL="0" distR="0">
          <wp:extent cx="2162175" cy="1419225"/>
          <wp:effectExtent l="0" t="0" r="0" b="0"/>
          <wp:docPr id="11" name="image2.jpg" descr="logo_municipalidad_2012"/>
          <wp:cNvGraphicFramePr/>
          <a:graphic xmlns:a="http://schemas.openxmlformats.org/drawingml/2006/main">
            <a:graphicData uri="http://schemas.openxmlformats.org/drawingml/2006/picture">
              <pic:pic xmlns:pic="http://schemas.openxmlformats.org/drawingml/2006/picture">
                <pic:nvPicPr>
                  <pic:cNvPr id="0" name="image2.jpg" descr="logo_municipalidad_2012"/>
                  <pic:cNvPicPr preferRelativeResize="0"/>
                </pic:nvPicPr>
                <pic:blipFill>
                  <a:blip r:embed="rId1"/>
                  <a:srcRect/>
                  <a:stretch>
                    <a:fillRect/>
                  </a:stretch>
                </pic:blipFill>
                <pic:spPr>
                  <a:xfrm>
                    <a:off x="0" y="0"/>
                    <a:ext cx="2162175" cy="1419225"/>
                  </a:xfrm>
                  <a:prstGeom prst="rect">
                    <a:avLst/>
                  </a:prstGeom>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239D" w:rsidRDefault="003B125A">
    <w:pPr>
      <w:pBdr>
        <w:top w:val="nil"/>
        <w:left w:val="nil"/>
        <w:bottom w:val="nil"/>
        <w:right w:val="nil"/>
        <w:between w:val="nil"/>
      </w:pBdr>
      <w:tabs>
        <w:tab w:val="center" w:pos="4419"/>
        <w:tab w:val="right" w:pos="8838"/>
        <w:tab w:val="left" w:pos="7130"/>
      </w:tabs>
      <w:ind w:left="851"/>
      <w:jc w:val="both"/>
      <w:rPr>
        <w:i/>
        <w:color w:val="000000"/>
        <w:sz w:val="18"/>
        <w:szCs w:val="18"/>
      </w:rPr>
    </w:pPr>
    <w:r>
      <w:rPr>
        <w:i/>
        <w:color w:val="000000"/>
        <w:sz w:val="18"/>
        <w:szCs w:val="18"/>
      </w:rPr>
      <w:t>Municipalidad de Villa la Angostura</w:t>
    </w:r>
    <w:r>
      <w:rPr>
        <w:noProof/>
      </w:rPr>
      <w:drawing>
        <wp:anchor distT="0" distB="0" distL="114300" distR="114300" simplePos="0" relativeHeight="251658240" behindDoc="0" locked="0" layoutInCell="1" allowOverlap="1">
          <wp:simplePos x="0" y="0"/>
          <wp:positionH relativeFrom="column">
            <wp:posOffset>-213994</wp:posOffset>
          </wp:positionH>
          <wp:positionV relativeFrom="paragraph">
            <wp:posOffset>-34924</wp:posOffset>
          </wp:positionV>
          <wp:extent cx="685800" cy="800100"/>
          <wp:effectExtent l="0" t="0" r="0" b="0"/>
          <wp:wrapTopAndBottom distT="0" distB="0"/>
          <wp:docPr id="10" name="image4.png" descr="Escudo"/>
          <wp:cNvGraphicFramePr/>
          <a:graphic xmlns:a="http://schemas.openxmlformats.org/drawingml/2006/main">
            <a:graphicData uri="http://schemas.openxmlformats.org/drawingml/2006/picture">
              <pic:pic xmlns:pic="http://schemas.openxmlformats.org/drawingml/2006/picture">
                <pic:nvPicPr>
                  <pic:cNvPr id="0" name="image4.png" descr="Escudo"/>
                  <pic:cNvPicPr preferRelativeResize="0"/>
                </pic:nvPicPr>
                <pic:blipFill>
                  <a:blip r:embed="rId1"/>
                  <a:srcRect/>
                  <a:stretch>
                    <a:fillRect/>
                  </a:stretch>
                </pic:blipFill>
                <pic:spPr>
                  <a:xfrm>
                    <a:off x="0" y="0"/>
                    <a:ext cx="685800" cy="800100"/>
                  </a:xfrm>
                  <a:prstGeom prst="rect">
                    <a:avLst/>
                  </a:prstGeom>
                  <a:ln/>
                </pic:spPr>
              </pic:pic>
            </a:graphicData>
          </a:graphic>
        </wp:anchor>
      </w:drawing>
    </w:r>
  </w:p>
  <w:p w:rsidR="000A239D" w:rsidRDefault="003B125A">
    <w:pPr>
      <w:pBdr>
        <w:top w:val="nil"/>
        <w:left w:val="nil"/>
        <w:bottom w:val="nil"/>
        <w:right w:val="nil"/>
        <w:between w:val="nil"/>
      </w:pBdr>
      <w:tabs>
        <w:tab w:val="center" w:pos="4419"/>
        <w:tab w:val="right" w:pos="8838"/>
        <w:tab w:val="left" w:pos="7130"/>
      </w:tabs>
      <w:ind w:left="851"/>
      <w:jc w:val="both"/>
      <w:rPr>
        <w:i/>
        <w:color w:val="000000"/>
        <w:sz w:val="18"/>
        <w:szCs w:val="18"/>
      </w:rPr>
    </w:pPr>
    <w:r>
      <w:rPr>
        <w:i/>
        <w:color w:val="000000"/>
        <w:sz w:val="18"/>
        <w:szCs w:val="18"/>
      </w:rPr>
      <w:t>Concejo Deliberante</w:t>
    </w:r>
    <w:r>
      <w:rPr>
        <w:noProof/>
      </w:rPr>
      <w:drawing>
        <wp:anchor distT="0" distB="0" distL="114300" distR="114300" simplePos="0" relativeHeight="251659264" behindDoc="0" locked="0" layoutInCell="1" allowOverlap="1">
          <wp:simplePos x="0" y="0"/>
          <wp:positionH relativeFrom="column">
            <wp:posOffset>4117340</wp:posOffset>
          </wp:positionH>
          <wp:positionV relativeFrom="paragraph">
            <wp:posOffset>58420</wp:posOffset>
          </wp:positionV>
          <wp:extent cx="2176780" cy="690245"/>
          <wp:effectExtent l="0" t="0" r="0" b="0"/>
          <wp:wrapNone/>
          <wp:docPr id="8" name="image1.jpg" descr="logo_mvla2020.jpg"/>
          <wp:cNvGraphicFramePr/>
          <a:graphic xmlns:a="http://schemas.openxmlformats.org/drawingml/2006/main">
            <a:graphicData uri="http://schemas.openxmlformats.org/drawingml/2006/picture">
              <pic:pic xmlns:pic="http://schemas.openxmlformats.org/drawingml/2006/picture">
                <pic:nvPicPr>
                  <pic:cNvPr id="0" name="image1.jpg" descr="logo_mvla2020.jpg"/>
                  <pic:cNvPicPr preferRelativeResize="0"/>
                </pic:nvPicPr>
                <pic:blipFill>
                  <a:blip r:embed="rId2"/>
                  <a:srcRect/>
                  <a:stretch>
                    <a:fillRect/>
                  </a:stretch>
                </pic:blipFill>
                <pic:spPr>
                  <a:xfrm>
                    <a:off x="0" y="0"/>
                    <a:ext cx="2176780" cy="690245"/>
                  </a:xfrm>
                  <a:prstGeom prst="rect">
                    <a:avLst/>
                  </a:prstGeom>
                  <a:ln/>
                </pic:spPr>
              </pic:pic>
            </a:graphicData>
          </a:graphic>
        </wp:anchor>
      </w:drawing>
    </w:r>
  </w:p>
  <w:p w:rsidR="000A239D" w:rsidRDefault="003B125A">
    <w:pPr>
      <w:pBdr>
        <w:top w:val="nil"/>
        <w:left w:val="nil"/>
        <w:bottom w:val="nil"/>
        <w:right w:val="nil"/>
        <w:between w:val="nil"/>
      </w:pBdr>
      <w:tabs>
        <w:tab w:val="center" w:pos="4419"/>
        <w:tab w:val="right" w:pos="8838"/>
      </w:tabs>
      <w:ind w:left="851"/>
      <w:jc w:val="both"/>
      <w:rPr>
        <w:i/>
        <w:color w:val="000000"/>
        <w:sz w:val="18"/>
        <w:szCs w:val="18"/>
      </w:rPr>
    </w:pPr>
    <w:r>
      <w:rPr>
        <w:i/>
        <w:color w:val="000000"/>
        <w:sz w:val="18"/>
        <w:szCs w:val="18"/>
      </w:rPr>
      <w:t>Bvd. Nahuel Huapí Nº 427</w:t>
    </w:r>
  </w:p>
  <w:p w:rsidR="000A239D" w:rsidRDefault="003B125A">
    <w:pPr>
      <w:pBdr>
        <w:top w:val="nil"/>
        <w:left w:val="nil"/>
        <w:bottom w:val="nil"/>
        <w:right w:val="nil"/>
        <w:between w:val="nil"/>
      </w:pBdr>
      <w:tabs>
        <w:tab w:val="center" w:pos="4419"/>
        <w:tab w:val="right" w:pos="8838"/>
      </w:tabs>
      <w:ind w:left="851"/>
      <w:jc w:val="both"/>
      <w:rPr>
        <w:i/>
        <w:color w:val="000000"/>
        <w:sz w:val="18"/>
        <w:szCs w:val="18"/>
      </w:rPr>
    </w:pPr>
    <w:r>
      <w:rPr>
        <w:i/>
        <w:color w:val="000000"/>
        <w:sz w:val="18"/>
        <w:szCs w:val="18"/>
      </w:rPr>
      <w:t>Telefax 0294-4494261</w:t>
    </w:r>
  </w:p>
  <w:p w:rsidR="000A239D" w:rsidRDefault="003B125A">
    <w:pPr>
      <w:pBdr>
        <w:top w:val="nil"/>
        <w:left w:val="nil"/>
        <w:bottom w:val="nil"/>
        <w:right w:val="nil"/>
        <w:between w:val="nil"/>
      </w:pBdr>
      <w:tabs>
        <w:tab w:val="center" w:pos="4419"/>
        <w:tab w:val="right" w:pos="8838"/>
        <w:tab w:val="left" w:pos="7590"/>
      </w:tabs>
      <w:ind w:left="851"/>
      <w:jc w:val="both"/>
      <w:rPr>
        <w:i/>
        <w:color w:val="000000"/>
        <w:sz w:val="20"/>
        <w:szCs w:val="20"/>
      </w:rPr>
    </w:pPr>
    <w:r>
      <w:rPr>
        <w:i/>
        <w:color w:val="000000"/>
        <w:sz w:val="18"/>
        <w:szCs w:val="18"/>
      </w:rPr>
      <w:t>(8407) Villa la Angostura (Neuquén</w:t>
    </w:r>
    <w:r>
      <w:rPr>
        <w:i/>
        <w:color w:val="000000"/>
        <w:sz w:val="20"/>
        <w:szCs w:val="20"/>
      </w:rPr>
      <w:t>)</w:t>
    </w:r>
    <w:r>
      <w:rPr>
        <w:i/>
        <w:color w:val="000000"/>
        <w:sz w:val="20"/>
        <w:szCs w:val="20"/>
      </w:rPr>
      <w:tab/>
    </w:r>
  </w:p>
  <w:p w:rsidR="000A239D" w:rsidRDefault="000A239D">
    <w:pPr>
      <w:pBdr>
        <w:top w:val="nil"/>
        <w:left w:val="nil"/>
        <w:bottom w:val="nil"/>
        <w:right w:val="nil"/>
        <w:between w:val="nil"/>
      </w:pBdr>
      <w:tabs>
        <w:tab w:val="center" w:pos="4419"/>
        <w:tab w:val="right" w:pos="8838"/>
      </w:tabs>
      <w:ind w:left="851"/>
      <w:jc w:val="both"/>
      <w:rPr>
        <w:i/>
        <w:color w:val="000000"/>
        <w:sz w:val="20"/>
        <w:szCs w:val="20"/>
      </w:rPr>
    </w:pPr>
  </w:p>
  <w:p w:rsidR="000A239D" w:rsidRDefault="003B125A">
    <w:pPr>
      <w:pStyle w:val="Ttulo1"/>
      <w:jc w:val="left"/>
      <w:rPr>
        <w:i/>
        <w:sz w:val="20"/>
        <w:szCs w:val="20"/>
      </w:rPr>
    </w:pPr>
    <w:r>
      <w:rPr>
        <w:i/>
      </w:rPr>
      <w:t xml:space="preserve">              </w:t>
    </w:r>
    <w:r>
      <w:rPr>
        <w:sz w:val="20"/>
        <w:szCs w:val="20"/>
      </w:rPr>
      <w:t xml:space="preserve">  </w:t>
    </w:r>
    <w:r>
      <w:rPr>
        <w:i/>
        <w:sz w:val="20"/>
        <w:szCs w:val="20"/>
      </w:rPr>
      <w:t>Comisión N° 1 (Hacienda y Turismo).</w:t>
    </w:r>
  </w:p>
  <w:p w:rsidR="000A239D" w:rsidRDefault="003B125A">
    <w:pPr>
      <w:pBdr>
        <w:top w:val="nil"/>
        <w:left w:val="nil"/>
        <w:bottom w:val="single" w:sz="4" w:space="1" w:color="000000"/>
        <w:right w:val="nil"/>
        <w:between w:val="nil"/>
      </w:pBdr>
      <w:tabs>
        <w:tab w:val="center" w:pos="4419"/>
        <w:tab w:val="right" w:pos="8838"/>
        <w:tab w:val="center" w:pos="4820"/>
        <w:tab w:val="right" w:pos="9781"/>
      </w:tabs>
      <w:ind w:right="-284"/>
      <w:rPr>
        <w:color w:val="000000"/>
      </w:rPr>
    </w:pPr>
    <w:r>
      <w:rPr>
        <w:color w:val="000000"/>
      </w:rPr>
      <w:t xml:space="preserve">                                                                  </w:t>
    </w:r>
  </w:p>
  <w:p w:rsidR="000A239D" w:rsidRDefault="003B125A">
    <w:pPr>
      <w:pBdr>
        <w:top w:val="nil"/>
        <w:left w:val="nil"/>
        <w:bottom w:val="single" w:sz="4" w:space="1" w:color="000000"/>
        <w:right w:val="nil"/>
        <w:between w:val="nil"/>
      </w:pBdr>
      <w:tabs>
        <w:tab w:val="center" w:pos="4419"/>
        <w:tab w:val="right" w:pos="8838"/>
        <w:tab w:val="center" w:pos="4820"/>
        <w:tab w:val="right" w:pos="9781"/>
      </w:tabs>
      <w:ind w:right="-284"/>
      <w:rPr>
        <w:rFonts w:ascii="Calibri" w:eastAsia="Calibri" w:hAnsi="Calibri" w:cs="Calibri"/>
        <w:color w:val="404040"/>
        <w:sz w:val="22"/>
        <w:szCs w:val="22"/>
      </w:rPr>
    </w:pPr>
    <w:r>
      <w:rPr>
        <w:color w:val="000000"/>
      </w:rPr>
      <w:t xml:space="preserve">                                                                                            </w:t>
    </w:r>
    <w:r>
      <w:rPr>
        <w:i/>
        <w:color w:val="000000"/>
        <w:sz w:val="22"/>
        <w:szCs w:val="22"/>
      </w:rPr>
      <w:t xml:space="preserve"> “</w:t>
    </w:r>
    <w:r>
      <w:rPr>
        <w:rFonts w:ascii="Arial" w:eastAsia="Arial" w:hAnsi="Arial" w:cs="Arial"/>
        <w:i/>
        <w:color w:val="222222"/>
        <w:sz w:val="22"/>
        <w:szCs w:val="22"/>
        <w:highlight w:val="white"/>
      </w:rPr>
      <w:t>Las Malvinas son Argentinas”</w:t>
    </w:r>
  </w:p>
  <w:p w:rsidR="000A239D" w:rsidRDefault="000A239D"/>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footnotePr>
    <w:footnote w:id="0"/>
    <w:footnote w:id="1"/>
  </w:footnotePr>
  <w:endnotePr>
    <w:endnote w:id="0"/>
    <w:endnote w:id="1"/>
  </w:endnotePr>
  <w:compat/>
  <w:rsids>
    <w:rsidRoot w:val="000A239D"/>
    <w:rsid w:val="00037FA9"/>
    <w:rsid w:val="000A239D"/>
    <w:rsid w:val="00184192"/>
    <w:rsid w:val="001E1F90"/>
    <w:rsid w:val="0024516C"/>
    <w:rsid w:val="0025056E"/>
    <w:rsid w:val="00263E4A"/>
    <w:rsid w:val="00267A9B"/>
    <w:rsid w:val="002B490D"/>
    <w:rsid w:val="002F5CB9"/>
    <w:rsid w:val="002F7698"/>
    <w:rsid w:val="0037717B"/>
    <w:rsid w:val="003A491E"/>
    <w:rsid w:val="003B125A"/>
    <w:rsid w:val="00483C97"/>
    <w:rsid w:val="004A42B3"/>
    <w:rsid w:val="004B5EBE"/>
    <w:rsid w:val="004C4963"/>
    <w:rsid w:val="005B7312"/>
    <w:rsid w:val="007D7D47"/>
    <w:rsid w:val="008C7266"/>
    <w:rsid w:val="00973D2B"/>
    <w:rsid w:val="009B0B77"/>
    <w:rsid w:val="009F513D"/>
    <w:rsid w:val="00A16B4F"/>
    <w:rsid w:val="00A20A27"/>
    <w:rsid w:val="00B04714"/>
    <w:rsid w:val="00BD2446"/>
    <w:rsid w:val="00C149E8"/>
    <w:rsid w:val="00CD16FA"/>
    <w:rsid w:val="00DA07D7"/>
    <w:rsid w:val="00EC30B1"/>
    <w:rsid w:val="00F54FB8"/>
    <w:rsid w:val="00FF073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Bookman Old Style" w:eastAsia="Bookman Old Style" w:hAnsi="Bookman Old Style" w:cs="Bookman Old Style"/>
        <w:sz w:val="24"/>
        <w:szCs w:val="24"/>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39D"/>
  </w:style>
  <w:style w:type="paragraph" w:styleId="Ttulo1">
    <w:name w:val="heading 1"/>
    <w:basedOn w:val="Normal"/>
    <w:next w:val="Normal"/>
    <w:link w:val="Ttulo1Car"/>
    <w:qFormat/>
    <w:rsid w:val="000A239D"/>
    <w:pPr>
      <w:keepNext/>
      <w:jc w:val="both"/>
      <w:outlineLvl w:val="0"/>
    </w:pPr>
    <w:rPr>
      <w:rFonts w:ascii="Arial Narrow" w:hAnsi="Arial Narrow" w:cs="Tahoma"/>
      <w:b/>
      <w:bCs/>
      <w:lang w:val="es-ES_tradnl"/>
    </w:rPr>
  </w:style>
  <w:style w:type="paragraph" w:styleId="Ttulo2">
    <w:name w:val="heading 2"/>
    <w:basedOn w:val="Normal"/>
    <w:next w:val="Normal"/>
    <w:link w:val="Ttulo2Car"/>
    <w:qFormat/>
    <w:rsid w:val="000A239D"/>
    <w:pPr>
      <w:keepNext/>
      <w:jc w:val="center"/>
      <w:outlineLvl w:val="1"/>
    </w:pPr>
    <w:rPr>
      <w:rFonts w:ascii="Tahoma" w:hAnsi="Tahoma" w:cs="Tahoma"/>
      <w:b/>
      <w:bCs/>
      <w:lang w:val="es-AR"/>
    </w:rPr>
  </w:style>
  <w:style w:type="paragraph" w:styleId="Ttulo3">
    <w:name w:val="heading 3"/>
    <w:basedOn w:val="Normal"/>
    <w:next w:val="Normal"/>
    <w:qFormat/>
    <w:rsid w:val="000A239D"/>
    <w:pPr>
      <w:keepNext/>
      <w:tabs>
        <w:tab w:val="left" w:pos="2760"/>
      </w:tabs>
      <w:jc w:val="both"/>
      <w:outlineLvl w:val="2"/>
    </w:pPr>
    <w:rPr>
      <w:bCs/>
      <w:u w:val="single"/>
      <w:lang w:val="es-ES_tradnl"/>
    </w:rPr>
  </w:style>
  <w:style w:type="paragraph" w:styleId="Ttulo4">
    <w:name w:val="heading 4"/>
    <w:basedOn w:val="Normal"/>
    <w:next w:val="Normal"/>
    <w:qFormat/>
    <w:rsid w:val="000A239D"/>
    <w:pPr>
      <w:keepNext/>
      <w:tabs>
        <w:tab w:val="left" w:pos="2880"/>
      </w:tabs>
      <w:outlineLvl w:val="3"/>
    </w:pPr>
    <w:rPr>
      <w:u w:val="single"/>
      <w:lang w:val="es-ES_tradnl"/>
    </w:rPr>
  </w:style>
  <w:style w:type="paragraph" w:styleId="Ttulo5">
    <w:name w:val="heading 5"/>
    <w:basedOn w:val="Normal"/>
    <w:next w:val="Normal"/>
    <w:link w:val="Ttulo5Car"/>
    <w:qFormat/>
    <w:rsid w:val="000A239D"/>
    <w:pPr>
      <w:spacing w:before="240" w:after="60"/>
      <w:outlineLvl w:val="4"/>
    </w:pPr>
    <w:rPr>
      <w:b/>
      <w:bCs/>
      <w:i/>
      <w:iCs/>
      <w:sz w:val="26"/>
      <w:szCs w:val="26"/>
    </w:rPr>
  </w:style>
  <w:style w:type="paragraph" w:styleId="Ttulo6">
    <w:name w:val="heading 6"/>
    <w:basedOn w:val="Normal"/>
    <w:next w:val="Normal"/>
    <w:qFormat/>
    <w:rsid w:val="000A239D"/>
    <w:pPr>
      <w:spacing w:before="240" w:after="60"/>
      <w:outlineLvl w:val="5"/>
    </w:pPr>
    <w:rPr>
      <w:rFonts w:ascii="Times New Roman" w:hAnsi="Times New Roman"/>
      <w:b/>
      <w:bCs/>
      <w:sz w:val="22"/>
      <w:szCs w:val="22"/>
    </w:rPr>
  </w:style>
  <w:style w:type="paragraph" w:styleId="Ttulo7">
    <w:name w:val="heading 7"/>
    <w:basedOn w:val="Normal"/>
    <w:next w:val="Normal"/>
    <w:qFormat/>
    <w:rsid w:val="000A239D"/>
    <w:pPr>
      <w:spacing w:before="240" w:after="60"/>
      <w:outlineLvl w:val="6"/>
    </w:pPr>
    <w:rPr>
      <w:rFonts w:ascii="Times New Roman" w:hAnsi="Times New Roman"/>
    </w:rPr>
  </w:style>
  <w:style w:type="paragraph" w:styleId="Ttulo8">
    <w:name w:val="heading 8"/>
    <w:basedOn w:val="Normal"/>
    <w:next w:val="Normal"/>
    <w:qFormat/>
    <w:rsid w:val="000A239D"/>
    <w:pPr>
      <w:spacing w:before="240" w:after="60"/>
      <w:outlineLvl w:val="7"/>
    </w:pPr>
    <w:rPr>
      <w:rFonts w:ascii="Times New Roman" w:hAnsi="Times New Roman"/>
      <w:i/>
      <w:iCs/>
    </w:rPr>
  </w:style>
  <w:style w:type="paragraph" w:styleId="Ttulo9">
    <w:name w:val="heading 9"/>
    <w:basedOn w:val="Normal"/>
    <w:next w:val="Normal"/>
    <w:qFormat/>
    <w:rsid w:val="000A239D"/>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rsid w:val="000A239D"/>
  </w:style>
  <w:style w:type="table" w:customStyle="1" w:styleId="TableNormal">
    <w:name w:val="Table Normal"/>
    <w:rsid w:val="000A239D"/>
    <w:tblPr>
      <w:tblCellMar>
        <w:top w:w="0" w:type="dxa"/>
        <w:left w:w="0" w:type="dxa"/>
        <w:bottom w:w="0" w:type="dxa"/>
        <w:right w:w="0" w:type="dxa"/>
      </w:tblCellMar>
    </w:tblPr>
  </w:style>
  <w:style w:type="paragraph" w:styleId="Ttulo">
    <w:name w:val="Title"/>
    <w:basedOn w:val="Normal"/>
    <w:link w:val="TtuloCar"/>
    <w:qFormat/>
    <w:rsid w:val="000A239D"/>
    <w:pPr>
      <w:jc w:val="center"/>
    </w:pPr>
    <w:rPr>
      <w:b/>
      <w:bCs/>
      <w:sz w:val="28"/>
      <w:lang w:val="es-ES_tradnl"/>
    </w:rPr>
  </w:style>
  <w:style w:type="paragraph" w:styleId="Encabezado">
    <w:name w:val="header"/>
    <w:basedOn w:val="Normal"/>
    <w:link w:val="EncabezadoCar"/>
    <w:uiPriority w:val="99"/>
    <w:rsid w:val="000A239D"/>
    <w:pPr>
      <w:tabs>
        <w:tab w:val="center" w:pos="4419"/>
        <w:tab w:val="right" w:pos="8838"/>
      </w:tabs>
    </w:pPr>
  </w:style>
  <w:style w:type="paragraph" w:styleId="Piedepgina">
    <w:name w:val="footer"/>
    <w:basedOn w:val="Normal"/>
    <w:link w:val="PiedepginaCar"/>
    <w:rsid w:val="000A239D"/>
    <w:pPr>
      <w:tabs>
        <w:tab w:val="center" w:pos="4419"/>
        <w:tab w:val="right" w:pos="8838"/>
      </w:tabs>
    </w:pPr>
  </w:style>
  <w:style w:type="paragraph" w:styleId="Textodeglobo">
    <w:name w:val="Balloon Text"/>
    <w:basedOn w:val="Normal"/>
    <w:semiHidden/>
    <w:rsid w:val="000A239D"/>
    <w:rPr>
      <w:rFonts w:ascii="Tahoma" w:hAnsi="Tahoma" w:cs="Tahoma"/>
      <w:sz w:val="16"/>
      <w:szCs w:val="16"/>
    </w:rPr>
  </w:style>
  <w:style w:type="paragraph" w:styleId="Textoindependiente">
    <w:name w:val="Body Text"/>
    <w:basedOn w:val="Normal"/>
    <w:link w:val="TextoindependienteCar"/>
    <w:rsid w:val="000A239D"/>
    <w:pPr>
      <w:jc w:val="both"/>
    </w:pPr>
    <w:rPr>
      <w:rFonts w:ascii="Arial Narrow" w:hAnsi="Arial Narrow" w:cs="Tahoma"/>
      <w:lang w:val="es-ES_tradnl"/>
    </w:rPr>
  </w:style>
  <w:style w:type="paragraph" w:styleId="NormalWeb">
    <w:name w:val="Normal (Web)"/>
    <w:basedOn w:val="Normal"/>
    <w:rsid w:val="000A239D"/>
    <w:pPr>
      <w:spacing w:before="100" w:beforeAutospacing="1" w:after="100" w:afterAutospacing="1"/>
    </w:pPr>
    <w:rPr>
      <w:rFonts w:ascii="Arial Unicode MS" w:eastAsia="Arial Unicode MS" w:hAnsi="Arial Unicode MS" w:cs="Arial Unicode MS"/>
      <w:lang w:val="es-ES_tradnl"/>
    </w:rPr>
  </w:style>
  <w:style w:type="paragraph" w:styleId="Sangradetextonormal">
    <w:name w:val="Body Text Indent"/>
    <w:basedOn w:val="Normal"/>
    <w:link w:val="SangradetextonormalCar"/>
    <w:rsid w:val="000A239D"/>
    <w:pPr>
      <w:autoSpaceDE w:val="0"/>
      <w:autoSpaceDN w:val="0"/>
      <w:adjustRightInd w:val="0"/>
      <w:ind w:left="708" w:firstLine="708"/>
      <w:jc w:val="both"/>
    </w:pPr>
    <w:rPr>
      <w:rFonts w:ascii="Arial" w:hAnsi="Arial"/>
      <w:color w:val="000000"/>
      <w:sz w:val="22"/>
      <w:lang w:val="es-ES_tradnl"/>
    </w:rPr>
  </w:style>
  <w:style w:type="paragraph" w:styleId="Textoindependiente2">
    <w:name w:val="Body Text 2"/>
    <w:basedOn w:val="Normal"/>
    <w:rsid w:val="000A239D"/>
    <w:pPr>
      <w:jc w:val="center"/>
    </w:pPr>
    <w:rPr>
      <w:b/>
      <w:color w:val="000000"/>
      <w:lang w:val="es-ES_tradnl"/>
    </w:rPr>
  </w:style>
  <w:style w:type="paragraph" w:styleId="Textoindependiente3">
    <w:name w:val="Body Text 3"/>
    <w:basedOn w:val="Normal"/>
    <w:link w:val="Textoindependiente3Car"/>
    <w:rsid w:val="000A239D"/>
    <w:pPr>
      <w:pBdr>
        <w:top w:val="thickThinSmallGap" w:sz="24" w:space="1" w:color="auto"/>
        <w:left w:val="thickThinSmallGap" w:sz="24" w:space="4" w:color="auto"/>
        <w:bottom w:val="thinThickSmallGap" w:sz="24" w:space="1" w:color="auto"/>
        <w:right w:val="thinThickSmallGap" w:sz="24" w:space="4" w:color="auto"/>
      </w:pBdr>
      <w:jc w:val="center"/>
    </w:pPr>
    <w:rPr>
      <w:rFonts w:eastAsia="Arial Unicode MS"/>
      <w:b/>
      <w:bCs/>
      <w:lang w:val="es-ES_tradnl"/>
    </w:rPr>
  </w:style>
  <w:style w:type="paragraph" w:styleId="Sangra3detindependiente">
    <w:name w:val="Body Text Indent 3"/>
    <w:basedOn w:val="Normal"/>
    <w:link w:val="Sangra3detindependienteCar"/>
    <w:rsid w:val="000A239D"/>
    <w:pPr>
      <w:spacing w:after="120"/>
      <w:ind w:left="283"/>
    </w:pPr>
    <w:rPr>
      <w:sz w:val="16"/>
      <w:szCs w:val="16"/>
    </w:rPr>
  </w:style>
  <w:style w:type="paragraph" w:customStyle="1" w:styleId="Estilo">
    <w:name w:val="Estilo"/>
    <w:rsid w:val="000A239D"/>
    <w:pPr>
      <w:widowControl w:val="0"/>
      <w:autoSpaceDE w:val="0"/>
      <w:autoSpaceDN w:val="0"/>
      <w:adjustRightInd w:val="0"/>
    </w:pPr>
    <w:rPr>
      <w:rFonts w:ascii="Arial" w:hAnsi="Arial" w:cs="Arial"/>
    </w:rPr>
  </w:style>
  <w:style w:type="paragraph" w:styleId="Sangra2detindependiente">
    <w:name w:val="Body Text Indent 2"/>
    <w:basedOn w:val="Normal"/>
    <w:rsid w:val="000A239D"/>
    <w:pPr>
      <w:spacing w:after="120" w:line="480" w:lineRule="auto"/>
      <w:ind w:left="283"/>
    </w:pPr>
  </w:style>
  <w:style w:type="paragraph" w:customStyle="1" w:styleId="Textosinformato1">
    <w:name w:val="Texto sin formato1"/>
    <w:basedOn w:val="Normal"/>
    <w:rsid w:val="000A239D"/>
    <w:pPr>
      <w:suppressAutoHyphens/>
    </w:pPr>
    <w:rPr>
      <w:rFonts w:ascii="Courier New" w:hAnsi="Courier New" w:cs="Courier New"/>
      <w:sz w:val="20"/>
      <w:szCs w:val="20"/>
      <w:lang w:val="es-AR" w:eastAsia="ar-SA"/>
    </w:rPr>
  </w:style>
  <w:style w:type="paragraph" w:customStyle="1" w:styleId="Textoindependiente2SinNegrita">
    <w:name w:val="Texto independiente 2 + Sin Negrita"/>
    <w:aliases w:val="Justificado,Primera línea:  5,08 cm"/>
    <w:basedOn w:val="Sangra2detindependiente"/>
    <w:rsid w:val="000A239D"/>
    <w:pPr>
      <w:tabs>
        <w:tab w:val="left" w:pos="2694"/>
      </w:tabs>
      <w:ind w:left="0" w:firstLine="2417"/>
      <w:jc w:val="both"/>
    </w:pPr>
  </w:style>
  <w:style w:type="paragraph" w:styleId="Textosinformato">
    <w:name w:val="Plain Text"/>
    <w:basedOn w:val="Normal"/>
    <w:next w:val="Normal"/>
    <w:rsid w:val="000A239D"/>
    <w:pPr>
      <w:autoSpaceDE w:val="0"/>
      <w:autoSpaceDN w:val="0"/>
    </w:pPr>
    <w:rPr>
      <w:rFonts w:ascii="Courier New" w:hAnsi="Courier New" w:cs="Courier New"/>
      <w:sz w:val="20"/>
      <w:szCs w:val="20"/>
      <w:lang w:val="es-AR"/>
    </w:rPr>
  </w:style>
  <w:style w:type="paragraph" w:styleId="Epgrafe">
    <w:name w:val="caption"/>
    <w:basedOn w:val="Normal"/>
    <w:next w:val="Normal"/>
    <w:qFormat/>
    <w:rsid w:val="000A239D"/>
    <w:rPr>
      <w:rFonts w:ascii="Times New Roman" w:hAnsi="Times New Roman"/>
      <w:b/>
      <w:bCs/>
      <w:lang w:val="es-AR"/>
    </w:rPr>
  </w:style>
  <w:style w:type="paragraph" w:styleId="Firmadecorreoelectrnico">
    <w:name w:val="E-mail Signature"/>
    <w:basedOn w:val="Normal"/>
    <w:rsid w:val="000A239D"/>
    <w:pPr>
      <w:spacing w:before="100" w:beforeAutospacing="1" w:after="100" w:afterAutospacing="1"/>
    </w:pPr>
    <w:rPr>
      <w:rFonts w:ascii="Times New Roman" w:hAnsi="Times New Roman"/>
    </w:rPr>
  </w:style>
  <w:style w:type="character" w:styleId="Hipervnculo">
    <w:name w:val="Hyperlink"/>
    <w:rsid w:val="000A239D"/>
    <w:rPr>
      <w:color w:val="0000FF"/>
      <w:u w:val="single"/>
    </w:rPr>
  </w:style>
  <w:style w:type="character" w:styleId="Nmerodepgina">
    <w:name w:val="page number"/>
    <w:basedOn w:val="Fuentedeprrafopredeter"/>
    <w:rsid w:val="000A239D"/>
  </w:style>
  <w:style w:type="paragraph" w:styleId="TDC4">
    <w:name w:val="toc 4"/>
    <w:basedOn w:val="Normal"/>
    <w:next w:val="Normal"/>
    <w:autoRedefine/>
    <w:semiHidden/>
    <w:rsid w:val="000A239D"/>
    <w:pPr>
      <w:jc w:val="both"/>
    </w:pPr>
    <w:rPr>
      <w:rFonts w:ascii="Arial" w:hAnsi="Arial" w:cs="Arial"/>
      <w:sz w:val="34"/>
      <w:szCs w:val="34"/>
      <w:lang w:val="es-AR" w:eastAsia="es-AR"/>
    </w:rPr>
  </w:style>
  <w:style w:type="paragraph" w:customStyle="1" w:styleId="Left">
    <w:name w:val="Left"/>
    <w:rsid w:val="000A239D"/>
    <w:pPr>
      <w:widowControl w:val="0"/>
      <w:autoSpaceDE w:val="0"/>
      <w:autoSpaceDN w:val="0"/>
      <w:adjustRightInd w:val="0"/>
    </w:pPr>
  </w:style>
  <w:style w:type="character" w:customStyle="1" w:styleId="yshortcuts">
    <w:name w:val="yshortcuts"/>
    <w:basedOn w:val="Fuentedeprrafopredeter"/>
    <w:rsid w:val="000A239D"/>
  </w:style>
  <w:style w:type="paragraph" w:customStyle="1" w:styleId="yiv886865484msonormal">
    <w:name w:val="yiv886865484msonormal"/>
    <w:basedOn w:val="Normal"/>
    <w:rsid w:val="000A239D"/>
    <w:pPr>
      <w:spacing w:before="100" w:beforeAutospacing="1" w:after="100" w:afterAutospacing="1"/>
    </w:pPr>
    <w:rPr>
      <w:rFonts w:ascii="Times New Roman" w:hAnsi="Times New Roman"/>
    </w:rPr>
  </w:style>
  <w:style w:type="paragraph" w:customStyle="1" w:styleId="ecxmsonormal">
    <w:name w:val="ecxmsonormal"/>
    <w:basedOn w:val="Normal"/>
    <w:rsid w:val="000A239D"/>
    <w:pPr>
      <w:spacing w:after="324"/>
    </w:pPr>
    <w:rPr>
      <w:rFonts w:ascii="Times New Roman" w:hAnsi="Times New Roman"/>
    </w:rPr>
  </w:style>
  <w:style w:type="paragraph" w:customStyle="1" w:styleId="yiv193470721msonormal">
    <w:name w:val="yiv193470721msonormal"/>
    <w:basedOn w:val="Normal"/>
    <w:rsid w:val="000A239D"/>
    <w:pPr>
      <w:spacing w:before="100" w:beforeAutospacing="1" w:after="100" w:afterAutospacing="1"/>
    </w:pPr>
    <w:rPr>
      <w:rFonts w:ascii="Times New Roman" w:hAnsi="Times New Roman"/>
    </w:rPr>
  </w:style>
  <w:style w:type="character" w:styleId="nfasis">
    <w:name w:val="Emphasis"/>
    <w:qFormat/>
    <w:rsid w:val="000A239D"/>
    <w:rPr>
      <w:i/>
      <w:iCs/>
    </w:rPr>
  </w:style>
  <w:style w:type="character" w:customStyle="1" w:styleId="CarCar1">
    <w:name w:val="Car Car1"/>
    <w:rsid w:val="000A239D"/>
    <w:rPr>
      <w:rFonts w:ascii="Tahoma" w:hAnsi="Tahoma" w:cs="Tahoma"/>
      <w:b/>
      <w:bCs/>
      <w:sz w:val="24"/>
      <w:szCs w:val="24"/>
      <w:lang w:val="es-AR" w:eastAsia="es-ES" w:bidi="ar-SA"/>
    </w:rPr>
  </w:style>
  <w:style w:type="character" w:customStyle="1" w:styleId="TextoindependienteCar">
    <w:name w:val="Texto independiente Car"/>
    <w:basedOn w:val="Fuentedeprrafopredeter"/>
    <w:link w:val="Textoindependiente"/>
    <w:rsid w:val="008D095C"/>
    <w:rPr>
      <w:rFonts w:ascii="Arial Narrow" w:hAnsi="Arial Narrow" w:cs="Tahoma"/>
      <w:sz w:val="24"/>
      <w:szCs w:val="24"/>
      <w:lang w:val="es-ES_tradnl" w:eastAsia="es-ES" w:bidi="ar-SA"/>
    </w:rPr>
  </w:style>
  <w:style w:type="character" w:customStyle="1" w:styleId="SangradetextonormalCar">
    <w:name w:val="Sangría de texto normal Car"/>
    <w:basedOn w:val="Fuentedeprrafopredeter"/>
    <w:link w:val="Sangradetextonormal"/>
    <w:rsid w:val="00DC2E51"/>
    <w:rPr>
      <w:rFonts w:ascii="Arial" w:hAnsi="Arial"/>
      <w:color w:val="000000"/>
      <w:sz w:val="22"/>
      <w:szCs w:val="24"/>
      <w:lang w:val="es-ES_tradnl" w:eastAsia="es-ES"/>
    </w:rPr>
  </w:style>
  <w:style w:type="character" w:customStyle="1" w:styleId="Textoindependiente3Car">
    <w:name w:val="Texto independiente 3 Car"/>
    <w:basedOn w:val="Fuentedeprrafopredeter"/>
    <w:link w:val="Textoindependiente3"/>
    <w:rsid w:val="00DC2E51"/>
    <w:rPr>
      <w:rFonts w:ascii="Bookman Old Style" w:eastAsia="Arial Unicode MS" w:hAnsi="Bookman Old Style"/>
      <w:b/>
      <w:bCs/>
      <w:sz w:val="24"/>
      <w:szCs w:val="24"/>
      <w:lang w:val="es-ES_tradnl" w:eastAsia="es-ES"/>
    </w:rPr>
  </w:style>
  <w:style w:type="character" w:customStyle="1" w:styleId="Ttulo1Car">
    <w:name w:val="Título 1 Car"/>
    <w:basedOn w:val="Fuentedeprrafopredeter"/>
    <w:link w:val="Ttulo1"/>
    <w:rsid w:val="007F7509"/>
    <w:rPr>
      <w:rFonts w:ascii="Arial Narrow" w:hAnsi="Arial Narrow" w:cs="Tahoma"/>
      <w:b/>
      <w:bCs/>
      <w:sz w:val="24"/>
      <w:szCs w:val="24"/>
      <w:lang w:val="es-ES_tradnl" w:eastAsia="es-ES"/>
    </w:rPr>
  </w:style>
  <w:style w:type="character" w:customStyle="1" w:styleId="Ttulo2Car">
    <w:name w:val="Título 2 Car"/>
    <w:basedOn w:val="Fuentedeprrafopredeter"/>
    <w:link w:val="Ttulo2"/>
    <w:uiPriority w:val="9"/>
    <w:rsid w:val="00A86A94"/>
    <w:rPr>
      <w:rFonts w:ascii="Tahoma" w:hAnsi="Tahoma" w:cs="Tahoma"/>
      <w:b/>
      <w:bCs/>
      <w:sz w:val="24"/>
      <w:szCs w:val="24"/>
      <w:lang w:eastAsia="es-ES"/>
    </w:rPr>
  </w:style>
  <w:style w:type="character" w:customStyle="1" w:styleId="Ttulo5Car">
    <w:name w:val="Título 5 Car"/>
    <w:basedOn w:val="Fuentedeprrafopredeter"/>
    <w:link w:val="Ttulo5"/>
    <w:rsid w:val="00A86A94"/>
    <w:rPr>
      <w:rFonts w:ascii="Bookman Old Style" w:hAnsi="Bookman Old Style"/>
      <w:b/>
      <w:bCs/>
      <w:i/>
      <w:iCs/>
      <w:sz w:val="26"/>
      <w:szCs w:val="26"/>
      <w:lang w:val="es-ES" w:eastAsia="es-ES"/>
    </w:rPr>
  </w:style>
  <w:style w:type="character" w:customStyle="1" w:styleId="TtuloCar">
    <w:name w:val="Título Car"/>
    <w:basedOn w:val="Fuentedeprrafopredeter"/>
    <w:link w:val="Ttulo"/>
    <w:rsid w:val="00A86A94"/>
    <w:rPr>
      <w:rFonts w:ascii="Bookman Old Style" w:hAnsi="Bookman Old Style"/>
      <w:b/>
      <w:bCs/>
      <w:sz w:val="28"/>
      <w:szCs w:val="24"/>
      <w:lang w:val="es-ES_tradnl" w:eastAsia="es-ES"/>
    </w:rPr>
  </w:style>
  <w:style w:type="character" w:customStyle="1" w:styleId="PiedepginaCar">
    <w:name w:val="Pie de página Car"/>
    <w:basedOn w:val="Fuentedeprrafopredeter"/>
    <w:link w:val="Piedepgina"/>
    <w:rsid w:val="00C9568C"/>
    <w:rPr>
      <w:rFonts w:ascii="Bookman Old Style" w:hAnsi="Bookman Old Style"/>
      <w:sz w:val="24"/>
      <w:szCs w:val="24"/>
      <w:lang w:val="es-ES" w:eastAsia="es-ES"/>
    </w:rPr>
  </w:style>
  <w:style w:type="character" w:customStyle="1" w:styleId="Sangra3detindependienteCar">
    <w:name w:val="Sangría 3 de t. independiente Car"/>
    <w:basedOn w:val="Fuentedeprrafopredeter"/>
    <w:link w:val="Sangra3detindependiente"/>
    <w:rsid w:val="00AC727B"/>
    <w:rPr>
      <w:rFonts w:ascii="Bookman Old Style" w:hAnsi="Bookman Old Style"/>
      <w:sz w:val="16"/>
      <w:szCs w:val="16"/>
      <w:lang w:val="es-ES" w:eastAsia="es-ES"/>
    </w:rPr>
  </w:style>
  <w:style w:type="character" w:customStyle="1" w:styleId="EncabezadoCar">
    <w:name w:val="Encabezado Car"/>
    <w:basedOn w:val="Fuentedeprrafopredeter"/>
    <w:link w:val="Encabezado"/>
    <w:uiPriority w:val="99"/>
    <w:rsid w:val="00714611"/>
    <w:rPr>
      <w:rFonts w:ascii="Bookman Old Style" w:hAnsi="Bookman Old Style"/>
      <w:sz w:val="24"/>
      <w:szCs w:val="24"/>
      <w:lang w:val="es-ES" w:eastAsia="es-ES"/>
    </w:rPr>
  </w:style>
  <w:style w:type="paragraph" w:customStyle="1" w:styleId="Default">
    <w:name w:val="Default"/>
    <w:rsid w:val="002563AD"/>
    <w:pPr>
      <w:autoSpaceDE w:val="0"/>
      <w:autoSpaceDN w:val="0"/>
      <w:adjustRightInd w:val="0"/>
    </w:pPr>
    <w:rPr>
      <w:rFonts w:ascii="Calibri" w:eastAsia="Calibri" w:hAnsi="Calibri" w:cs="Calibri"/>
      <w:color w:val="000000"/>
      <w:lang w:val="es-AR" w:eastAsia="en-US"/>
    </w:rPr>
  </w:style>
  <w:style w:type="character" w:customStyle="1" w:styleId="textrunscx104360819">
    <w:name w:val="textrun scx104360819"/>
    <w:basedOn w:val="Fuentedeprrafopredeter"/>
    <w:uiPriority w:val="99"/>
    <w:rsid w:val="004D5E3F"/>
    <w:rPr>
      <w:rFonts w:ascii="Times New Roman" w:hAnsi="Times New Roman" w:cs="Times New Roman" w:hint="default"/>
    </w:rPr>
  </w:style>
  <w:style w:type="paragraph" w:styleId="Subttulo">
    <w:name w:val="Subtitle"/>
    <w:basedOn w:val="Normal"/>
    <w:next w:val="Normal"/>
    <w:rsid w:val="000A239D"/>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j/FJejN66Vr5fTD1PS0OQRvnuw==">AMUW2mUKbsRQKoptR4DWvD6GYGfVVDAjqZosqbrpKK08yj38qG2xs5QPkH7tcE+/ruNZBChTafkiwXDdbE7bZuN3cIyiSVm7maCqwBjls/iaz0alYOUbHGc=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2</Pages>
  <Words>458</Words>
  <Characters>2520</Characters>
  <Application>Microsoft Office Word</Application>
  <DocSecurity>0</DocSecurity>
  <Lines>21</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MPN</cp:lastModifiedBy>
  <cp:revision>7</cp:revision>
  <cp:lastPrinted>2022-07-27T14:25:00Z</cp:lastPrinted>
  <dcterms:created xsi:type="dcterms:W3CDTF">2022-07-29T22:34:00Z</dcterms:created>
  <dcterms:modified xsi:type="dcterms:W3CDTF">2022-07-30T17:45:00Z</dcterms:modified>
</cp:coreProperties>
</file>