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68B2" w:rsidRDefault="00F75056" w:rsidP="00F92E25">
      <w:pPr>
        <w:pBdr>
          <w:top w:val="nil"/>
          <w:left w:val="nil"/>
          <w:bottom w:val="nil"/>
          <w:right w:val="nil"/>
          <w:between w:val="nil"/>
        </w:pBdr>
        <w:spacing w:before="7"/>
        <w:jc w:val="right"/>
        <w:rPr>
          <w:rFonts w:ascii="Times New Roman" w:eastAsia="Times New Roman" w:hAnsi="Times New Roman" w:cs="Times New Roman"/>
          <w:color w:val="000000"/>
          <w:sz w:val="24"/>
          <w:szCs w:val="24"/>
        </w:rPr>
      </w:pPr>
      <w:r>
        <w:rPr>
          <w:b/>
          <w:sz w:val="24"/>
          <w:szCs w:val="24"/>
        </w:rPr>
        <w:t>ORDENANZA N° 4127</w:t>
      </w:r>
      <w:r w:rsidR="00F92E25">
        <w:rPr>
          <w:b/>
          <w:sz w:val="24"/>
          <w:szCs w:val="24"/>
        </w:rPr>
        <w:t>/2024</w:t>
      </w:r>
    </w:p>
    <w:p w:rsidR="000568B2" w:rsidRPr="00C45B43" w:rsidRDefault="001F676A" w:rsidP="00C45B43">
      <w:pPr>
        <w:spacing w:before="1"/>
        <w:ind w:right="298"/>
        <w:jc w:val="right"/>
        <w:rPr>
          <w:b/>
          <w:sz w:val="24"/>
          <w:szCs w:val="24"/>
        </w:rPr>
      </w:pPr>
      <w:r w:rsidRPr="001F676A">
        <w:rPr>
          <w:noProof/>
        </w:rPr>
        <w:pict>
          <v:rect id="_x0000_s2061" style="position:absolute;left:0;text-align:left;margin-left:3pt;margin-top:14pt;width:515.3pt;height:24.5pt;z-index:251658240;visibility:visible;mso-wrap-distance-left:0;mso-wrap-distance-right:0;mso-position-horizontal-relative:text;mso-position-vertical-relative:text" o:gfxdata="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" filled="f" strokeweight="1.52361mm">
            <v:stroke startarrowwidth="narrow" startarrowlength="short" endarrowwidth="narrow" endarrowlength="short" linestyle="thickThin" joinstyle="round"/>
            <v:textbox inset="0,0,0,0">
              <w:txbxContent>
                <w:p w:rsidR="00D12996" w:rsidRDefault="00D12996" w:rsidP="00F92E25">
                  <w:pPr>
                    <w:spacing w:before="18"/>
                    <w:ind w:left="105" w:firstLine="105"/>
                    <w:jc w:val="center"/>
                    <w:textDirection w:val="btLr"/>
                  </w:pPr>
                  <w:r>
                    <w:rPr>
                      <w:b/>
                      <w:color w:val="000000"/>
                      <w:sz w:val="24"/>
                    </w:rPr>
                    <w:t>TÍTULO: “CÓDIGO TARIFARIO 2024”.-</w:t>
                  </w:r>
                </w:p>
              </w:txbxContent>
            </v:textbox>
            <w10:wrap type="topAndBottom"/>
          </v:rect>
        </w:pict>
      </w:r>
    </w:p>
    <w:p w:rsidR="00446EED" w:rsidRDefault="00446EED">
      <w:pPr>
        <w:pBdr>
          <w:top w:val="nil"/>
          <w:left w:val="nil"/>
          <w:bottom w:val="nil"/>
          <w:right w:val="nil"/>
          <w:between w:val="nil"/>
        </w:pBdr>
        <w:spacing w:before="7"/>
        <w:rPr>
          <w:b/>
          <w:color w:val="000000"/>
          <w:sz w:val="24"/>
          <w:szCs w:val="24"/>
        </w:rPr>
      </w:pPr>
    </w:p>
    <w:p w:rsidR="000568B2" w:rsidRDefault="00BA7F29">
      <w:pPr>
        <w:ind w:left="252"/>
        <w:rPr>
          <w:b/>
          <w:sz w:val="24"/>
          <w:szCs w:val="24"/>
        </w:rPr>
      </w:pPr>
      <w:r>
        <w:rPr>
          <w:b/>
          <w:sz w:val="24"/>
          <w:szCs w:val="24"/>
        </w:rPr>
        <w:t>VISTO:</w:t>
      </w:r>
    </w:p>
    <w:p w:rsidR="000568B2" w:rsidRDefault="00BA7F29">
      <w:pPr>
        <w:pBdr>
          <w:top w:val="nil"/>
          <w:left w:val="nil"/>
          <w:bottom w:val="nil"/>
          <w:right w:val="nil"/>
          <w:between w:val="nil"/>
        </w:pBdr>
        <w:tabs>
          <w:tab w:val="left" w:pos="9383"/>
        </w:tabs>
        <w:spacing w:before="238"/>
        <w:ind w:left="1952"/>
        <w:rPr>
          <w:color w:val="000000"/>
          <w:sz w:val="24"/>
          <w:szCs w:val="24"/>
        </w:rPr>
      </w:pPr>
      <w:r>
        <w:rPr>
          <w:color w:val="000000"/>
          <w:sz w:val="24"/>
          <w:szCs w:val="24"/>
        </w:rPr>
        <w:t>El Expediente N° 295-SE-2024, la Ordenanza N° 3212/2017,</w:t>
      </w:r>
      <w:r w:rsidR="007F31DB">
        <w:rPr>
          <w:color w:val="000000"/>
          <w:sz w:val="24"/>
          <w:szCs w:val="24"/>
        </w:rPr>
        <w:t xml:space="preserve"> </w:t>
      </w:r>
      <w:r>
        <w:rPr>
          <w:color w:val="000000"/>
          <w:sz w:val="24"/>
          <w:szCs w:val="24"/>
        </w:rPr>
        <w:t>la Carta</w:t>
      </w:r>
    </w:p>
    <w:p w:rsidR="000568B2" w:rsidRDefault="00BA7F29">
      <w:pPr>
        <w:pBdr>
          <w:top w:val="nil"/>
          <w:left w:val="nil"/>
          <w:bottom w:val="nil"/>
          <w:right w:val="nil"/>
          <w:between w:val="nil"/>
        </w:pBdr>
        <w:spacing w:before="2"/>
        <w:ind w:left="252"/>
        <w:rPr>
          <w:color w:val="000000"/>
          <w:sz w:val="24"/>
          <w:szCs w:val="24"/>
        </w:rPr>
      </w:pPr>
      <w:r>
        <w:rPr>
          <w:color w:val="000000"/>
          <w:sz w:val="24"/>
          <w:szCs w:val="24"/>
        </w:rPr>
        <w:t>Orgánica Municipal; y</w:t>
      </w:r>
    </w:p>
    <w:p w:rsidR="000568B2" w:rsidRDefault="00BA7F29">
      <w:pPr>
        <w:spacing w:before="238"/>
        <w:ind w:left="252"/>
        <w:rPr>
          <w:b/>
          <w:sz w:val="24"/>
          <w:szCs w:val="24"/>
        </w:rPr>
      </w:pPr>
      <w:r>
        <w:rPr>
          <w:b/>
          <w:sz w:val="24"/>
          <w:szCs w:val="24"/>
        </w:rPr>
        <w:t>CONSIDERANDO:</w:t>
      </w:r>
    </w:p>
    <w:p w:rsidR="00EB5ED2" w:rsidRDefault="00EB5ED2" w:rsidP="00EB5ED2">
      <w:pPr>
        <w:pStyle w:val="Normal1"/>
        <w:pBdr>
          <w:top w:val="nil"/>
          <w:left w:val="nil"/>
          <w:bottom w:val="nil"/>
          <w:right w:val="nil"/>
          <w:between w:val="nil"/>
        </w:pBdr>
        <w:spacing w:before="242"/>
        <w:ind w:left="252" w:right="269" w:firstLine="1699"/>
        <w:jc w:val="both"/>
        <w:rPr>
          <w:color w:val="000000"/>
          <w:sz w:val="24"/>
          <w:szCs w:val="24"/>
        </w:rPr>
      </w:pPr>
      <w:r>
        <w:rPr>
          <w:color w:val="000000"/>
          <w:sz w:val="24"/>
          <w:szCs w:val="24"/>
        </w:rPr>
        <w:t xml:space="preserve">Que se encuentran cumplidos los plazos estipulados en los Artículos 100 y 101 de la Carta Orgánica Municipal, reglamentados por la Ordenanza N° 3212/2017 y en base a la Resolución DL N° </w:t>
      </w:r>
      <w:r w:rsidR="00BA79E2">
        <w:rPr>
          <w:color w:val="000000"/>
          <w:sz w:val="24"/>
          <w:szCs w:val="24"/>
        </w:rPr>
        <w:t>01</w:t>
      </w:r>
      <w:r>
        <w:rPr>
          <w:color w:val="000000"/>
          <w:sz w:val="24"/>
          <w:szCs w:val="24"/>
        </w:rPr>
        <w:t>/202</w:t>
      </w:r>
      <w:r w:rsidR="00BA79E2">
        <w:rPr>
          <w:color w:val="000000"/>
          <w:sz w:val="24"/>
          <w:szCs w:val="24"/>
        </w:rPr>
        <w:t>4</w:t>
      </w:r>
      <w:r>
        <w:rPr>
          <w:color w:val="000000"/>
          <w:sz w:val="24"/>
          <w:szCs w:val="24"/>
        </w:rPr>
        <w:t>;</w:t>
      </w:r>
    </w:p>
    <w:p w:rsidR="00EB5ED2" w:rsidRDefault="00EB5ED2" w:rsidP="00EB5ED2">
      <w:pPr>
        <w:pStyle w:val="Normal1"/>
        <w:pBdr>
          <w:top w:val="nil"/>
          <w:left w:val="nil"/>
          <w:bottom w:val="nil"/>
          <w:right w:val="nil"/>
          <w:between w:val="nil"/>
        </w:pBdr>
        <w:spacing w:before="238"/>
        <w:ind w:left="252" w:right="270" w:firstLine="1699"/>
        <w:jc w:val="both"/>
        <w:rPr>
          <w:color w:val="000000"/>
          <w:sz w:val="24"/>
          <w:szCs w:val="24"/>
        </w:rPr>
      </w:pPr>
      <w:r>
        <w:rPr>
          <w:color w:val="000000"/>
          <w:sz w:val="24"/>
          <w:szCs w:val="24"/>
        </w:rPr>
        <w:t>Que es fundamental para el correcto funcionamiento del Municipio contar con los recursos económicos y financieros necesarios para así cumplir con las funciones, obligaciones y compromisos que la Carta Orgánica, legislación vigente y la comunidad de Villa la Angostura le demanda;</w:t>
      </w:r>
    </w:p>
    <w:p w:rsidR="00EB5ED2" w:rsidRDefault="00EB5ED2" w:rsidP="00EB5ED2">
      <w:pPr>
        <w:pStyle w:val="Normal1"/>
        <w:pBdr>
          <w:top w:val="nil"/>
          <w:left w:val="nil"/>
          <w:bottom w:val="nil"/>
          <w:right w:val="nil"/>
          <w:between w:val="nil"/>
        </w:pBdr>
        <w:spacing w:before="240"/>
        <w:ind w:left="252" w:right="266" w:firstLine="1699"/>
        <w:jc w:val="both"/>
        <w:rPr>
          <w:color w:val="000000"/>
          <w:sz w:val="24"/>
          <w:szCs w:val="24"/>
        </w:rPr>
      </w:pPr>
      <w:r>
        <w:rPr>
          <w:color w:val="000000"/>
          <w:sz w:val="24"/>
          <w:szCs w:val="24"/>
        </w:rPr>
        <w:t>Que resulta necesario tanto para el Municipio como la comunidad en su conjunto se actualice el sistema tributario, generando una política de recaudación acorde con los niveles de gasto e inversión necesarios para lograr un eficiente funcionamiento, en sintonía con un modelo de desarrollo sustentable y sostenible en el tiempo;</w:t>
      </w:r>
    </w:p>
    <w:p w:rsidR="00EB5ED2" w:rsidRDefault="00EB5ED2" w:rsidP="00EB5ED2">
      <w:pPr>
        <w:pStyle w:val="Normal1"/>
        <w:pBdr>
          <w:top w:val="nil"/>
          <w:left w:val="nil"/>
          <w:bottom w:val="nil"/>
          <w:right w:val="nil"/>
          <w:between w:val="nil"/>
        </w:pBdr>
        <w:spacing w:before="240"/>
        <w:ind w:left="252" w:right="263" w:firstLine="1699"/>
        <w:jc w:val="both"/>
        <w:rPr>
          <w:color w:val="000000"/>
          <w:sz w:val="24"/>
          <w:szCs w:val="24"/>
        </w:rPr>
      </w:pPr>
      <w:r>
        <w:rPr>
          <w:color w:val="000000"/>
          <w:sz w:val="24"/>
          <w:szCs w:val="24"/>
        </w:rPr>
        <w:t>Que para dar una adecuada respuesta ante el complicado escenario socio económico que nuestro país se encuentra atravesando, es necesario contar con los recursos económicos suficientes que permitan recomponer la relación entre los crecientes costos y los ingresos fijos a las arcas municipales;</w:t>
      </w:r>
    </w:p>
    <w:p w:rsidR="00EB5ED2" w:rsidRDefault="00EB5ED2" w:rsidP="00EB5ED2">
      <w:pPr>
        <w:pStyle w:val="Normal1"/>
        <w:pBdr>
          <w:top w:val="nil"/>
          <w:left w:val="nil"/>
          <w:bottom w:val="nil"/>
          <w:right w:val="nil"/>
          <w:between w:val="nil"/>
        </w:pBdr>
        <w:spacing w:before="240"/>
        <w:ind w:left="252" w:right="265" w:firstLine="1699"/>
        <w:jc w:val="both"/>
        <w:rPr>
          <w:color w:val="000000"/>
          <w:sz w:val="24"/>
          <w:szCs w:val="24"/>
        </w:rPr>
      </w:pPr>
      <w:r>
        <w:rPr>
          <w:color w:val="000000"/>
          <w:sz w:val="24"/>
          <w:szCs w:val="24"/>
        </w:rPr>
        <w:t>Que es necesario equilibrar la relación ingreso-egreso de todos aquellos servicios que brinda el Municipio en su rol de promotor y fiscalizador del desarrollo socioeconómico local entiéndase actividades comerciales, productivas, constructivas, bromatológicas;</w:t>
      </w:r>
    </w:p>
    <w:p w:rsidR="00EB5ED2" w:rsidRDefault="00EB5ED2" w:rsidP="00EB5ED2">
      <w:pPr>
        <w:pStyle w:val="Normal1"/>
        <w:pBdr>
          <w:top w:val="nil"/>
          <w:left w:val="nil"/>
          <w:bottom w:val="nil"/>
          <w:right w:val="nil"/>
          <w:between w:val="nil"/>
        </w:pBdr>
        <w:spacing w:before="241"/>
        <w:ind w:left="252" w:right="264" w:firstLine="1699"/>
        <w:jc w:val="both"/>
        <w:rPr>
          <w:color w:val="000000"/>
          <w:sz w:val="24"/>
          <w:szCs w:val="24"/>
        </w:rPr>
      </w:pPr>
      <w:r>
        <w:rPr>
          <w:color w:val="000000"/>
          <w:sz w:val="24"/>
          <w:szCs w:val="24"/>
        </w:rPr>
        <w:t>Que la Carta Orgánica Municipal establece que el Municipio, entre otras funciones, debe desplegar políticas locales que promuevan el desarrollo humano, la educación, el deporte, la recreación, la cultura, la salud, el turismo, la seguridad y la defensa civil de manera sustentable, considerando el planeamiento urbano y el uso apropiado de la tierra;</w:t>
      </w:r>
    </w:p>
    <w:p w:rsidR="00EB5ED2" w:rsidRDefault="00EB5ED2" w:rsidP="00EB5ED2">
      <w:pPr>
        <w:pStyle w:val="Normal1"/>
        <w:pBdr>
          <w:top w:val="nil"/>
          <w:left w:val="nil"/>
          <w:bottom w:val="nil"/>
          <w:right w:val="nil"/>
          <w:between w:val="nil"/>
        </w:pBdr>
        <w:spacing w:before="242"/>
        <w:ind w:left="252" w:right="263" w:firstLine="1699"/>
        <w:jc w:val="both"/>
        <w:rPr>
          <w:color w:val="000000"/>
          <w:sz w:val="24"/>
          <w:szCs w:val="24"/>
        </w:rPr>
      </w:pPr>
      <w:r>
        <w:rPr>
          <w:color w:val="000000"/>
          <w:sz w:val="24"/>
          <w:szCs w:val="24"/>
        </w:rPr>
        <w:t>Que es fundamental contar con los controles correspondientes, simplificar y agilizar los procedimientos administrativos vinculados con la recaudación, brindando herramientas que faciliten el pago por parte de los contribuyentes, lo que genera mayores índices de cobrabilidad;</w:t>
      </w:r>
    </w:p>
    <w:p w:rsidR="000568B2" w:rsidRDefault="000568B2">
      <w:pPr>
        <w:pBdr>
          <w:top w:val="nil"/>
          <w:left w:val="nil"/>
          <w:bottom w:val="nil"/>
          <w:right w:val="nil"/>
          <w:between w:val="nil"/>
        </w:pBdr>
        <w:rPr>
          <w:color w:val="000000"/>
          <w:sz w:val="24"/>
          <w:szCs w:val="24"/>
        </w:rPr>
      </w:pPr>
    </w:p>
    <w:p w:rsidR="000568B2" w:rsidRDefault="000568B2">
      <w:pPr>
        <w:pBdr>
          <w:top w:val="nil"/>
          <w:left w:val="nil"/>
          <w:bottom w:val="nil"/>
          <w:right w:val="nil"/>
          <w:between w:val="nil"/>
        </w:pBdr>
        <w:spacing w:before="202"/>
        <w:rPr>
          <w:color w:val="000000"/>
          <w:sz w:val="24"/>
          <w:szCs w:val="24"/>
        </w:rPr>
      </w:pPr>
    </w:p>
    <w:p w:rsidR="000568B2" w:rsidRDefault="00BA7F29">
      <w:pPr>
        <w:pBdr>
          <w:top w:val="nil"/>
          <w:left w:val="nil"/>
          <w:bottom w:val="nil"/>
          <w:right w:val="nil"/>
          <w:between w:val="nil"/>
        </w:pBdr>
        <w:ind w:left="135"/>
        <w:jc w:val="center"/>
        <w:rPr>
          <w:color w:val="000000"/>
          <w:sz w:val="24"/>
          <w:szCs w:val="24"/>
        </w:rPr>
      </w:pPr>
      <w:r>
        <w:rPr>
          <w:color w:val="000000"/>
          <w:sz w:val="24"/>
          <w:szCs w:val="24"/>
        </w:rPr>
        <w:t>Por ello, y conforme a lo dispuesto en el Art. 107 de la Carta Orgánica Municipal</w:t>
      </w:r>
    </w:p>
    <w:p w:rsidR="000568B2" w:rsidRDefault="00BA7F29">
      <w:pPr>
        <w:spacing w:before="240" w:line="237" w:lineRule="auto"/>
        <w:ind w:left="1541" w:right="1409"/>
        <w:jc w:val="center"/>
        <w:rPr>
          <w:b/>
          <w:sz w:val="24"/>
          <w:szCs w:val="24"/>
        </w:rPr>
      </w:pPr>
      <w:r>
        <w:rPr>
          <w:b/>
          <w:sz w:val="24"/>
          <w:szCs w:val="24"/>
        </w:rPr>
        <w:t>El Concejo Deliberante de la Municipalidad de Villa la Angostura SANCIONA CON FUERZA</w:t>
      </w:r>
    </w:p>
    <w:p w:rsidR="000568B2" w:rsidRDefault="00BA7F29">
      <w:pPr>
        <w:spacing w:line="274" w:lineRule="auto"/>
        <w:ind w:left="127"/>
        <w:jc w:val="center"/>
        <w:rPr>
          <w:b/>
          <w:sz w:val="24"/>
          <w:szCs w:val="24"/>
        </w:rPr>
      </w:pPr>
      <w:r>
        <w:rPr>
          <w:b/>
          <w:sz w:val="24"/>
          <w:szCs w:val="24"/>
        </w:rPr>
        <w:t>DE ORDENANZA</w:t>
      </w:r>
    </w:p>
    <w:p w:rsidR="000568B2" w:rsidRDefault="00BA7F29">
      <w:pPr>
        <w:spacing w:before="237"/>
        <w:ind w:left="252" w:right="263"/>
        <w:jc w:val="both"/>
        <w:rPr>
          <w:sz w:val="24"/>
          <w:szCs w:val="24"/>
        </w:rPr>
        <w:sectPr w:rsidR="000568B2">
          <w:headerReference w:type="default" r:id="rId9"/>
          <w:footerReference w:type="default" r:id="rId10"/>
          <w:pgSz w:w="12240" w:h="20160"/>
          <w:pgMar w:top="2740" w:right="920" w:bottom="280" w:left="880" w:header="341" w:footer="0" w:gutter="0"/>
          <w:pgNumType w:start="1"/>
          <w:cols w:space="720"/>
        </w:sectPr>
      </w:pPr>
      <w:r>
        <w:rPr>
          <w:b/>
          <w:sz w:val="24"/>
          <w:szCs w:val="24"/>
        </w:rPr>
        <w:t xml:space="preserve">ARTÍCULO 1º: FIJANSE </w:t>
      </w:r>
      <w:r>
        <w:rPr>
          <w:sz w:val="24"/>
          <w:szCs w:val="24"/>
        </w:rPr>
        <w:t xml:space="preserve">a partir de la fecha, por medio del presente </w:t>
      </w:r>
      <w:r>
        <w:rPr>
          <w:b/>
          <w:sz w:val="24"/>
          <w:szCs w:val="24"/>
        </w:rPr>
        <w:t xml:space="preserve">"CÓDIGO", </w:t>
      </w:r>
      <w:r>
        <w:rPr>
          <w:sz w:val="24"/>
          <w:szCs w:val="24"/>
        </w:rPr>
        <w:t xml:space="preserve">las obligaciones establecidas en el Código Fiscal, las alícuotas, montos fijos e importes mínimos (expresados en </w:t>
      </w:r>
      <w:r>
        <w:rPr>
          <w:b/>
          <w:sz w:val="24"/>
          <w:szCs w:val="24"/>
        </w:rPr>
        <w:t>Valores "PUNTO" o en pesos</w:t>
      </w:r>
      <w:r>
        <w:rPr>
          <w:sz w:val="24"/>
          <w:szCs w:val="24"/>
        </w:rPr>
        <w:t xml:space="preserve">), el valor del </w:t>
      </w:r>
      <w:r>
        <w:rPr>
          <w:b/>
          <w:sz w:val="24"/>
          <w:szCs w:val="24"/>
        </w:rPr>
        <w:t>“N”</w:t>
      </w:r>
      <w:r>
        <w:rPr>
          <w:sz w:val="24"/>
          <w:szCs w:val="24"/>
        </w:rPr>
        <w:t>, sus modalidades de pago y fechas de vencimientos.-</w:t>
      </w:r>
    </w:p>
    <w:p w:rsidR="000568B2" w:rsidRDefault="000568B2">
      <w:pPr>
        <w:pBdr>
          <w:top w:val="nil"/>
          <w:left w:val="nil"/>
          <w:bottom w:val="nil"/>
          <w:right w:val="nil"/>
          <w:between w:val="nil"/>
        </w:pBdr>
        <w:spacing w:before="7"/>
        <w:rPr>
          <w:color w:val="000000"/>
          <w:sz w:val="24"/>
          <w:szCs w:val="24"/>
        </w:rPr>
      </w:pPr>
    </w:p>
    <w:p w:rsidR="000568B2" w:rsidRDefault="00BA7F29">
      <w:pPr>
        <w:spacing w:before="1"/>
        <w:ind w:left="306" w:right="316"/>
        <w:jc w:val="center"/>
        <w:rPr>
          <w:b/>
          <w:sz w:val="24"/>
          <w:szCs w:val="24"/>
        </w:rPr>
      </w:pPr>
      <w:r>
        <w:rPr>
          <w:b/>
          <w:sz w:val="24"/>
          <w:szCs w:val="24"/>
        </w:rPr>
        <w:t>TITULO PRIMERO</w:t>
      </w:r>
    </w:p>
    <w:p w:rsidR="000568B2" w:rsidRDefault="00BA7F29">
      <w:pPr>
        <w:spacing w:before="276" w:line="487" w:lineRule="auto"/>
        <w:ind w:left="2411" w:right="2420"/>
        <w:jc w:val="center"/>
        <w:rPr>
          <w:b/>
          <w:sz w:val="24"/>
          <w:szCs w:val="24"/>
        </w:rPr>
      </w:pPr>
      <w:r>
        <w:rPr>
          <w:b/>
          <w:sz w:val="24"/>
          <w:szCs w:val="24"/>
        </w:rPr>
        <w:t xml:space="preserve">TASA POR SERVICIOS RETRIBUTIVOS </w:t>
      </w:r>
      <w:r>
        <w:rPr>
          <w:b/>
          <w:sz w:val="24"/>
          <w:szCs w:val="24"/>
          <w:u w:val="single"/>
        </w:rPr>
        <w:t>CAPITULO I</w:t>
      </w:r>
    </w:p>
    <w:p w:rsidR="000568B2" w:rsidRDefault="00BA7F29">
      <w:pPr>
        <w:spacing w:line="269" w:lineRule="auto"/>
        <w:ind w:left="303" w:right="316"/>
        <w:jc w:val="center"/>
        <w:rPr>
          <w:b/>
          <w:sz w:val="24"/>
          <w:szCs w:val="24"/>
        </w:rPr>
      </w:pPr>
      <w:r>
        <w:rPr>
          <w:b/>
          <w:sz w:val="24"/>
          <w:szCs w:val="24"/>
          <w:u w:val="single"/>
        </w:rPr>
        <w:t>TASAS POR SERVICIOS PUBLICOS</w:t>
      </w:r>
    </w:p>
    <w:p w:rsidR="000568B2" w:rsidRDefault="000568B2">
      <w:pPr>
        <w:pBdr>
          <w:top w:val="nil"/>
          <w:left w:val="nil"/>
          <w:bottom w:val="nil"/>
          <w:right w:val="nil"/>
          <w:between w:val="nil"/>
        </w:pBdr>
        <w:spacing w:before="273"/>
        <w:rPr>
          <w:b/>
          <w:color w:val="000000"/>
          <w:sz w:val="24"/>
          <w:szCs w:val="24"/>
        </w:rPr>
      </w:pPr>
    </w:p>
    <w:p w:rsidR="000568B2" w:rsidRDefault="00BA7F29">
      <w:pPr>
        <w:pBdr>
          <w:top w:val="nil"/>
          <w:left w:val="nil"/>
          <w:bottom w:val="nil"/>
          <w:right w:val="nil"/>
          <w:between w:val="nil"/>
        </w:pBdr>
        <w:ind w:left="252" w:right="263"/>
        <w:jc w:val="both"/>
        <w:rPr>
          <w:color w:val="000000"/>
          <w:sz w:val="24"/>
          <w:szCs w:val="24"/>
        </w:rPr>
      </w:pPr>
      <w:r>
        <w:rPr>
          <w:b/>
          <w:color w:val="000000"/>
          <w:sz w:val="24"/>
          <w:szCs w:val="24"/>
        </w:rPr>
        <w:t xml:space="preserve">ARTÍCULO 2º: ESTABLÉZCASE </w:t>
      </w:r>
      <w:r>
        <w:rPr>
          <w:color w:val="000000"/>
          <w:sz w:val="24"/>
          <w:szCs w:val="24"/>
        </w:rPr>
        <w:t>el sistema puntuable para la liquidación mensual de las TASAS POR SERVICIOS PÚBLICOS en base a una escala de puntos y usos que se detallan seguidamente, con vencimiento el día 20 del mes siguiente:</w:t>
      </w:r>
    </w:p>
    <w:p w:rsidR="000568B2" w:rsidRDefault="000568B2">
      <w:pPr>
        <w:pBdr>
          <w:top w:val="nil"/>
          <w:left w:val="nil"/>
          <w:bottom w:val="nil"/>
          <w:right w:val="nil"/>
          <w:between w:val="nil"/>
        </w:pBdr>
        <w:rPr>
          <w:color w:val="000000"/>
          <w:sz w:val="24"/>
          <w:szCs w:val="24"/>
        </w:rPr>
      </w:pPr>
    </w:p>
    <w:p w:rsidR="000568B2" w:rsidRDefault="000568B2">
      <w:pPr>
        <w:pBdr>
          <w:top w:val="nil"/>
          <w:left w:val="nil"/>
          <w:bottom w:val="nil"/>
          <w:right w:val="nil"/>
          <w:between w:val="nil"/>
        </w:pBdr>
        <w:spacing w:before="204"/>
        <w:rPr>
          <w:color w:val="000000"/>
          <w:sz w:val="24"/>
          <w:szCs w:val="24"/>
        </w:rPr>
      </w:pPr>
    </w:p>
    <w:p w:rsidR="000568B2" w:rsidRDefault="00BA7F29">
      <w:pPr>
        <w:ind w:left="299" w:right="316"/>
        <w:jc w:val="center"/>
        <w:rPr>
          <w:b/>
          <w:sz w:val="24"/>
          <w:szCs w:val="24"/>
        </w:rPr>
      </w:pPr>
      <w:r>
        <w:rPr>
          <w:b/>
          <w:sz w:val="24"/>
          <w:szCs w:val="24"/>
          <w:u w:val="single"/>
        </w:rPr>
        <w:t>USO RESIDENCIAL</w:t>
      </w:r>
    </w:p>
    <w:p w:rsidR="000568B2" w:rsidRDefault="00BA7F29">
      <w:pPr>
        <w:pStyle w:val="Ttulo11"/>
        <w:spacing w:before="113"/>
        <w:ind w:left="281"/>
        <w:rPr>
          <w:b w:val="0"/>
        </w:rPr>
      </w:pPr>
      <w:r>
        <w:t>Alumbrado Público</w:t>
      </w:r>
      <w:r>
        <w:rPr>
          <w:b w:val="0"/>
        </w:rPr>
        <w:t>:</w:t>
      </w:r>
    </w:p>
    <w:p w:rsidR="000568B2" w:rsidRDefault="00BA7F29">
      <w:pPr>
        <w:tabs>
          <w:tab w:val="left" w:pos="8201"/>
        </w:tabs>
        <w:spacing w:before="228"/>
        <w:ind w:left="252"/>
        <w:rPr>
          <w:b/>
        </w:rPr>
      </w:pPr>
      <w:r>
        <w:rPr>
          <w:sz w:val="24"/>
          <w:szCs w:val="24"/>
        </w:rPr>
        <w:t>Por cada metro de frente, por mes:</w:t>
      </w:r>
      <w:r>
        <w:rPr>
          <w:sz w:val="24"/>
          <w:szCs w:val="24"/>
        </w:rPr>
        <w:tab/>
      </w:r>
      <w:r>
        <w:rPr>
          <w:b/>
        </w:rPr>
        <w:t>2,83 puntos. -</w:t>
      </w:r>
    </w:p>
    <w:p w:rsidR="000568B2" w:rsidRDefault="00BA7F29">
      <w:pPr>
        <w:pBdr>
          <w:top w:val="nil"/>
          <w:left w:val="nil"/>
          <w:bottom w:val="nil"/>
          <w:right w:val="nil"/>
          <w:between w:val="nil"/>
        </w:pBdr>
        <w:spacing w:before="224"/>
        <w:ind w:left="252" w:right="2918"/>
        <w:jc w:val="both"/>
        <w:rPr>
          <w:color w:val="000000"/>
          <w:sz w:val="24"/>
          <w:szCs w:val="24"/>
        </w:rPr>
      </w:pPr>
      <w:r>
        <w:rPr>
          <w:color w:val="000000"/>
          <w:sz w:val="24"/>
          <w:szCs w:val="24"/>
        </w:rPr>
        <w:t>En caso de existir más de una unidad funcional en el inmueble, el resultado del cálculo anterior se multiplicará por la cantidad de unidades funcionales existentes en el mismo.</w:t>
      </w:r>
    </w:p>
    <w:p w:rsidR="000568B2" w:rsidRDefault="00BA7F29">
      <w:pPr>
        <w:pStyle w:val="Ttulo11"/>
        <w:ind w:firstLine="252"/>
      </w:pPr>
      <w:r>
        <w:t>Recolección de residuos:</w:t>
      </w:r>
    </w:p>
    <w:p w:rsidR="000568B2" w:rsidRDefault="00BA7F29">
      <w:pPr>
        <w:tabs>
          <w:tab w:val="left" w:pos="8201"/>
        </w:tabs>
        <w:spacing w:before="223"/>
        <w:ind w:left="252"/>
        <w:rPr>
          <w:b/>
        </w:rPr>
      </w:pPr>
      <w:r>
        <w:rPr>
          <w:sz w:val="24"/>
          <w:szCs w:val="24"/>
        </w:rPr>
        <w:t>Por cada m² de superficie cubierta construida por mes:</w:t>
      </w:r>
      <w:r>
        <w:rPr>
          <w:sz w:val="24"/>
          <w:szCs w:val="24"/>
        </w:rPr>
        <w:tab/>
      </w:r>
      <w:r>
        <w:rPr>
          <w:b/>
        </w:rPr>
        <w:t>1,24 puntos. -</w:t>
      </w:r>
    </w:p>
    <w:p w:rsidR="000568B2" w:rsidRDefault="00BA7F29">
      <w:pPr>
        <w:pStyle w:val="Ttulo11"/>
        <w:ind w:firstLine="252"/>
      </w:pPr>
      <w:r>
        <w:t>Servicio Ambiental de Tratamiento de Residuos Sólidos</w:t>
      </w:r>
    </w:p>
    <w:p w:rsidR="000568B2" w:rsidRDefault="00BA7F29">
      <w:pPr>
        <w:tabs>
          <w:tab w:val="left" w:pos="8191"/>
        </w:tabs>
        <w:spacing w:before="223"/>
        <w:ind w:left="252"/>
        <w:rPr>
          <w:b/>
        </w:rPr>
      </w:pPr>
      <w:r>
        <w:rPr>
          <w:sz w:val="24"/>
          <w:szCs w:val="24"/>
        </w:rPr>
        <w:t>Por cada m² de superficie cubierta construida por mes:</w:t>
      </w:r>
      <w:r>
        <w:rPr>
          <w:sz w:val="24"/>
          <w:szCs w:val="24"/>
        </w:rPr>
        <w:tab/>
      </w:r>
      <w:r>
        <w:rPr>
          <w:b/>
        </w:rPr>
        <w:t>1,47 puntos. -</w:t>
      </w:r>
    </w:p>
    <w:p w:rsidR="000568B2" w:rsidRDefault="00BA7F29">
      <w:pPr>
        <w:pStyle w:val="Ttulo11"/>
        <w:ind w:firstLine="252"/>
      </w:pPr>
      <w:r>
        <w:t>Barrido y mantenimiento de calles:</w:t>
      </w:r>
    </w:p>
    <w:p w:rsidR="000568B2" w:rsidRDefault="00BA7F29">
      <w:pPr>
        <w:tabs>
          <w:tab w:val="left" w:pos="8191"/>
        </w:tabs>
        <w:spacing w:before="228"/>
        <w:ind w:left="252"/>
        <w:rPr>
          <w:b/>
        </w:rPr>
      </w:pPr>
      <w:r>
        <w:rPr>
          <w:sz w:val="24"/>
          <w:szCs w:val="24"/>
        </w:rPr>
        <w:t>Por cada metro de frente, por mes:</w:t>
      </w:r>
      <w:r>
        <w:rPr>
          <w:sz w:val="24"/>
          <w:szCs w:val="24"/>
        </w:rPr>
        <w:tab/>
      </w:r>
      <w:r>
        <w:rPr>
          <w:b/>
        </w:rPr>
        <w:t>2,58 puntos. -</w:t>
      </w:r>
    </w:p>
    <w:p w:rsidR="000568B2" w:rsidRDefault="00BA7F29">
      <w:pPr>
        <w:pBdr>
          <w:top w:val="nil"/>
          <w:left w:val="nil"/>
          <w:bottom w:val="nil"/>
          <w:right w:val="nil"/>
          <w:between w:val="nil"/>
        </w:pBdr>
        <w:spacing w:before="223"/>
        <w:ind w:left="252" w:right="2914"/>
        <w:jc w:val="both"/>
        <w:rPr>
          <w:color w:val="000000"/>
          <w:sz w:val="24"/>
          <w:szCs w:val="24"/>
        </w:rPr>
      </w:pPr>
      <w:r w:rsidRPr="00F92E25">
        <w:rPr>
          <w:color w:val="000000"/>
          <w:sz w:val="24"/>
          <w:szCs w:val="24"/>
        </w:rPr>
        <w:t xml:space="preserve">En caso de existir más de una unidad </w:t>
      </w:r>
      <w:r w:rsidRPr="00F75056">
        <w:rPr>
          <w:sz w:val="24"/>
          <w:szCs w:val="24"/>
        </w:rPr>
        <w:t xml:space="preserve">funcional </w:t>
      </w:r>
      <w:r w:rsidR="004778E2" w:rsidRPr="00F75056">
        <w:rPr>
          <w:sz w:val="24"/>
          <w:szCs w:val="24"/>
        </w:rPr>
        <w:t>o unidad de dominio exclusivo</w:t>
      </w:r>
      <w:r w:rsidR="004778E2">
        <w:rPr>
          <w:color w:val="000000"/>
          <w:sz w:val="24"/>
          <w:szCs w:val="24"/>
        </w:rPr>
        <w:t xml:space="preserve"> </w:t>
      </w:r>
      <w:r>
        <w:rPr>
          <w:color w:val="000000"/>
          <w:sz w:val="24"/>
          <w:szCs w:val="24"/>
        </w:rPr>
        <w:t>en el inmueble, el resultado del cálculo anterior se multiplicará por la cantidad de unidades funcionales existentes en el mismo.</w:t>
      </w:r>
    </w:p>
    <w:p w:rsidR="000568B2" w:rsidRDefault="00BA7F29">
      <w:pPr>
        <w:pStyle w:val="Ttulo11"/>
        <w:ind w:firstLine="252"/>
      </w:pPr>
      <w:r>
        <w:t>Agua Corriente: (Inmuebles)</w:t>
      </w:r>
    </w:p>
    <w:p w:rsidR="000568B2" w:rsidRDefault="00BA7F29">
      <w:pPr>
        <w:numPr>
          <w:ilvl w:val="0"/>
          <w:numId w:val="5"/>
        </w:numPr>
        <w:pBdr>
          <w:top w:val="nil"/>
          <w:left w:val="nil"/>
          <w:bottom w:val="nil"/>
          <w:right w:val="nil"/>
          <w:between w:val="nil"/>
        </w:pBdr>
        <w:tabs>
          <w:tab w:val="left" w:pos="534"/>
        </w:tabs>
        <w:spacing w:before="224"/>
        <w:ind w:left="534" w:hanging="282"/>
        <w:rPr>
          <w:b/>
          <w:color w:val="000000"/>
          <w:sz w:val="24"/>
          <w:szCs w:val="24"/>
        </w:rPr>
      </w:pPr>
      <w:r>
        <w:rPr>
          <w:b/>
          <w:color w:val="000000"/>
          <w:sz w:val="24"/>
          <w:szCs w:val="24"/>
        </w:rPr>
        <w:t>Con perforación de pozo para riego acreditada:</w:t>
      </w:r>
    </w:p>
    <w:p w:rsidR="000568B2" w:rsidRDefault="00BA7F29">
      <w:pPr>
        <w:tabs>
          <w:tab w:val="left" w:pos="8201"/>
        </w:tabs>
        <w:spacing w:before="228"/>
        <w:ind w:left="252"/>
        <w:rPr>
          <w:b/>
        </w:rPr>
      </w:pPr>
      <w:proofErr w:type="gramStart"/>
      <w:r>
        <w:rPr>
          <w:sz w:val="24"/>
          <w:szCs w:val="24"/>
        </w:rPr>
        <w:t>por</w:t>
      </w:r>
      <w:proofErr w:type="gramEnd"/>
      <w:r>
        <w:rPr>
          <w:sz w:val="24"/>
          <w:szCs w:val="24"/>
        </w:rPr>
        <w:t xml:space="preserve"> cada m² de superficie construida, por mes:</w:t>
      </w:r>
      <w:r>
        <w:rPr>
          <w:sz w:val="24"/>
          <w:szCs w:val="24"/>
        </w:rPr>
        <w:tab/>
      </w:r>
      <w:r>
        <w:rPr>
          <w:b/>
        </w:rPr>
        <w:t>1,40 puntos. -</w:t>
      </w:r>
    </w:p>
    <w:p w:rsidR="000568B2" w:rsidRDefault="00BA7F29">
      <w:pPr>
        <w:pStyle w:val="Ttulo11"/>
        <w:numPr>
          <w:ilvl w:val="0"/>
          <w:numId w:val="5"/>
        </w:numPr>
        <w:tabs>
          <w:tab w:val="left" w:pos="548"/>
        </w:tabs>
        <w:ind w:left="548" w:hanging="296"/>
      </w:pPr>
      <w:r>
        <w:t>Sin perforación de pozo para riego acreditada:</w:t>
      </w:r>
    </w:p>
    <w:p w:rsidR="000568B2" w:rsidRDefault="00BA7F29">
      <w:pPr>
        <w:tabs>
          <w:tab w:val="left" w:pos="8201"/>
        </w:tabs>
        <w:spacing w:before="223"/>
        <w:ind w:left="252"/>
        <w:rPr>
          <w:b/>
        </w:rPr>
      </w:pPr>
      <w:r>
        <w:rPr>
          <w:sz w:val="24"/>
          <w:szCs w:val="24"/>
        </w:rPr>
        <w:t>Por cada m² de superficie construida, por mes:</w:t>
      </w:r>
      <w:r>
        <w:rPr>
          <w:sz w:val="24"/>
          <w:szCs w:val="24"/>
        </w:rPr>
        <w:tab/>
      </w:r>
      <w:r>
        <w:rPr>
          <w:b/>
        </w:rPr>
        <w:t>1,40 puntos. -</w:t>
      </w:r>
    </w:p>
    <w:p w:rsidR="000568B2" w:rsidRDefault="00BA7F29">
      <w:pPr>
        <w:tabs>
          <w:tab w:val="left" w:pos="8201"/>
        </w:tabs>
        <w:spacing w:before="228"/>
        <w:ind w:left="252"/>
        <w:rPr>
          <w:b/>
        </w:rPr>
      </w:pPr>
      <w:r>
        <w:rPr>
          <w:sz w:val="24"/>
          <w:szCs w:val="24"/>
        </w:rPr>
        <w:t>Más, por cada m² de terreno sin construcción, por mes:</w:t>
      </w:r>
      <w:r>
        <w:rPr>
          <w:sz w:val="24"/>
          <w:szCs w:val="24"/>
        </w:rPr>
        <w:tab/>
      </w:r>
      <w:r>
        <w:rPr>
          <w:b/>
        </w:rPr>
        <w:t>0,05 puntos. -</w:t>
      </w:r>
    </w:p>
    <w:p w:rsidR="004778E2" w:rsidRDefault="004778E2">
      <w:pPr>
        <w:ind w:left="299" w:right="316"/>
        <w:jc w:val="center"/>
        <w:rPr>
          <w:b/>
          <w:sz w:val="24"/>
          <w:szCs w:val="24"/>
        </w:rPr>
      </w:pPr>
    </w:p>
    <w:p w:rsidR="004778E2" w:rsidRDefault="004778E2">
      <w:pPr>
        <w:ind w:left="299" w:right="316"/>
        <w:jc w:val="center"/>
        <w:rPr>
          <w:b/>
          <w:sz w:val="24"/>
          <w:szCs w:val="24"/>
        </w:rPr>
      </w:pPr>
    </w:p>
    <w:p w:rsidR="000568B2" w:rsidRPr="00DE67DB" w:rsidRDefault="00BA7F29">
      <w:pPr>
        <w:ind w:left="299" w:right="316"/>
        <w:jc w:val="center"/>
        <w:rPr>
          <w:b/>
          <w:sz w:val="24"/>
          <w:szCs w:val="24"/>
          <w:u w:val="single"/>
        </w:rPr>
      </w:pPr>
      <w:r w:rsidRPr="00DE67DB">
        <w:rPr>
          <w:b/>
          <w:sz w:val="24"/>
          <w:szCs w:val="24"/>
          <w:u w:val="single"/>
        </w:rPr>
        <w:t>USO COMERCIAL</w:t>
      </w:r>
    </w:p>
    <w:p w:rsidR="000568B2" w:rsidRDefault="00BA7F29">
      <w:pPr>
        <w:pStyle w:val="Ttulo11"/>
        <w:spacing w:before="113"/>
        <w:ind w:left="281"/>
        <w:rPr>
          <w:b w:val="0"/>
        </w:rPr>
      </w:pPr>
      <w:r>
        <w:t>Alumbrado Público</w:t>
      </w:r>
      <w:r>
        <w:rPr>
          <w:b w:val="0"/>
        </w:rPr>
        <w:t>:</w:t>
      </w:r>
    </w:p>
    <w:p w:rsidR="000568B2" w:rsidRDefault="00BA7F29">
      <w:pPr>
        <w:tabs>
          <w:tab w:val="left" w:pos="8201"/>
        </w:tabs>
        <w:spacing w:before="228"/>
        <w:ind w:left="252"/>
        <w:rPr>
          <w:b/>
        </w:rPr>
      </w:pPr>
      <w:r>
        <w:rPr>
          <w:sz w:val="24"/>
          <w:szCs w:val="24"/>
        </w:rPr>
        <w:t>Por cada metro de frente, por mes:</w:t>
      </w:r>
      <w:r>
        <w:rPr>
          <w:sz w:val="24"/>
          <w:szCs w:val="24"/>
        </w:rPr>
        <w:tab/>
      </w:r>
      <w:r w:rsidR="00724C51">
        <w:rPr>
          <w:b/>
        </w:rPr>
        <w:t>3.96</w:t>
      </w:r>
      <w:r>
        <w:rPr>
          <w:b/>
        </w:rPr>
        <w:t xml:space="preserve"> puntos. -</w:t>
      </w:r>
    </w:p>
    <w:p w:rsidR="000568B2" w:rsidRDefault="00BA7F29" w:rsidP="004778E2">
      <w:pPr>
        <w:pBdr>
          <w:top w:val="nil"/>
          <w:left w:val="nil"/>
          <w:bottom w:val="nil"/>
          <w:right w:val="nil"/>
          <w:between w:val="nil"/>
        </w:pBdr>
        <w:spacing w:before="228"/>
        <w:ind w:left="252" w:right="2918"/>
        <w:jc w:val="both"/>
        <w:rPr>
          <w:i/>
          <w:color w:val="000000"/>
          <w:sz w:val="20"/>
          <w:szCs w:val="20"/>
        </w:rPr>
      </w:pPr>
      <w:r>
        <w:rPr>
          <w:color w:val="000000"/>
          <w:sz w:val="24"/>
          <w:szCs w:val="24"/>
        </w:rPr>
        <w:t xml:space="preserve">En caso de existir más de una unidad </w:t>
      </w:r>
      <w:r w:rsidRPr="00F75056">
        <w:rPr>
          <w:sz w:val="24"/>
          <w:szCs w:val="24"/>
        </w:rPr>
        <w:t xml:space="preserve">funcional </w:t>
      </w:r>
      <w:r w:rsidR="00EB5ED2" w:rsidRPr="00F75056">
        <w:rPr>
          <w:sz w:val="24"/>
          <w:szCs w:val="24"/>
        </w:rPr>
        <w:t xml:space="preserve">o unidad de dominio exclusivo </w:t>
      </w:r>
      <w:r>
        <w:rPr>
          <w:color w:val="000000"/>
          <w:sz w:val="24"/>
          <w:szCs w:val="24"/>
        </w:rPr>
        <w:t>en el inmueble, el resultado del cálculo anterior se multiplicará por la cantidad de unidades funcionales existentes en el mismo.</w:t>
      </w:r>
      <w:r w:rsidR="001F676A" w:rsidRPr="001F676A">
        <w:rPr>
          <w:noProof/>
        </w:rPr>
        <w:pict>
          <v:shape id="Forma libre: forma 61" o:spid="_x0000_s2060" style="position:absolute;left:0;text-align:left;margin-left:12pt;margin-top:12pt;width:.1pt;height:1pt;z-index:251659264;visibility:visible;mso-wrap-style:square;mso-wrap-distance-left:0;mso-wrap-distance-top:0;mso-wrap-distance-right:0;mso-wrap-distance-bottom:0;mso-position-horizontal:absolute;mso-position-horizontal-relative:text;mso-position-vertical:absolute;mso-position-vertical-relative:text;v-text-anchor:middle" coordsize="6252845,120000" o:gfxdata="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" path="m,l6252523,e" filled="f" strokeweight=".26667mm">
            <v:stroke startarrowwidth="narrow" startarrowlength="short" endarrowwidth="narrow" endarrowlength="short"/>
            <v:path arrowok="t" o:extrusionok="f"/>
            <w10:wrap type="topAndBottom"/>
          </v:shape>
        </w:pict>
      </w:r>
    </w:p>
    <w:p w:rsidR="000568B2" w:rsidRDefault="00BA7F29">
      <w:pPr>
        <w:pStyle w:val="Ttulo11"/>
        <w:spacing w:before="120"/>
        <w:ind w:firstLine="252"/>
      </w:pPr>
      <w:r>
        <w:lastRenderedPageBreak/>
        <w:t>Recolección de residuos:</w:t>
      </w:r>
    </w:p>
    <w:p w:rsidR="000568B2" w:rsidRPr="00D918A2" w:rsidRDefault="00BA7F29" w:rsidP="004778E2">
      <w:pPr>
        <w:tabs>
          <w:tab w:val="left" w:pos="8201"/>
        </w:tabs>
        <w:spacing w:before="228"/>
        <w:ind w:left="252"/>
        <w:rPr>
          <w:b/>
          <w:color w:val="000000" w:themeColor="text1"/>
        </w:rPr>
      </w:pPr>
      <w:r>
        <w:rPr>
          <w:sz w:val="24"/>
          <w:szCs w:val="24"/>
        </w:rPr>
        <w:t>Por cada m² de superficie cubierta construida por mes:</w:t>
      </w:r>
      <w:r>
        <w:rPr>
          <w:sz w:val="24"/>
          <w:szCs w:val="24"/>
        </w:rPr>
        <w:tab/>
      </w:r>
      <w:r w:rsidR="00724C51">
        <w:rPr>
          <w:b/>
          <w:color w:val="000000" w:themeColor="text1"/>
        </w:rPr>
        <w:t>1.67</w:t>
      </w:r>
      <w:r w:rsidRPr="00D918A2">
        <w:rPr>
          <w:b/>
          <w:color w:val="000000" w:themeColor="text1"/>
        </w:rPr>
        <w:t xml:space="preserve"> puntos. -</w:t>
      </w:r>
    </w:p>
    <w:p w:rsidR="000568B2" w:rsidRDefault="00BA7F29">
      <w:pPr>
        <w:pStyle w:val="Ttulo11"/>
        <w:ind w:firstLine="252"/>
      </w:pPr>
      <w:r>
        <w:t>Servicio Ambiental de Tratamiento de Residuos Sólidos</w:t>
      </w:r>
    </w:p>
    <w:p w:rsidR="000568B2" w:rsidRDefault="00BA7F29">
      <w:pPr>
        <w:tabs>
          <w:tab w:val="left" w:pos="8191"/>
        </w:tabs>
        <w:spacing w:before="224"/>
        <w:ind w:left="252"/>
        <w:rPr>
          <w:b/>
        </w:rPr>
      </w:pPr>
      <w:r>
        <w:rPr>
          <w:sz w:val="24"/>
          <w:szCs w:val="24"/>
        </w:rPr>
        <w:t>Por cada m² de superficie cubierta construida por mes:</w:t>
      </w:r>
      <w:r>
        <w:rPr>
          <w:sz w:val="24"/>
          <w:szCs w:val="24"/>
        </w:rPr>
        <w:tab/>
      </w:r>
      <w:r w:rsidR="00724C51">
        <w:rPr>
          <w:b/>
          <w:color w:val="000000" w:themeColor="text1"/>
        </w:rPr>
        <w:t>2.00</w:t>
      </w:r>
      <w:r w:rsidRPr="00D918A2">
        <w:rPr>
          <w:b/>
          <w:color w:val="000000" w:themeColor="text1"/>
        </w:rPr>
        <w:t xml:space="preserve"> puntos. -</w:t>
      </w:r>
    </w:p>
    <w:p w:rsidR="000568B2" w:rsidRDefault="00BA7F29">
      <w:pPr>
        <w:pStyle w:val="Ttulo11"/>
        <w:ind w:firstLine="252"/>
      </w:pPr>
      <w:r>
        <w:t>Barrido y mantenimiento de calles:</w:t>
      </w:r>
    </w:p>
    <w:p w:rsidR="000568B2" w:rsidRDefault="00BA7F29">
      <w:pPr>
        <w:tabs>
          <w:tab w:val="left" w:pos="8191"/>
        </w:tabs>
        <w:spacing w:before="223"/>
        <w:ind w:left="252"/>
        <w:rPr>
          <w:b/>
        </w:rPr>
      </w:pPr>
      <w:r>
        <w:rPr>
          <w:sz w:val="24"/>
          <w:szCs w:val="24"/>
        </w:rPr>
        <w:t>Por cada metro de frente, por mes:</w:t>
      </w:r>
      <w:r>
        <w:rPr>
          <w:sz w:val="24"/>
          <w:szCs w:val="24"/>
        </w:rPr>
        <w:tab/>
      </w:r>
      <w:r w:rsidR="00724C51">
        <w:rPr>
          <w:b/>
        </w:rPr>
        <w:t>3.37</w:t>
      </w:r>
      <w:r>
        <w:rPr>
          <w:b/>
        </w:rPr>
        <w:t xml:space="preserve"> puntos. -</w:t>
      </w:r>
    </w:p>
    <w:p w:rsidR="000568B2" w:rsidRDefault="00BA7F29">
      <w:pPr>
        <w:pBdr>
          <w:top w:val="nil"/>
          <w:left w:val="nil"/>
          <w:bottom w:val="nil"/>
          <w:right w:val="nil"/>
          <w:between w:val="nil"/>
        </w:pBdr>
        <w:spacing w:before="228"/>
        <w:ind w:left="252" w:right="2914"/>
        <w:jc w:val="both"/>
        <w:rPr>
          <w:color w:val="000000"/>
          <w:sz w:val="24"/>
          <w:szCs w:val="24"/>
        </w:rPr>
      </w:pPr>
      <w:r>
        <w:rPr>
          <w:color w:val="000000"/>
          <w:sz w:val="24"/>
          <w:szCs w:val="24"/>
        </w:rPr>
        <w:t xml:space="preserve">En caso de existir más de una unidad funcional </w:t>
      </w:r>
      <w:r w:rsidR="00EB5ED2" w:rsidRPr="00F75056">
        <w:rPr>
          <w:sz w:val="24"/>
          <w:szCs w:val="24"/>
        </w:rPr>
        <w:t>o unidad de dominio exclusivo</w:t>
      </w:r>
      <w:r w:rsidR="00EB5ED2">
        <w:rPr>
          <w:color w:val="000000"/>
          <w:sz w:val="24"/>
          <w:szCs w:val="24"/>
        </w:rPr>
        <w:t xml:space="preserve"> </w:t>
      </w:r>
      <w:r>
        <w:rPr>
          <w:color w:val="000000"/>
          <w:sz w:val="24"/>
          <w:szCs w:val="24"/>
        </w:rPr>
        <w:t>en el inmueble, el resultado del cálculo anterior se multiplicará por la cantidad de unidades funcionales existentes en el mismo.</w:t>
      </w:r>
    </w:p>
    <w:p w:rsidR="000568B2" w:rsidRDefault="00BA7F29">
      <w:pPr>
        <w:pStyle w:val="Ttulo11"/>
        <w:spacing w:before="223"/>
        <w:ind w:firstLine="252"/>
      </w:pPr>
      <w:r>
        <w:t>Agua Corriente:</w:t>
      </w:r>
    </w:p>
    <w:p w:rsidR="000568B2" w:rsidRPr="009E326C" w:rsidRDefault="00BA7F29">
      <w:pPr>
        <w:tabs>
          <w:tab w:val="left" w:pos="8201"/>
        </w:tabs>
        <w:spacing w:before="228"/>
        <w:ind w:left="252"/>
        <w:rPr>
          <w:b/>
          <w:color w:val="000000" w:themeColor="text1"/>
        </w:rPr>
      </w:pPr>
      <w:r>
        <w:rPr>
          <w:sz w:val="24"/>
          <w:szCs w:val="24"/>
        </w:rPr>
        <w:t>Por cada m² de superficie construida, por mes:</w:t>
      </w:r>
      <w:r>
        <w:rPr>
          <w:sz w:val="24"/>
          <w:szCs w:val="24"/>
        </w:rPr>
        <w:tab/>
      </w:r>
      <w:r w:rsidR="002221F0">
        <w:rPr>
          <w:b/>
          <w:color w:val="000000" w:themeColor="text1"/>
        </w:rPr>
        <w:t>3.</w:t>
      </w:r>
      <w:r w:rsidR="00724C51">
        <w:rPr>
          <w:b/>
          <w:color w:val="000000" w:themeColor="text1"/>
        </w:rPr>
        <w:t>00</w:t>
      </w:r>
      <w:r w:rsidRPr="009E326C">
        <w:rPr>
          <w:b/>
          <w:color w:val="000000" w:themeColor="text1"/>
        </w:rPr>
        <w:t xml:space="preserve"> puntos. -</w:t>
      </w:r>
    </w:p>
    <w:p w:rsidR="000568B2" w:rsidRDefault="00BA7F29">
      <w:pPr>
        <w:tabs>
          <w:tab w:val="left" w:pos="8201"/>
        </w:tabs>
        <w:spacing w:before="228"/>
        <w:ind w:left="252"/>
        <w:rPr>
          <w:b/>
        </w:rPr>
      </w:pPr>
      <w:r>
        <w:rPr>
          <w:sz w:val="24"/>
          <w:szCs w:val="24"/>
        </w:rPr>
        <w:t>Más, por cada m² de terreno sin construcción, por mes:</w:t>
      </w:r>
      <w:r>
        <w:rPr>
          <w:sz w:val="24"/>
          <w:szCs w:val="24"/>
        </w:rPr>
        <w:tab/>
      </w:r>
      <w:r w:rsidR="009E326C" w:rsidRPr="009E326C">
        <w:rPr>
          <w:b/>
          <w:color w:val="000000" w:themeColor="text1"/>
        </w:rPr>
        <w:t>0,0</w:t>
      </w:r>
      <w:r w:rsidR="00724C51">
        <w:rPr>
          <w:b/>
          <w:color w:val="000000" w:themeColor="text1"/>
        </w:rPr>
        <w:t>5</w:t>
      </w:r>
      <w:r w:rsidRPr="009E326C">
        <w:rPr>
          <w:b/>
          <w:color w:val="000000" w:themeColor="text1"/>
        </w:rPr>
        <w:t xml:space="preserve"> puntos. -</w:t>
      </w:r>
    </w:p>
    <w:p w:rsidR="000568B2" w:rsidRDefault="000568B2">
      <w:pPr>
        <w:pBdr>
          <w:top w:val="nil"/>
          <w:left w:val="nil"/>
          <w:bottom w:val="nil"/>
          <w:right w:val="nil"/>
          <w:between w:val="nil"/>
        </w:pBdr>
        <w:spacing w:before="111"/>
        <w:rPr>
          <w:b/>
          <w:color w:val="000000"/>
          <w:sz w:val="24"/>
          <w:szCs w:val="24"/>
        </w:rPr>
      </w:pPr>
    </w:p>
    <w:p w:rsidR="000568B2" w:rsidRDefault="00BA7F29">
      <w:pPr>
        <w:ind w:left="301" w:right="316"/>
        <w:jc w:val="center"/>
        <w:rPr>
          <w:b/>
          <w:sz w:val="24"/>
          <w:szCs w:val="24"/>
        </w:rPr>
      </w:pPr>
      <w:r>
        <w:rPr>
          <w:b/>
          <w:sz w:val="24"/>
          <w:szCs w:val="24"/>
        </w:rPr>
        <w:t>USO GASTRONOMICO</w:t>
      </w:r>
    </w:p>
    <w:p w:rsidR="000568B2" w:rsidRDefault="00BA7F29">
      <w:pPr>
        <w:pStyle w:val="Ttulo11"/>
        <w:spacing w:before="113"/>
        <w:ind w:left="281"/>
        <w:rPr>
          <w:b w:val="0"/>
        </w:rPr>
      </w:pPr>
      <w:r>
        <w:t>Alumbrado Público</w:t>
      </w:r>
      <w:r>
        <w:rPr>
          <w:b w:val="0"/>
        </w:rPr>
        <w:t>:</w:t>
      </w:r>
    </w:p>
    <w:p w:rsidR="000568B2" w:rsidRDefault="00BA7F29">
      <w:pPr>
        <w:tabs>
          <w:tab w:val="left" w:pos="8201"/>
        </w:tabs>
        <w:spacing w:before="228"/>
        <w:ind w:left="252"/>
        <w:rPr>
          <w:b/>
        </w:rPr>
      </w:pPr>
      <w:r>
        <w:rPr>
          <w:sz w:val="24"/>
          <w:szCs w:val="24"/>
        </w:rPr>
        <w:t>Por cada metro de frente, por mes:</w:t>
      </w:r>
      <w:r>
        <w:rPr>
          <w:sz w:val="24"/>
          <w:szCs w:val="24"/>
        </w:rPr>
        <w:tab/>
      </w:r>
      <w:r w:rsidR="00724C51">
        <w:rPr>
          <w:b/>
        </w:rPr>
        <w:t>3.96</w:t>
      </w:r>
      <w:r>
        <w:rPr>
          <w:b/>
        </w:rPr>
        <w:t xml:space="preserve"> puntos. -</w:t>
      </w:r>
    </w:p>
    <w:p w:rsidR="000568B2" w:rsidRDefault="00BA7F29">
      <w:pPr>
        <w:pBdr>
          <w:top w:val="nil"/>
          <w:left w:val="nil"/>
          <w:bottom w:val="nil"/>
          <w:right w:val="nil"/>
          <w:between w:val="nil"/>
        </w:pBdr>
        <w:spacing w:before="223"/>
        <w:ind w:left="252" w:right="2918"/>
        <w:jc w:val="both"/>
        <w:rPr>
          <w:color w:val="000000"/>
          <w:sz w:val="24"/>
          <w:szCs w:val="24"/>
        </w:rPr>
      </w:pPr>
      <w:r>
        <w:rPr>
          <w:color w:val="000000"/>
          <w:sz w:val="24"/>
          <w:szCs w:val="24"/>
        </w:rPr>
        <w:t xml:space="preserve">En caso de existir más de una unidad funcional </w:t>
      </w:r>
      <w:r w:rsidR="00EB5ED2" w:rsidRPr="00F75056">
        <w:rPr>
          <w:sz w:val="24"/>
          <w:szCs w:val="24"/>
        </w:rPr>
        <w:t>o unidad de dominio exclusivo</w:t>
      </w:r>
      <w:r w:rsidR="00EB5ED2">
        <w:rPr>
          <w:color w:val="000000"/>
          <w:sz w:val="24"/>
          <w:szCs w:val="24"/>
        </w:rPr>
        <w:t xml:space="preserve"> </w:t>
      </w:r>
      <w:r>
        <w:rPr>
          <w:color w:val="000000"/>
          <w:sz w:val="24"/>
          <w:szCs w:val="24"/>
        </w:rPr>
        <w:t>en el inmueble, el resultado del cálculo anterior se multiplicará por la cantidad de unidades funcionales existentes en el mismo.</w:t>
      </w:r>
    </w:p>
    <w:p w:rsidR="000568B2" w:rsidRDefault="00BA7F29">
      <w:pPr>
        <w:pStyle w:val="Ttulo11"/>
        <w:ind w:firstLine="252"/>
      </w:pPr>
      <w:r>
        <w:t>Recolección de residuos:</w:t>
      </w:r>
    </w:p>
    <w:p w:rsidR="000568B2" w:rsidRPr="009E326C" w:rsidRDefault="00BA7F29">
      <w:pPr>
        <w:tabs>
          <w:tab w:val="left" w:pos="8201"/>
        </w:tabs>
        <w:spacing w:before="223"/>
        <w:ind w:left="252"/>
        <w:rPr>
          <w:b/>
          <w:color w:val="000000" w:themeColor="text1"/>
        </w:rPr>
      </w:pPr>
      <w:r>
        <w:rPr>
          <w:sz w:val="24"/>
          <w:szCs w:val="24"/>
        </w:rPr>
        <w:t>Por cada m² de superficie cubierta construida por mes:</w:t>
      </w:r>
      <w:r>
        <w:rPr>
          <w:sz w:val="24"/>
          <w:szCs w:val="24"/>
        </w:rPr>
        <w:tab/>
      </w:r>
      <w:r w:rsidR="00724C51">
        <w:rPr>
          <w:b/>
          <w:color w:val="000000" w:themeColor="text1"/>
        </w:rPr>
        <w:t>2.50</w:t>
      </w:r>
      <w:r w:rsidRPr="009E326C">
        <w:rPr>
          <w:b/>
          <w:color w:val="000000" w:themeColor="text1"/>
        </w:rPr>
        <w:t xml:space="preserve"> puntos. -</w:t>
      </w:r>
    </w:p>
    <w:p w:rsidR="000568B2" w:rsidRDefault="00BA7F29">
      <w:pPr>
        <w:pStyle w:val="Ttulo11"/>
        <w:ind w:firstLine="252"/>
      </w:pPr>
      <w:r>
        <w:t>Servicio Ambiental de Tratamiento de Residuos Sólidos</w:t>
      </w:r>
    </w:p>
    <w:p w:rsidR="000568B2" w:rsidRDefault="00BA7F29">
      <w:pPr>
        <w:tabs>
          <w:tab w:val="left" w:pos="8191"/>
        </w:tabs>
        <w:spacing w:before="228"/>
        <w:ind w:left="252"/>
        <w:rPr>
          <w:b/>
        </w:rPr>
      </w:pPr>
      <w:r>
        <w:rPr>
          <w:sz w:val="24"/>
          <w:szCs w:val="24"/>
        </w:rPr>
        <w:t>Por cada m² de superficie cubierta construida por mes:</w:t>
      </w:r>
      <w:r>
        <w:rPr>
          <w:sz w:val="24"/>
          <w:szCs w:val="24"/>
        </w:rPr>
        <w:tab/>
      </w:r>
      <w:r w:rsidR="00724C51">
        <w:rPr>
          <w:b/>
          <w:color w:val="000000" w:themeColor="text1"/>
        </w:rPr>
        <w:t>2.50</w:t>
      </w:r>
      <w:r w:rsidRPr="009E326C">
        <w:rPr>
          <w:b/>
          <w:color w:val="000000" w:themeColor="text1"/>
        </w:rPr>
        <w:t xml:space="preserve"> puntos. -</w:t>
      </w:r>
    </w:p>
    <w:p w:rsidR="000568B2" w:rsidRDefault="00BA7F29">
      <w:pPr>
        <w:pStyle w:val="Ttulo11"/>
        <w:spacing w:before="223"/>
        <w:ind w:firstLine="252"/>
      </w:pPr>
      <w:r>
        <w:t>Barrido y mantenimiento de calles:</w:t>
      </w:r>
    </w:p>
    <w:p w:rsidR="000568B2" w:rsidRDefault="00BA7F29">
      <w:pPr>
        <w:tabs>
          <w:tab w:val="left" w:pos="8191"/>
        </w:tabs>
        <w:spacing w:before="228"/>
        <w:ind w:left="252"/>
        <w:rPr>
          <w:b/>
        </w:rPr>
      </w:pPr>
      <w:r>
        <w:rPr>
          <w:sz w:val="24"/>
          <w:szCs w:val="24"/>
        </w:rPr>
        <w:t>Por cada metro de frente, por mes:</w:t>
      </w:r>
      <w:r>
        <w:rPr>
          <w:sz w:val="24"/>
          <w:szCs w:val="24"/>
        </w:rPr>
        <w:tab/>
      </w:r>
      <w:r w:rsidR="002221F0">
        <w:rPr>
          <w:b/>
        </w:rPr>
        <w:t>3.</w:t>
      </w:r>
      <w:r w:rsidR="00724C51">
        <w:rPr>
          <w:b/>
        </w:rPr>
        <w:t>37</w:t>
      </w:r>
      <w:r>
        <w:rPr>
          <w:b/>
        </w:rPr>
        <w:t xml:space="preserve"> puntos. -</w:t>
      </w:r>
    </w:p>
    <w:p w:rsidR="000568B2" w:rsidRDefault="00BA7F29">
      <w:pPr>
        <w:pBdr>
          <w:top w:val="nil"/>
          <w:left w:val="nil"/>
          <w:bottom w:val="nil"/>
          <w:right w:val="nil"/>
          <w:between w:val="nil"/>
        </w:pBdr>
        <w:spacing w:before="224"/>
        <w:ind w:left="252" w:right="2914"/>
        <w:jc w:val="both"/>
        <w:rPr>
          <w:color w:val="000000"/>
          <w:sz w:val="24"/>
          <w:szCs w:val="24"/>
        </w:rPr>
      </w:pPr>
      <w:r>
        <w:rPr>
          <w:color w:val="000000"/>
          <w:sz w:val="24"/>
          <w:szCs w:val="24"/>
        </w:rPr>
        <w:t xml:space="preserve">En caso de existir más de una unidad funcional </w:t>
      </w:r>
      <w:r w:rsidR="00EB5ED2" w:rsidRPr="00F75056">
        <w:rPr>
          <w:sz w:val="24"/>
          <w:szCs w:val="24"/>
        </w:rPr>
        <w:t xml:space="preserve">o unidad de dominio exclusivo </w:t>
      </w:r>
      <w:r>
        <w:rPr>
          <w:color w:val="000000"/>
          <w:sz w:val="24"/>
          <w:szCs w:val="24"/>
        </w:rPr>
        <w:t>en el inmueble, el resultado del cálculo anterior se multiplicará por la cantidad de unidades funcionales existentes en el mismo.</w:t>
      </w:r>
    </w:p>
    <w:p w:rsidR="000568B2" w:rsidRDefault="00BA7F29">
      <w:pPr>
        <w:pStyle w:val="Ttulo11"/>
        <w:ind w:firstLine="252"/>
      </w:pPr>
      <w:r>
        <w:t>Agua Corriente:</w:t>
      </w:r>
    </w:p>
    <w:p w:rsidR="000568B2" w:rsidRPr="00B31832" w:rsidRDefault="00BA7F29">
      <w:pPr>
        <w:tabs>
          <w:tab w:val="left" w:pos="8201"/>
        </w:tabs>
        <w:spacing w:before="228"/>
        <w:ind w:left="252"/>
        <w:rPr>
          <w:b/>
          <w:color w:val="FF0000"/>
        </w:rPr>
      </w:pPr>
      <w:r>
        <w:rPr>
          <w:sz w:val="24"/>
          <w:szCs w:val="24"/>
        </w:rPr>
        <w:t>Por cada m² de superficie construida, por mes:</w:t>
      </w:r>
      <w:r>
        <w:rPr>
          <w:sz w:val="24"/>
          <w:szCs w:val="24"/>
        </w:rPr>
        <w:tab/>
      </w:r>
      <w:r w:rsidR="002221F0">
        <w:rPr>
          <w:b/>
          <w:color w:val="000000" w:themeColor="text1"/>
        </w:rPr>
        <w:t>4.</w:t>
      </w:r>
      <w:r w:rsidR="00724C51">
        <w:rPr>
          <w:b/>
          <w:color w:val="000000" w:themeColor="text1"/>
        </w:rPr>
        <w:t>00</w:t>
      </w:r>
      <w:r w:rsidRPr="009E326C">
        <w:rPr>
          <w:b/>
          <w:color w:val="000000" w:themeColor="text1"/>
        </w:rPr>
        <w:t xml:space="preserve"> puntos. -</w:t>
      </w:r>
    </w:p>
    <w:p w:rsidR="000568B2" w:rsidRDefault="00BA7F29">
      <w:pPr>
        <w:tabs>
          <w:tab w:val="left" w:pos="8201"/>
        </w:tabs>
        <w:spacing w:before="223"/>
        <w:ind w:left="252"/>
        <w:rPr>
          <w:b/>
        </w:rPr>
      </w:pPr>
      <w:r>
        <w:rPr>
          <w:sz w:val="24"/>
          <w:szCs w:val="24"/>
        </w:rPr>
        <w:t>Más, por cada m² de terreno sin construcción, por mes:</w:t>
      </w:r>
      <w:r>
        <w:rPr>
          <w:sz w:val="24"/>
          <w:szCs w:val="24"/>
        </w:rPr>
        <w:tab/>
      </w:r>
      <w:r w:rsidRPr="009E326C">
        <w:rPr>
          <w:b/>
          <w:color w:val="000000" w:themeColor="text1"/>
        </w:rPr>
        <w:t>0,</w:t>
      </w:r>
      <w:r w:rsidR="009E326C" w:rsidRPr="009E326C">
        <w:rPr>
          <w:b/>
          <w:color w:val="000000" w:themeColor="text1"/>
        </w:rPr>
        <w:t>0</w:t>
      </w:r>
      <w:r w:rsidR="00724C51">
        <w:rPr>
          <w:b/>
          <w:color w:val="000000" w:themeColor="text1"/>
        </w:rPr>
        <w:t>5</w:t>
      </w:r>
      <w:r w:rsidRPr="009E326C">
        <w:rPr>
          <w:b/>
          <w:color w:val="000000" w:themeColor="text1"/>
        </w:rPr>
        <w:t xml:space="preserve"> puntos. -</w:t>
      </w:r>
    </w:p>
    <w:p w:rsidR="000568B2" w:rsidRDefault="000568B2">
      <w:pPr>
        <w:pBdr>
          <w:top w:val="nil"/>
          <w:left w:val="nil"/>
          <w:bottom w:val="nil"/>
          <w:right w:val="nil"/>
          <w:between w:val="nil"/>
        </w:pBdr>
        <w:spacing w:before="120"/>
        <w:rPr>
          <w:b/>
          <w:color w:val="000000"/>
          <w:sz w:val="24"/>
          <w:szCs w:val="24"/>
        </w:rPr>
      </w:pPr>
    </w:p>
    <w:p w:rsidR="000568B2" w:rsidRDefault="00BA7F29">
      <w:pPr>
        <w:ind w:left="302" w:right="316"/>
        <w:jc w:val="center"/>
        <w:rPr>
          <w:b/>
          <w:sz w:val="24"/>
          <w:szCs w:val="24"/>
        </w:rPr>
      </w:pPr>
      <w:r>
        <w:rPr>
          <w:b/>
          <w:sz w:val="24"/>
          <w:szCs w:val="24"/>
        </w:rPr>
        <w:t>USO DE LAVADEROS DE VEHÍCULOS Y DE ROPA</w:t>
      </w:r>
    </w:p>
    <w:p w:rsidR="000568B2" w:rsidRDefault="00BA7F29">
      <w:pPr>
        <w:pStyle w:val="Ttulo11"/>
        <w:spacing w:before="113"/>
        <w:ind w:left="281"/>
        <w:rPr>
          <w:b w:val="0"/>
        </w:rPr>
      </w:pPr>
      <w:r>
        <w:t>Alumbrado Público</w:t>
      </w:r>
      <w:r>
        <w:rPr>
          <w:b w:val="0"/>
        </w:rPr>
        <w:t>:</w:t>
      </w:r>
    </w:p>
    <w:p w:rsidR="000568B2" w:rsidRDefault="00BA7F29">
      <w:pPr>
        <w:tabs>
          <w:tab w:val="left" w:pos="8201"/>
        </w:tabs>
        <w:spacing w:before="223"/>
        <w:ind w:left="252"/>
        <w:rPr>
          <w:b/>
        </w:rPr>
      </w:pPr>
      <w:r>
        <w:rPr>
          <w:sz w:val="24"/>
          <w:szCs w:val="24"/>
        </w:rPr>
        <w:t>Por cada metro de frente, por mes:</w:t>
      </w:r>
      <w:r>
        <w:rPr>
          <w:sz w:val="24"/>
          <w:szCs w:val="24"/>
        </w:rPr>
        <w:tab/>
      </w:r>
      <w:r w:rsidR="002221F0">
        <w:rPr>
          <w:b/>
        </w:rPr>
        <w:t>4.36</w:t>
      </w:r>
      <w:r>
        <w:rPr>
          <w:b/>
        </w:rPr>
        <w:t xml:space="preserve"> puntos. -</w:t>
      </w:r>
    </w:p>
    <w:p w:rsidR="000568B2" w:rsidRDefault="00BA7F29" w:rsidP="00EB5ED2">
      <w:pPr>
        <w:pBdr>
          <w:top w:val="nil"/>
          <w:left w:val="nil"/>
          <w:bottom w:val="nil"/>
          <w:right w:val="nil"/>
          <w:between w:val="nil"/>
        </w:pBdr>
        <w:spacing w:before="228"/>
        <w:ind w:left="252" w:right="2918"/>
        <w:jc w:val="both"/>
        <w:rPr>
          <w:i/>
          <w:color w:val="000000"/>
          <w:sz w:val="20"/>
          <w:szCs w:val="20"/>
        </w:rPr>
      </w:pPr>
      <w:r>
        <w:rPr>
          <w:color w:val="000000"/>
          <w:sz w:val="24"/>
          <w:szCs w:val="24"/>
        </w:rPr>
        <w:lastRenderedPageBreak/>
        <w:t xml:space="preserve">En caso de existir más de una unidad funcional </w:t>
      </w:r>
      <w:r w:rsidR="00EB5ED2" w:rsidRPr="00F75056">
        <w:rPr>
          <w:sz w:val="24"/>
          <w:szCs w:val="24"/>
        </w:rPr>
        <w:t>o unidad de dominio exclusivo</w:t>
      </w:r>
      <w:r w:rsidR="00EB5ED2">
        <w:rPr>
          <w:color w:val="000000"/>
          <w:sz w:val="24"/>
          <w:szCs w:val="24"/>
        </w:rPr>
        <w:t xml:space="preserve"> </w:t>
      </w:r>
      <w:r>
        <w:rPr>
          <w:color w:val="000000"/>
          <w:sz w:val="24"/>
          <w:szCs w:val="24"/>
        </w:rPr>
        <w:t>en el inmueble, el resultado del cálculo anterior se multiplicará por la cantidad de unidades funcionales existentes en el mismo.</w:t>
      </w:r>
      <w:r w:rsidR="001F676A" w:rsidRPr="001F676A">
        <w:rPr>
          <w:noProof/>
        </w:rPr>
        <w:pict>
          <v:shape id="Forma libre: forma 80" o:spid="_x0000_s2059" style="position:absolute;left:0;text-align:left;margin-left:12pt;margin-top:12pt;width:.1pt;height:1pt;z-index:251660288;visibility:visible;mso-wrap-style:square;mso-wrap-distance-left:0;mso-wrap-distance-top:0;mso-wrap-distance-right:0;mso-wrap-distance-bottom:0;mso-position-horizontal:absolute;mso-position-horizontal-relative:text;mso-position-vertical:absolute;mso-position-vertical-relative:text;v-text-anchor:middle" coordsize="6252845,120000" o:gfxdata="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" path="m,l6252523,e" filled="f" strokeweight=".26667mm">
            <v:stroke startarrowwidth="narrow" startarrowlength="short" endarrowwidth="narrow" endarrowlength="short"/>
            <v:path arrowok="t" o:extrusionok="f"/>
            <w10:wrap type="topAndBottom"/>
          </v:shape>
        </w:pict>
      </w:r>
    </w:p>
    <w:p w:rsidR="000568B2" w:rsidRDefault="00BA7F29">
      <w:pPr>
        <w:pStyle w:val="Ttulo11"/>
        <w:spacing w:before="120"/>
        <w:ind w:firstLine="252"/>
      </w:pPr>
      <w:r>
        <w:t>Recolección de residuos:</w:t>
      </w:r>
    </w:p>
    <w:p w:rsidR="000568B2" w:rsidRDefault="00BA7F29">
      <w:pPr>
        <w:tabs>
          <w:tab w:val="left" w:pos="8201"/>
        </w:tabs>
        <w:spacing w:before="228"/>
        <w:ind w:left="252"/>
        <w:rPr>
          <w:b/>
        </w:rPr>
      </w:pPr>
      <w:r>
        <w:rPr>
          <w:sz w:val="24"/>
          <w:szCs w:val="24"/>
        </w:rPr>
        <w:t>Por cada m² de superficie cubierta construida por mes:</w:t>
      </w:r>
      <w:r>
        <w:rPr>
          <w:sz w:val="24"/>
          <w:szCs w:val="24"/>
        </w:rPr>
        <w:tab/>
      </w:r>
      <w:r w:rsidR="002221F0">
        <w:rPr>
          <w:b/>
        </w:rPr>
        <w:t>1.06</w:t>
      </w:r>
      <w:r>
        <w:rPr>
          <w:b/>
        </w:rPr>
        <w:t xml:space="preserve"> puntos. -</w:t>
      </w:r>
    </w:p>
    <w:p w:rsidR="000568B2" w:rsidRDefault="00BA7F29">
      <w:pPr>
        <w:pStyle w:val="Ttulo11"/>
        <w:ind w:firstLine="252"/>
      </w:pPr>
      <w:r>
        <w:t>Servicio Ambiental de Tratamiento de Residuos Sólidos</w:t>
      </w:r>
    </w:p>
    <w:p w:rsidR="000568B2" w:rsidRDefault="00BA7F29">
      <w:pPr>
        <w:tabs>
          <w:tab w:val="left" w:pos="8191"/>
        </w:tabs>
        <w:spacing w:before="224"/>
        <w:ind w:left="252"/>
        <w:rPr>
          <w:b/>
        </w:rPr>
      </w:pPr>
      <w:r>
        <w:rPr>
          <w:sz w:val="24"/>
          <w:szCs w:val="24"/>
        </w:rPr>
        <w:t>Por cada m² de superficie cubierta construida por mes:</w:t>
      </w:r>
      <w:r>
        <w:rPr>
          <w:sz w:val="24"/>
          <w:szCs w:val="24"/>
        </w:rPr>
        <w:tab/>
      </w:r>
      <w:r w:rsidR="00816BCC">
        <w:rPr>
          <w:b/>
        </w:rPr>
        <w:t>1.24</w:t>
      </w:r>
      <w:r>
        <w:rPr>
          <w:b/>
        </w:rPr>
        <w:t xml:space="preserve"> puntos. -</w:t>
      </w:r>
    </w:p>
    <w:p w:rsidR="000568B2" w:rsidRDefault="00BA7F29">
      <w:pPr>
        <w:pStyle w:val="Ttulo11"/>
        <w:ind w:firstLine="252"/>
      </w:pPr>
      <w:r>
        <w:t>Barrido y mantenimiento de calles:</w:t>
      </w:r>
    </w:p>
    <w:p w:rsidR="000568B2" w:rsidRDefault="00BA7F29">
      <w:pPr>
        <w:tabs>
          <w:tab w:val="left" w:pos="8191"/>
        </w:tabs>
        <w:spacing w:before="223"/>
        <w:ind w:left="252"/>
        <w:rPr>
          <w:b/>
        </w:rPr>
      </w:pPr>
      <w:r>
        <w:rPr>
          <w:sz w:val="24"/>
          <w:szCs w:val="24"/>
        </w:rPr>
        <w:t>Por cada metro de frente, por mes:</w:t>
      </w:r>
      <w:r>
        <w:rPr>
          <w:sz w:val="24"/>
          <w:szCs w:val="24"/>
        </w:rPr>
        <w:tab/>
      </w:r>
      <w:r w:rsidR="00816BCC">
        <w:rPr>
          <w:b/>
        </w:rPr>
        <w:t>3.71</w:t>
      </w:r>
      <w:r>
        <w:rPr>
          <w:b/>
        </w:rPr>
        <w:t xml:space="preserve"> puntos. -</w:t>
      </w:r>
    </w:p>
    <w:p w:rsidR="000568B2" w:rsidRDefault="00BA7F29">
      <w:pPr>
        <w:pBdr>
          <w:top w:val="nil"/>
          <w:left w:val="nil"/>
          <w:bottom w:val="nil"/>
          <w:right w:val="nil"/>
          <w:between w:val="nil"/>
        </w:pBdr>
        <w:spacing w:before="228"/>
        <w:ind w:left="252" w:right="2914"/>
        <w:jc w:val="both"/>
        <w:rPr>
          <w:color w:val="000000"/>
          <w:sz w:val="24"/>
          <w:szCs w:val="24"/>
        </w:rPr>
      </w:pPr>
      <w:r>
        <w:rPr>
          <w:color w:val="000000"/>
          <w:sz w:val="24"/>
          <w:szCs w:val="24"/>
        </w:rPr>
        <w:t xml:space="preserve">En caso de existir más de una unidad funcional </w:t>
      </w:r>
      <w:r w:rsidR="00EB5ED2" w:rsidRPr="00F75056">
        <w:rPr>
          <w:sz w:val="24"/>
          <w:szCs w:val="24"/>
        </w:rPr>
        <w:t xml:space="preserve">o unidad de dominio exclusivo </w:t>
      </w:r>
      <w:r>
        <w:rPr>
          <w:color w:val="000000"/>
          <w:sz w:val="24"/>
          <w:szCs w:val="24"/>
        </w:rPr>
        <w:t>en el inmueble, el resultado del cálculo anterior se multiplicará por la cantidad de unidades funcionales existentes en el mismo.</w:t>
      </w:r>
    </w:p>
    <w:p w:rsidR="000568B2" w:rsidRDefault="00BA7F29">
      <w:pPr>
        <w:pStyle w:val="Ttulo11"/>
        <w:spacing w:before="223"/>
        <w:ind w:firstLine="252"/>
      </w:pPr>
      <w:r>
        <w:t>Agua Corriente:</w:t>
      </w:r>
    </w:p>
    <w:p w:rsidR="000568B2" w:rsidRPr="009F7FAB" w:rsidRDefault="00BA7F29">
      <w:pPr>
        <w:tabs>
          <w:tab w:val="left" w:pos="8076"/>
        </w:tabs>
        <w:spacing w:before="228"/>
        <w:ind w:left="252"/>
        <w:rPr>
          <w:b/>
          <w:color w:val="FF0000"/>
        </w:rPr>
      </w:pPr>
      <w:r>
        <w:rPr>
          <w:sz w:val="24"/>
          <w:szCs w:val="24"/>
        </w:rPr>
        <w:t>Por cada m² de superficie construida, por mes:</w:t>
      </w:r>
      <w:r>
        <w:rPr>
          <w:sz w:val="24"/>
          <w:szCs w:val="24"/>
        </w:rPr>
        <w:tab/>
      </w:r>
      <w:r w:rsidR="009E326C" w:rsidRPr="009E326C">
        <w:rPr>
          <w:b/>
          <w:color w:val="000000" w:themeColor="text1"/>
        </w:rPr>
        <w:t>1</w:t>
      </w:r>
      <w:r w:rsidR="00816BCC">
        <w:rPr>
          <w:b/>
          <w:color w:val="000000" w:themeColor="text1"/>
        </w:rPr>
        <w:t>1</w:t>
      </w:r>
      <w:r w:rsidRPr="009E326C">
        <w:rPr>
          <w:b/>
          <w:color w:val="000000" w:themeColor="text1"/>
        </w:rPr>
        <w:t>,00 puntos. -</w:t>
      </w:r>
    </w:p>
    <w:p w:rsidR="000568B2" w:rsidRPr="009F7FAB" w:rsidRDefault="00BA7F29">
      <w:pPr>
        <w:tabs>
          <w:tab w:val="left" w:pos="8201"/>
        </w:tabs>
        <w:spacing w:before="228"/>
        <w:ind w:left="252"/>
        <w:rPr>
          <w:b/>
          <w:color w:val="FF0000"/>
        </w:rPr>
      </w:pPr>
      <w:r>
        <w:rPr>
          <w:sz w:val="24"/>
          <w:szCs w:val="24"/>
        </w:rPr>
        <w:t>Con perforación de pozo para uso del lavadero:</w:t>
      </w:r>
      <w:r>
        <w:rPr>
          <w:sz w:val="24"/>
          <w:szCs w:val="24"/>
        </w:rPr>
        <w:tab/>
      </w:r>
      <w:r w:rsidR="009E326C" w:rsidRPr="009E326C">
        <w:rPr>
          <w:b/>
          <w:color w:val="000000" w:themeColor="text1"/>
        </w:rPr>
        <w:t>0,8</w:t>
      </w:r>
      <w:r w:rsidR="00816BCC">
        <w:rPr>
          <w:b/>
          <w:color w:val="000000" w:themeColor="text1"/>
        </w:rPr>
        <w:t>8</w:t>
      </w:r>
      <w:r w:rsidRPr="009E326C">
        <w:rPr>
          <w:b/>
          <w:color w:val="000000" w:themeColor="text1"/>
        </w:rPr>
        <w:t xml:space="preserve"> puntos. -</w:t>
      </w:r>
    </w:p>
    <w:p w:rsidR="000568B2" w:rsidRDefault="00BA7F29">
      <w:pPr>
        <w:tabs>
          <w:tab w:val="left" w:pos="7774"/>
        </w:tabs>
        <w:spacing w:before="223"/>
        <w:ind w:left="252"/>
        <w:rPr>
          <w:b/>
        </w:rPr>
      </w:pPr>
      <w:r>
        <w:rPr>
          <w:sz w:val="24"/>
          <w:szCs w:val="24"/>
        </w:rPr>
        <w:t>Se establece el mínimo por mes para este servicio de</w:t>
      </w:r>
      <w:r>
        <w:rPr>
          <w:sz w:val="24"/>
          <w:szCs w:val="24"/>
        </w:rPr>
        <w:tab/>
      </w:r>
      <w:r w:rsidR="009E326C" w:rsidRPr="009E326C">
        <w:rPr>
          <w:b/>
          <w:color w:val="000000" w:themeColor="text1"/>
        </w:rPr>
        <w:t>2.</w:t>
      </w:r>
      <w:r w:rsidR="00816BCC">
        <w:rPr>
          <w:b/>
          <w:color w:val="000000" w:themeColor="text1"/>
        </w:rPr>
        <w:t>2</w:t>
      </w:r>
      <w:r w:rsidRPr="009E326C">
        <w:rPr>
          <w:b/>
          <w:color w:val="000000" w:themeColor="text1"/>
        </w:rPr>
        <w:t>00,00 puntos. -</w:t>
      </w:r>
    </w:p>
    <w:p w:rsidR="000568B2" w:rsidRDefault="000568B2">
      <w:pPr>
        <w:pBdr>
          <w:top w:val="nil"/>
          <w:left w:val="nil"/>
          <w:bottom w:val="nil"/>
          <w:right w:val="nil"/>
          <w:between w:val="nil"/>
        </w:pBdr>
        <w:spacing w:before="120"/>
        <w:rPr>
          <w:b/>
          <w:color w:val="000000"/>
          <w:sz w:val="24"/>
          <w:szCs w:val="24"/>
        </w:rPr>
      </w:pPr>
    </w:p>
    <w:p w:rsidR="000568B2" w:rsidRDefault="00BA7F29">
      <w:pPr>
        <w:spacing w:before="1"/>
        <w:ind w:left="301" w:right="316"/>
        <w:jc w:val="center"/>
        <w:rPr>
          <w:b/>
          <w:sz w:val="24"/>
          <w:szCs w:val="24"/>
        </w:rPr>
      </w:pPr>
      <w:r>
        <w:rPr>
          <w:b/>
          <w:sz w:val="24"/>
          <w:szCs w:val="24"/>
        </w:rPr>
        <w:t>USO HOTELERIA Y ALQUILER TURISTICO TEMPORARIO</w:t>
      </w:r>
    </w:p>
    <w:p w:rsidR="000568B2" w:rsidRDefault="000568B2">
      <w:pPr>
        <w:pBdr>
          <w:top w:val="nil"/>
          <w:left w:val="nil"/>
          <w:bottom w:val="nil"/>
          <w:right w:val="nil"/>
          <w:between w:val="nil"/>
        </w:pBdr>
        <w:spacing w:before="110"/>
        <w:rPr>
          <w:b/>
          <w:color w:val="000000"/>
          <w:sz w:val="24"/>
          <w:szCs w:val="24"/>
        </w:rPr>
      </w:pPr>
    </w:p>
    <w:p w:rsidR="000568B2" w:rsidRDefault="00BA7F29">
      <w:pPr>
        <w:pStyle w:val="Ttulo11"/>
        <w:spacing w:before="0"/>
        <w:ind w:left="281"/>
        <w:rPr>
          <w:b w:val="0"/>
        </w:rPr>
      </w:pPr>
      <w:r>
        <w:t>Alumbrado Público</w:t>
      </w:r>
      <w:r>
        <w:rPr>
          <w:b w:val="0"/>
        </w:rPr>
        <w:t>:</w:t>
      </w:r>
    </w:p>
    <w:p w:rsidR="000568B2" w:rsidRDefault="00BA7F29">
      <w:pPr>
        <w:tabs>
          <w:tab w:val="left" w:pos="8201"/>
        </w:tabs>
        <w:spacing w:before="228"/>
        <w:ind w:left="252"/>
        <w:rPr>
          <w:b/>
        </w:rPr>
      </w:pPr>
      <w:r>
        <w:rPr>
          <w:sz w:val="24"/>
          <w:szCs w:val="24"/>
        </w:rPr>
        <w:t>Por cada metro de frente, por mes:</w:t>
      </w:r>
      <w:r>
        <w:rPr>
          <w:sz w:val="24"/>
          <w:szCs w:val="24"/>
        </w:rPr>
        <w:tab/>
      </w:r>
      <w:r w:rsidR="00724C51">
        <w:rPr>
          <w:b/>
        </w:rPr>
        <w:t>3.96</w:t>
      </w:r>
      <w:r>
        <w:rPr>
          <w:b/>
        </w:rPr>
        <w:t xml:space="preserve"> puntos. -</w:t>
      </w:r>
    </w:p>
    <w:p w:rsidR="000568B2" w:rsidRDefault="00BA7F29">
      <w:pPr>
        <w:pBdr>
          <w:top w:val="nil"/>
          <w:left w:val="nil"/>
          <w:bottom w:val="nil"/>
          <w:right w:val="nil"/>
          <w:between w:val="nil"/>
        </w:pBdr>
        <w:spacing w:before="228"/>
        <w:ind w:left="252" w:right="2918"/>
        <w:jc w:val="both"/>
        <w:rPr>
          <w:color w:val="000000"/>
          <w:sz w:val="24"/>
          <w:szCs w:val="24"/>
        </w:rPr>
      </w:pPr>
      <w:r>
        <w:rPr>
          <w:color w:val="000000"/>
          <w:sz w:val="24"/>
          <w:szCs w:val="24"/>
        </w:rPr>
        <w:t xml:space="preserve">En caso de existir más de una unidad </w:t>
      </w:r>
      <w:r w:rsidRPr="00F75056">
        <w:rPr>
          <w:sz w:val="24"/>
          <w:szCs w:val="24"/>
        </w:rPr>
        <w:t xml:space="preserve">funcional </w:t>
      </w:r>
      <w:r w:rsidR="00EB5ED2" w:rsidRPr="00F75056">
        <w:rPr>
          <w:sz w:val="24"/>
          <w:szCs w:val="24"/>
        </w:rPr>
        <w:t>o unidad de dominio exclusivo</w:t>
      </w:r>
      <w:r w:rsidR="00EB5ED2">
        <w:rPr>
          <w:color w:val="000000"/>
          <w:sz w:val="24"/>
          <w:szCs w:val="24"/>
        </w:rPr>
        <w:t xml:space="preserve"> </w:t>
      </w:r>
      <w:r>
        <w:rPr>
          <w:color w:val="000000"/>
          <w:sz w:val="24"/>
          <w:szCs w:val="24"/>
        </w:rPr>
        <w:t>en el inmueble, el resultado del cálculo anterior se multiplicará por la cantidad de unidades funcionales existentes en el mismo</w:t>
      </w:r>
    </w:p>
    <w:p w:rsidR="000568B2" w:rsidRDefault="00BA7F29">
      <w:pPr>
        <w:pStyle w:val="Ttulo11"/>
        <w:spacing w:before="223"/>
        <w:ind w:firstLine="252"/>
      </w:pPr>
      <w:r>
        <w:t>Recolección de residuos:</w:t>
      </w:r>
    </w:p>
    <w:p w:rsidR="000568B2" w:rsidRPr="009F7FAB" w:rsidRDefault="00BA7F29">
      <w:pPr>
        <w:tabs>
          <w:tab w:val="left" w:pos="8201"/>
        </w:tabs>
        <w:spacing w:before="228"/>
        <w:ind w:left="252"/>
        <w:rPr>
          <w:b/>
          <w:color w:val="FF0000"/>
        </w:rPr>
      </w:pPr>
      <w:r>
        <w:rPr>
          <w:sz w:val="24"/>
          <w:szCs w:val="24"/>
        </w:rPr>
        <w:t>Por cada m² de superficie cubierta construida por mes:</w:t>
      </w:r>
      <w:r>
        <w:rPr>
          <w:sz w:val="24"/>
          <w:szCs w:val="24"/>
        </w:rPr>
        <w:tab/>
      </w:r>
      <w:r w:rsidR="00816BCC">
        <w:rPr>
          <w:b/>
          <w:color w:val="000000" w:themeColor="text1"/>
        </w:rPr>
        <w:t>1.</w:t>
      </w:r>
      <w:r w:rsidR="00724C51">
        <w:rPr>
          <w:b/>
          <w:color w:val="000000" w:themeColor="text1"/>
        </w:rPr>
        <w:t>30</w:t>
      </w:r>
      <w:r w:rsidRPr="009E326C">
        <w:rPr>
          <w:b/>
          <w:color w:val="000000" w:themeColor="text1"/>
        </w:rPr>
        <w:t xml:space="preserve"> puntos. -</w:t>
      </w:r>
    </w:p>
    <w:p w:rsidR="000568B2" w:rsidRDefault="00BA7F29">
      <w:pPr>
        <w:pStyle w:val="Ttulo11"/>
        <w:spacing w:before="224"/>
        <w:ind w:firstLine="252"/>
      </w:pPr>
      <w:r>
        <w:t>Servicio Ambiental de Tratamiento de Residuos Sólidos</w:t>
      </w:r>
    </w:p>
    <w:p w:rsidR="000568B2" w:rsidRDefault="00BA7F29">
      <w:pPr>
        <w:tabs>
          <w:tab w:val="left" w:pos="8191"/>
        </w:tabs>
        <w:spacing w:before="228"/>
        <w:ind w:left="252"/>
        <w:rPr>
          <w:b/>
        </w:rPr>
      </w:pPr>
      <w:r>
        <w:rPr>
          <w:sz w:val="24"/>
          <w:szCs w:val="24"/>
        </w:rPr>
        <w:t>Por cada m² de superficie cubierta construida por mes:</w:t>
      </w:r>
      <w:r>
        <w:rPr>
          <w:sz w:val="24"/>
          <w:szCs w:val="24"/>
        </w:rPr>
        <w:tab/>
      </w:r>
      <w:r w:rsidR="00816BCC">
        <w:rPr>
          <w:b/>
          <w:color w:val="000000" w:themeColor="text1"/>
        </w:rPr>
        <w:t>1.</w:t>
      </w:r>
      <w:r w:rsidR="00724C51">
        <w:rPr>
          <w:b/>
          <w:color w:val="000000" w:themeColor="text1"/>
        </w:rPr>
        <w:t>60</w:t>
      </w:r>
      <w:r w:rsidRPr="009E326C">
        <w:rPr>
          <w:b/>
          <w:color w:val="000000" w:themeColor="text1"/>
        </w:rPr>
        <w:t xml:space="preserve"> puntos. -</w:t>
      </w:r>
    </w:p>
    <w:p w:rsidR="000568B2" w:rsidRDefault="00BA7F29">
      <w:pPr>
        <w:pStyle w:val="Ttulo11"/>
        <w:spacing w:before="223"/>
        <w:ind w:firstLine="252"/>
      </w:pPr>
      <w:r>
        <w:t>Barrido y mantenimiento de calles:</w:t>
      </w:r>
    </w:p>
    <w:p w:rsidR="000568B2" w:rsidRDefault="00BA7F29">
      <w:pPr>
        <w:tabs>
          <w:tab w:val="left" w:pos="8191"/>
        </w:tabs>
        <w:spacing w:before="228"/>
        <w:ind w:left="252"/>
        <w:rPr>
          <w:b/>
        </w:rPr>
      </w:pPr>
      <w:r>
        <w:rPr>
          <w:sz w:val="24"/>
          <w:szCs w:val="24"/>
        </w:rPr>
        <w:t>Por cada metro de frente, por mes:</w:t>
      </w:r>
      <w:r>
        <w:rPr>
          <w:sz w:val="24"/>
          <w:szCs w:val="24"/>
        </w:rPr>
        <w:tab/>
      </w:r>
      <w:r w:rsidR="00724C51">
        <w:rPr>
          <w:b/>
        </w:rPr>
        <w:t>3.37</w:t>
      </w:r>
      <w:r>
        <w:rPr>
          <w:b/>
        </w:rPr>
        <w:t xml:space="preserve"> puntos. -</w:t>
      </w:r>
    </w:p>
    <w:p w:rsidR="000568B2" w:rsidRDefault="00BA7F29">
      <w:pPr>
        <w:pBdr>
          <w:top w:val="nil"/>
          <w:left w:val="nil"/>
          <w:bottom w:val="nil"/>
          <w:right w:val="nil"/>
          <w:between w:val="nil"/>
        </w:pBdr>
        <w:spacing w:before="228"/>
        <w:ind w:left="252" w:right="2914"/>
        <w:jc w:val="both"/>
        <w:rPr>
          <w:color w:val="000000"/>
          <w:sz w:val="24"/>
          <w:szCs w:val="24"/>
        </w:rPr>
      </w:pPr>
      <w:r>
        <w:rPr>
          <w:color w:val="000000"/>
          <w:sz w:val="24"/>
          <w:szCs w:val="24"/>
        </w:rPr>
        <w:t xml:space="preserve">En caso de existir más de una unidad funcional </w:t>
      </w:r>
      <w:r w:rsidR="00EB5ED2" w:rsidRPr="00F75056">
        <w:rPr>
          <w:sz w:val="24"/>
          <w:szCs w:val="24"/>
        </w:rPr>
        <w:t>o unidad de dominio exclusivo</w:t>
      </w:r>
      <w:r w:rsidR="00EB5ED2">
        <w:rPr>
          <w:color w:val="000000"/>
          <w:sz w:val="24"/>
          <w:szCs w:val="24"/>
        </w:rPr>
        <w:t xml:space="preserve"> </w:t>
      </w:r>
      <w:r>
        <w:rPr>
          <w:color w:val="000000"/>
          <w:sz w:val="24"/>
          <w:szCs w:val="24"/>
        </w:rPr>
        <w:t>en el inmueble, el resultado del cálculo anterior se multiplicará por la cantidad de unidades funcionales existentes en el mismo</w:t>
      </w:r>
    </w:p>
    <w:p w:rsidR="000568B2" w:rsidRDefault="00BA7F29">
      <w:pPr>
        <w:pStyle w:val="Ttulo11"/>
        <w:spacing w:before="223"/>
        <w:ind w:firstLine="252"/>
      </w:pPr>
      <w:r>
        <w:t>Agua Corriente:</w:t>
      </w:r>
    </w:p>
    <w:p w:rsidR="000568B2" w:rsidRPr="009F7FAB" w:rsidRDefault="00BA7F29">
      <w:pPr>
        <w:tabs>
          <w:tab w:val="left" w:pos="8225"/>
        </w:tabs>
        <w:spacing w:before="228"/>
        <w:ind w:left="252"/>
        <w:rPr>
          <w:b/>
          <w:color w:val="FF0000"/>
        </w:rPr>
      </w:pPr>
      <w:r>
        <w:rPr>
          <w:sz w:val="24"/>
          <w:szCs w:val="24"/>
        </w:rPr>
        <w:t>Por cada m² de superficie construida, por mes:</w:t>
      </w:r>
      <w:r>
        <w:rPr>
          <w:sz w:val="24"/>
          <w:szCs w:val="24"/>
        </w:rPr>
        <w:tab/>
      </w:r>
      <w:r w:rsidR="00724C51">
        <w:rPr>
          <w:b/>
          <w:color w:val="000000" w:themeColor="text1"/>
        </w:rPr>
        <w:t>2.60</w:t>
      </w:r>
      <w:r w:rsidRPr="009E326C">
        <w:rPr>
          <w:b/>
          <w:color w:val="000000" w:themeColor="text1"/>
        </w:rPr>
        <w:t xml:space="preserve"> puntos. -</w:t>
      </w:r>
    </w:p>
    <w:p w:rsidR="000568B2" w:rsidRDefault="000568B2">
      <w:pPr>
        <w:pBdr>
          <w:top w:val="nil"/>
          <w:left w:val="nil"/>
          <w:bottom w:val="nil"/>
          <w:right w:val="nil"/>
          <w:between w:val="nil"/>
        </w:pBdr>
        <w:spacing w:before="5"/>
        <w:rPr>
          <w:b/>
          <w:color w:val="000000"/>
          <w:sz w:val="11"/>
          <w:szCs w:val="11"/>
        </w:rPr>
        <w:sectPr w:rsidR="000568B2">
          <w:headerReference w:type="default" r:id="rId11"/>
          <w:pgSz w:w="12240" w:h="20160"/>
          <w:pgMar w:top="1780" w:right="920" w:bottom="280" w:left="880" w:header="341" w:footer="0" w:gutter="0"/>
          <w:cols w:space="720"/>
        </w:sectPr>
      </w:pPr>
    </w:p>
    <w:p w:rsidR="000568B2" w:rsidRDefault="00BA7F29">
      <w:pPr>
        <w:pBdr>
          <w:top w:val="nil"/>
          <w:left w:val="nil"/>
          <w:bottom w:val="nil"/>
          <w:right w:val="nil"/>
          <w:between w:val="nil"/>
        </w:pBdr>
        <w:spacing w:before="92" w:line="242" w:lineRule="auto"/>
        <w:ind w:left="252" w:right="38"/>
        <w:rPr>
          <w:color w:val="000000"/>
          <w:sz w:val="24"/>
          <w:szCs w:val="24"/>
        </w:rPr>
      </w:pPr>
      <w:r>
        <w:rPr>
          <w:color w:val="000000"/>
          <w:sz w:val="24"/>
          <w:szCs w:val="24"/>
        </w:rPr>
        <w:lastRenderedPageBreak/>
        <w:t>Más, por cada m² de terreno sin construcción, sin perforación de pozo para riego acreditada, por mes:</w:t>
      </w:r>
    </w:p>
    <w:p w:rsidR="000568B2" w:rsidRPr="009E326C" w:rsidRDefault="00BA7F29" w:rsidP="009F7FAB">
      <w:pPr>
        <w:spacing w:before="240"/>
        <w:ind w:left="2160" w:firstLine="720"/>
        <w:rPr>
          <w:b/>
          <w:color w:val="000000" w:themeColor="text1"/>
        </w:rPr>
        <w:sectPr w:rsidR="000568B2" w:rsidRPr="009E326C">
          <w:type w:val="continuous"/>
          <w:pgSz w:w="12240" w:h="20160"/>
          <w:pgMar w:top="2740" w:right="920" w:bottom="280" w:left="880" w:header="341" w:footer="0" w:gutter="0"/>
          <w:cols w:num="2" w:space="720" w:equalWidth="0">
            <w:col w:w="5025" w:space="390"/>
            <w:col w:w="5025" w:space="0"/>
          </w:cols>
        </w:sectPr>
      </w:pPr>
      <w:r>
        <w:br w:type="column"/>
      </w:r>
      <w:r w:rsidR="009E326C" w:rsidRPr="009E326C">
        <w:rPr>
          <w:b/>
          <w:color w:val="000000" w:themeColor="text1"/>
        </w:rPr>
        <w:lastRenderedPageBreak/>
        <w:t>0,0</w:t>
      </w:r>
      <w:r w:rsidR="00724C51">
        <w:rPr>
          <w:b/>
          <w:color w:val="000000" w:themeColor="text1"/>
        </w:rPr>
        <w:t>5</w:t>
      </w:r>
      <w:r w:rsidRPr="009E326C">
        <w:rPr>
          <w:b/>
          <w:color w:val="000000" w:themeColor="text1"/>
        </w:rPr>
        <w:t xml:space="preserve"> puntos. -</w:t>
      </w:r>
    </w:p>
    <w:p w:rsidR="000568B2" w:rsidRDefault="000568B2">
      <w:pPr>
        <w:pBdr>
          <w:top w:val="nil"/>
          <w:left w:val="nil"/>
          <w:bottom w:val="nil"/>
          <w:right w:val="nil"/>
          <w:between w:val="nil"/>
        </w:pBdr>
        <w:spacing w:before="117"/>
        <w:rPr>
          <w:b/>
          <w:color w:val="000000"/>
          <w:sz w:val="24"/>
          <w:szCs w:val="24"/>
        </w:rPr>
      </w:pPr>
    </w:p>
    <w:p w:rsidR="000568B2" w:rsidRDefault="00BA7F29">
      <w:pPr>
        <w:ind w:left="298" w:right="316"/>
        <w:jc w:val="center"/>
        <w:rPr>
          <w:b/>
          <w:sz w:val="24"/>
          <w:szCs w:val="24"/>
        </w:rPr>
      </w:pPr>
      <w:r>
        <w:rPr>
          <w:b/>
          <w:sz w:val="24"/>
          <w:szCs w:val="24"/>
        </w:rPr>
        <w:t>USO EN CAMPINGS</w:t>
      </w:r>
    </w:p>
    <w:p w:rsidR="000568B2" w:rsidRDefault="00BA7F29">
      <w:pPr>
        <w:pStyle w:val="Ttulo11"/>
        <w:spacing w:before="113"/>
        <w:ind w:left="281"/>
        <w:rPr>
          <w:b w:val="0"/>
        </w:rPr>
      </w:pPr>
      <w:r>
        <w:t>Alumbrado Público</w:t>
      </w:r>
      <w:r>
        <w:rPr>
          <w:b w:val="0"/>
        </w:rPr>
        <w:t>:</w:t>
      </w:r>
    </w:p>
    <w:p w:rsidR="000568B2" w:rsidRDefault="00BA7F29">
      <w:pPr>
        <w:tabs>
          <w:tab w:val="left" w:pos="8201"/>
        </w:tabs>
        <w:spacing w:before="223"/>
        <w:ind w:left="252"/>
        <w:rPr>
          <w:b/>
        </w:rPr>
      </w:pPr>
      <w:r>
        <w:rPr>
          <w:sz w:val="24"/>
          <w:szCs w:val="24"/>
        </w:rPr>
        <w:t>Por cada metro de frente, por mes:</w:t>
      </w:r>
      <w:r>
        <w:rPr>
          <w:sz w:val="24"/>
          <w:szCs w:val="24"/>
        </w:rPr>
        <w:tab/>
      </w:r>
      <w:r w:rsidR="00B965FA">
        <w:rPr>
          <w:b/>
        </w:rPr>
        <w:t>3.73</w:t>
      </w:r>
      <w:r>
        <w:rPr>
          <w:b/>
        </w:rPr>
        <w:t xml:space="preserve"> puntos. -</w:t>
      </w:r>
    </w:p>
    <w:p w:rsidR="00EB5ED2" w:rsidRDefault="00BA7F29" w:rsidP="00EB5ED2">
      <w:pPr>
        <w:pBdr>
          <w:top w:val="nil"/>
          <w:left w:val="nil"/>
          <w:bottom w:val="nil"/>
          <w:right w:val="nil"/>
          <w:between w:val="nil"/>
        </w:pBdr>
        <w:spacing w:before="228"/>
        <w:ind w:left="252"/>
        <w:rPr>
          <w:color w:val="000000"/>
          <w:sz w:val="24"/>
          <w:szCs w:val="24"/>
        </w:rPr>
      </w:pPr>
      <w:r>
        <w:rPr>
          <w:color w:val="000000"/>
          <w:sz w:val="24"/>
          <w:szCs w:val="24"/>
        </w:rPr>
        <w:t xml:space="preserve">En caso de existir más de una unidad </w:t>
      </w:r>
      <w:r w:rsidRPr="00F75056">
        <w:rPr>
          <w:sz w:val="24"/>
          <w:szCs w:val="24"/>
        </w:rPr>
        <w:t xml:space="preserve">funcional </w:t>
      </w:r>
      <w:r w:rsidR="00EB5ED2" w:rsidRPr="00F75056">
        <w:rPr>
          <w:sz w:val="24"/>
          <w:szCs w:val="24"/>
        </w:rPr>
        <w:t>o unidad de dominio exclusivo</w:t>
      </w:r>
      <w:r w:rsidR="00EB5ED2">
        <w:rPr>
          <w:color w:val="000000"/>
          <w:sz w:val="24"/>
          <w:szCs w:val="24"/>
        </w:rPr>
        <w:t xml:space="preserve"> </w:t>
      </w:r>
    </w:p>
    <w:p w:rsidR="00EB5ED2" w:rsidRDefault="00BA7F29" w:rsidP="00EB5ED2">
      <w:pPr>
        <w:pBdr>
          <w:top w:val="nil"/>
          <w:left w:val="nil"/>
          <w:bottom w:val="nil"/>
          <w:right w:val="nil"/>
          <w:between w:val="nil"/>
        </w:pBdr>
        <w:spacing w:before="228"/>
        <w:ind w:left="252"/>
        <w:rPr>
          <w:color w:val="000000"/>
          <w:sz w:val="24"/>
          <w:szCs w:val="24"/>
        </w:rPr>
      </w:pPr>
      <w:proofErr w:type="gramStart"/>
      <w:r>
        <w:rPr>
          <w:color w:val="000000"/>
          <w:sz w:val="24"/>
          <w:szCs w:val="24"/>
        </w:rPr>
        <w:t>en</w:t>
      </w:r>
      <w:proofErr w:type="gramEnd"/>
      <w:r>
        <w:rPr>
          <w:color w:val="000000"/>
          <w:sz w:val="24"/>
          <w:szCs w:val="24"/>
        </w:rPr>
        <w:t xml:space="preserve"> el inmueble, el</w:t>
      </w:r>
      <w:r w:rsidR="00EB5ED2">
        <w:rPr>
          <w:color w:val="000000"/>
          <w:sz w:val="24"/>
          <w:szCs w:val="24"/>
        </w:rPr>
        <w:t xml:space="preserve"> </w:t>
      </w:r>
      <w:r>
        <w:rPr>
          <w:color w:val="000000"/>
          <w:sz w:val="24"/>
          <w:szCs w:val="24"/>
        </w:rPr>
        <w:t xml:space="preserve">resultado del cálculo anterior se multiplicará por </w:t>
      </w:r>
    </w:p>
    <w:p w:rsidR="000568B2" w:rsidRDefault="00BA7F29" w:rsidP="00EB5ED2">
      <w:pPr>
        <w:pBdr>
          <w:top w:val="nil"/>
          <w:left w:val="nil"/>
          <w:bottom w:val="nil"/>
          <w:right w:val="nil"/>
          <w:between w:val="nil"/>
        </w:pBdr>
        <w:spacing w:before="228"/>
        <w:ind w:left="252"/>
        <w:rPr>
          <w:color w:val="000000"/>
          <w:sz w:val="24"/>
          <w:szCs w:val="24"/>
        </w:rPr>
      </w:pPr>
      <w:proofErr w:type="gramStart"/>
      <w:r>
        <w:rPr>
          <w:color w:val="000000"/>
          <w:sz w:val="24"/>
          <w:szCs w:val="24"/>
        </w:rPr>
        <w:t>la</w:t>
      </w:r>
      <w:proofErr w:type="gramEnd"/>
      <w:r>
        <w:rPr>
          <w:color w:val="000000"/>
          <w:sz w:val="24"/>
          <w:szCs w:val="24"/>
        </w:rPr>
        <w:t xml:space="preserve"> cantidad de unidades funcionales existentes en el mismo</w:t>
      </w:r>
    </w:p>
    <w:p w:rsidR="000568B2" w:rsidRDefault="00BA7F29">
      <w:pPr>
        <w:pStyle w:val="Ttulo11"/>
        <w:spacing w:before="221"/>
        <w:ind w:firstLine="252"/>
      </w:pPr>
      <w:r>
        <w:t>Recolección de residuos:</w:t>
      </w:r>
    </w:p>
    <w:p w:rsidR="000568B2" w:rsidRDefault="00BA7F29">
      <w:pPr>
        <w:tabs>
          <w:tab w:val="left" w:pos="8201"/>
        </w:tabs>
        <w:spacing w:before="228"/>
        <w:ind w:left="252"/>
        <w:rPr>
          <w:b/>
        </w:rPr>
      </w:pPr>
      <w:r>
        <w:rPr>
          <w:sz w:val="24"/>
          <w:szCs w:val="24"/>
        </w:rPr>
        <w:t>Por cada m² de superficie de terreno por mes:</w:t>
      </w:r>
      <w:r>
        <w:rPr>
          <w:sz w:val="24"/>
          <w:szCs w:val="24"/>
        </w:rPr>
        <w:tab/>
      </w:r>
      <w:r>
        <w:rPr>
          <w:b/>
        </w:rPr>
        <w:t>0,1</w:t>
      </w:r>
      <w:r w:rsidR="00B965FA">
        <w:rPr>
          <w:b/>
        </w:rPr>
        <w:t>1</w:t>
      </w:r>
      <w:r>
        <w:rPr>
          <w:b/>
        </w:rPr>
        <w:t xml:space="preserve"> puntos. -</w:t>
      </w:r>
    </w:p>
    <w:p w:rsidR="000568B2" w:rsidRDefault="00BA7F29">
      <w:pPr>
        <w:pStyle w:val="Ttulo11"/>
        <w:ind w:firstLine="252"/>
      </w:pPr>
      <w:r>
        <w:t>Servicio Ambiental de Tratamiento de Residuos Sólidos</w:t>
      </w:r>
    </w:p>
    <w:p w:rsidR="000568B2" w:rsidRDefault="00EB5ED2">
      <w:pPr>
        <w:tabs>
          <w:tab w:val="left" w:pos="8191"/>
        </w:tabs>
        <w:spacing w:before="223"/>
        <w:ind w:left="252"/>
        <w:rPr>
          <w:b/>
        </w:rPr>
      </w:pPr>
      <w:r w:rsidRPr="00CD0241">
        <w:rPr>
          <w:color w:val="000000" w:themeColor="text1"/>
          <w:sz w:val="24"/>
          <w:szCs w:val="24"/>
        </w:rPr>
        <w:t>Por cada m² de superficie de terreno por mes:</w:t>
      </w:r>
      <w:r w:rsidR="00BA7F29">
        <w:rPr>
          <w:sz w:val="24"/>
          <w:szCs w:val="24"/>
        </w:rPr>
        <w:tab/>
      </w:r>
      <w:r w:rsidR="00BA7F29">
        <w:rPr>
          <w:b/>
        </w:rPr>
        <w:t>0,1</w:t>
      </w:r>
      <w:r w:rsidR="00B965FA">
        <w:rPr>
          <w:b/>
        </w:rPr>
        <w:t>1</w:t>
      </w:r>
      <w:r w:rsidR="00BA7F29">
        <w:rPr>
          <w:b/>
        </w:rPr>
        <w:t xml:space="preserve"> puntos. -</w:t>
      </w:r>
    </w:p>
    <w:p w:rsidR="000568B2" w:rsidRDefault="00BA7F29">
      <w:pPr>
        <w:pStyle w:val="Ttulo11"/>
        <w:ind w:firstLine="252"/>
      </w:pPr>
      <w:r>
        <w:t>Barrido y mantenimiento de calles:</w:t>
      </w:r>
    </w:p>
    <w:p w:rsidR="000568B2" w:rsidRDefault="00BA7F29">
      <w:pPr>
        <w:tabs>
          <w:tab w:val="left" w:pos="8191"/>
        </w:tabs>
        <w:spacing w:before="223"/>
        <w:ind w:left="252"/>
        <w:rPr>
          <w:b/>
        </w:rPr>
      </w:pPr>
      <w:r>
        <w:rPr>
          <w:sz w:val="24"/>
          <w:szCs w:val="24"/>
        </w:rPr>
        <w:t>Por cada metro de frente, por mes:</w:t>
      </w:r>
      <w:r>
        <w:rPr>
          <w:sz w:val="24"/>
          <w:szCs w:val="24"/>
        </w:rPr>
        <w:tab/>
      </w:r>
      <w:r w:rsidR="00B965FA">
        <w:rPr>
          <w:b/>
        </w:rPr>
        <w:t>3.11</w:t>
      </w:r>
      <w:r>
        <w:rPr>
          <w:b/>
        </w:rPr>
        <w:t xml:space="preserve"> puntos. -</w:t>
      </w:r>
    </w:p>
    <w:p w:rsidR="000568B2" w:rsidRDefault="00BA7F29">
      <w:pPr>
        <w:pBdr>
          <w:top w:val="nil"/>
          <w:left w:val="nil"/>
          <w:bottom w:val="nil"/>
          <w:right w:val="nil"/>
          <w:between w:val="nil"/>
        </w:pBdr>
        <w:spacing w:before="228"/>
        <w:ind w:left="252" w:right="2914"/>
        <w:jc w:val="both"/>
        <w:rPr>
          <w:color w:val="000000"/>
          <w:sz w:val="24"/>
          <w:szCs w:val="24"/>
        </w:rPr>
      </w:pPr>
      <w:r>
        <w:rPr>
          <w:color w:val="000000"/>
          <w:sz w:val="24"/>
          <w:szCs w:val="24"/>
        </w:rPr>
        <w:t>En caso de existir más de una unidad funcional en el inmueble, el resultado del cálculo anterior se multiplicará por la cantidad de unidades funcionales existentes en el mismo.</w:t>
      </w:r>
    </w:p>
    <w:p w:rsidR="000568B2" w:rsidRDefault="00BA7F29">
      <w:pPr>
        <w:pStyle w:val="Ttulo11"/>
        <w:ind w:firstLine="252"/>
      </w:pPr>
      <w:r>
        <w:t>Agua Corriente:</w:t>
      </w:r>
    </w:p>
    <w:p w:rsidR="000568B2" w:rsidRDefault="00EB5ED2">
      <w:pPr>
        <w:tabs>
          <w:tab w:val="left" w:pos="8201"/>
        </w:tabs>
        <w:spacing w:before="223"/>
        <w:ind w:left="252"/>
        <w:rPr>
          <w:b/>
        </w:rPr>
      </w:pPr>
      <w:r w:rsidRPr="00CD0241">
        <w:rPr>
          <w:color w:val="000000" w:themeColor="text1"/>
          <w:sz w:val="24"/>
          <w:szCs w:val="24"/>
        </w:rPr>
        <w:t>Por cada m² de superficie de terreno por mes:</w:t>
      </w:r>
      <w:r w:rsidR="00BA7F29">
        <w:rPr>
          <w:sz w:val="24"/>
          <w:szCs w:val="24"/>
        </w:rPr>
        <w:tab/>
      </w:r>
      <w:r w:rsidR="00BA7F29">
        <w:rPr>
          <w:b/>
        </w:rPr>
        <w:t>0,1</w:t>
      </w:r>
      <w:r w:rsidR="00B965FA">
        <w:rPr>
          <w:b/>
        </w:rPr>
        <w:t>1</w:t>
      </w:r>
      <w:r w:rsidR="00BA7F29">
        <w:rPr>
          <w:b/>
        </w:rPr>
        <w:t xml:space="preserve"> puntos. -</w:t>
      </w:r>
    </w:p>
    <w:p w:rsidR="000568B2" w:rsidRDefault="000568B2">
      <w:pPr>
        <w:pBdr>
          <w:top w:val="nil"/>
          <w:left w:val="nil"/>
          <w:bottom w:val="nil"/>
          <w:right w:val="nil"/>
          <w:between w:val="nil"/>
        </w:pBdr>
        <w:spacing w:before="120"/>
        <w:rPr>
          <w:b/>
          <w:color w:val="000000"/>
          <w:sz w:val="24"/>
          <w:szCs w:val="24"/>
        </w:rPr>
      </w:pPr>
    </w:p>
    <w:p w:rsidR="000568B2" w:rsidRDefault="00BA7F29">
      <w:pPr>
        <w:ind w:left="299" w:right="316"/>
        <w:jc w:val="center"/>
        <w:rPr>
          <w:b/>
          <w:sz w:val="24"/>
          <w:szCs w:val="24"/>
        </w:rPr>
      </w:pPr>
      <w:r>
        <w:rPr>
          <w:b/>
          <w:sz w:val="24"/>
          <w:szCs w:val="24"/>
        </w:rPr>
        <w:t>USO INDUSTRIAL</w:t>
      </w:r>
    </w:p>
    <w:p w:rsidR="000568B2" w:rsidRDefault="00BA7F29">
      <w:pPr>
        <w:pStyle w:val="Ttulo11"/>
        <w:spacing w:before="113"/>
        <w:ind w:left="281"/>
        <w:rPr>
          <w:b w:val="0"/>
        </w:rPr>
      </w:pPr>
      <w:r>
        <w:t>Alumbrado Público</w:t>
      </w:r>
      <w:r>
        <w:rPr>
          <w:b w:val="0"/>
        </w:rPr>
        <w:t>:</w:t>
      </w:r>
    </w:p>
    <w:p w:rsidR="000568B2" w:rsidRDefault="00BA7F29">
      <w:pPr>
        <w:tabs>
          <w:tab w:val="left" w:pos="8071"/>
        </w:tabs>
        <w:spacing w:before="233"/>
        <w:ind w:left="252"/>
        <w:rPr>
          <w:b/>
          <w:sz w:val="24"/>
          <w:szCs w:val="24"/>
        </w:rPr>
      </w:pPr>
      <w:r>
        <w:rPr>
          <w:sz w:val="24"/>
          <w:szCs w:val="24"/>
        </w:rPr>
        <w:t>Por cada metro de frente, por mes:</w:t>
      </w:r>
      <w:r>
        <w:rPr>
          <w:sz w:val="24"/>
          <w:szCs w:val="24"/>
        </w:rPr>
        <w:tab/>
      </w:r>
      <w:r>
        <w:rPr>
          <w:b/>
          <w:sz w:val="24"/>
          <w:szCs w:val="24"/>
        </w:rPr>
        <w:t>3,</w:t>
      </w:r>
      <w:r w:rsidR="00B965FA">
        <w:rPr>
          <w:b/>
          <w:sz w:val="24"/>
          <w:szCs w:val="24"/>
        </w:rPr>
        <w:t>3</w:t>
      </w:r>
      <w:r>
        <w:rPr>
          <w:b/>
          <w:sz w:val="24"/>
          <w:szCs w:val="24"/>
        </w:rPr>
        <w:t>0 puntos. -</w:t>
      </w:r>
    </w:p>
    <w:p w:rsidR="000568B2" w:rsidRDefault="00BA7F29">
      <w:pPr>
        <w:pBdr>
          <w:top w:val="nil"/>
          <w:left w:val="nil"/>
          <w:bottom w:val="nil"/>
          <w:right w:val="nil"/>
          <w:between w:val="nil"/>
        </w:pBdr>
        <w:spacing w:before="223"/>
        <w:ind w:left="252" w:right="2914"/>
        <w:jc w:val="both"/>
        <w:rPr>
          <w:color w:val="000000"/>
          <w:sz w:val="24"/>
          <w:szCs w:val="24"/>
        </w:rPr>
      </w:pPr>
      <w:r>
        <w:rPr>
          <w:color w:val="000000"/>
          <w:sz w:val="24"/>
          <w:szCs w:val="24"/>
        </w:rPr>
        <w:t xml:space="preserve">En caso de existir más de una unidad </w:t>
      </w:r>
      <w:r w:rsidRPr="00F75056">
        <w:rPr>
          <w:sz w:val="24"/>
          <w:szCs w:val="24"/>
        </w:rPr>
        <w:t xml:space="preserve">funcional </w:t>
      </w:r>
      <w:r w:rsidR="00EB5ED2" w:rsidRPr="00F75056">
        <w:rPr>
          <w:sz w:val="24"/>
          <w:szCs w:val="24"/>
        </w:rPr>
        <w:t>o unidad de dominio exclusivo</w:t>
      </w:r>
      <w:r w:rsidR="00EB5ED2">
        <w:rPr>
          <w:color w:val="000000"/>
          <w:sz w:val="24"/>
          <w:szCs w:val="24"/>
        </w:rPr>
        <w:t xml:space="preserve"> </w:t>
      </w:r>
      <w:r>
        <w:rPr>
          <w:color w:val="000000"/>
          <w:sz w:val="24"/>
          <w:szCs w:val="24"/>
        </w:rPr>
        <w:t>en el inmueble, el resultado del cálculo anterior se multiplicará por la cantidad de unidades funcionales existentes en el mismo.</w:t>
      </w:r>
    </w:p>
    <w:p w:rsidR="000568B2" w:rsidRDefault="00BA7F29">
      <w:pPr>
        <w:pStyle w:val="Ttulo11"/>
        <w:ind w:firstLine="252"/>
        <w:jc w:val="both"/>
      </w:pPr>
      <w:r>
        <w:t>Recolección de residuos:</w:t>
      </w:r>
    </w:p>
    <w:p w:rsidR="000568B2" w:rsidRDefault="000568B2">
      <w:pPr>
        <w:pBdr>
          <w:top w:val="nil"/>
          <w:left w:val="nil"/>
          <w:bottom w:val="nil"/>
          <w:right w:val="nil"/>
          <w:between w:val="nil"/>
        </w:pBdr>
        <w:spacing w:before="3"/>
        <w:rPr>
          <w:b/>
          <w:color w:val="000000"/>
          <w:sz w:val="12"/>
          <w:szCs w:val="12"/>
        </w:rPr>
        <w:sectPr w:rsidR="000568B2">
          <w:pgSz w:w="12240" w:h="20160"/>
          <w:pgMar w:top="1780" w:right="920" w:bottom="280" w:left="880" w:header="341" w:footer="0" w:gutter="0"/>
          <w:cols w:space="720"/>
        </w:sectPr>
      </w:pPr>
    </w:p>
    <w:p w:rsidR="000568B2" w:rsidRDefault="00BA7F29">
      <w:pPr>
        <w:pBdr>
          <w:top w:val="nil"/>
          <w:left w:val="nil"/>
          <w:bottom w:val="nil"/>
          <w:right w:val="nil"/>
          <w:between w:val="nil"/>
        </w:pBdr>
        <w:spacing w:before="94" w:line="237" w:lineRule="auto"/>
        <w:ind w:left="252"/>
        <w:rPr>
          <w:color w:val="000000"/>
          <w:sz w:val="24"/>
          <w:szCs w:val="24"/>
        </w:rPr>
      </w:pPr>
      <w:r>
        <w:rPr>
          <w:color w:val="000000"/>
          <w:sz w:val="24"/>
          <w:szCs w:val="24"/>
        </w:rPr>
        <w:lastRenderedPageBreak/>
        <w:t>Por cada m² de superficie cubierta construida de oficinas o viviendas por mes:</w:t>
      </w:r>
    </w:p>
    <w:p w:rsidR="000568B2" w:rsidRDefault="00BA7F29">
      <w:pPr>
        <w:pStyle w:val="Ttulo11"/>
        <w:spacing w:before="229"/>
        <w:ind w:firstLine="252"/>
      </w:pPr>
      <w:r>
        <w:t>Servicio Ambiental de Tratamiento de Residuos Sólidos</w:t>
      </w:r>
    </w:p>
    <w:p w:rsidR="000568B2" w:rsidRDefault="00BA7F29">
      <w:pPr>
        <w:pBdr>
          <w:top w:val="nil"/>
          <w:left w:val="nil"/>
          <w:bottom w:val="nil"/>
          <w:right w:val="nil"/>
          <w:between w:val="nil"/>
        </w:pBdr>
        <w:spacing w:before="228" w:line="242" w:lineRule="auto"/>
        <w:ind w:left="252"/>
        <w:rPr>
          <w:color w:val="000000"/>
          <w:sz w:val="24"/>
          <w:szCs w:val="24"/>
        </w:rPr>
      </w:pPr>
      <w:r>
        <w:rPr>
          <w:color w:val="000000"/>
          <w:sz w:val="24"/>
          <w:szCs w:val="24"/>
        </w:rPr>
        <w:t>Por cada m² de superficie cubierta construida de oficinas o viviendas por mes:</w:t>
      </w:r>
    </w:p>
    <w:p w:rsidR="000568B2" w:rsidRDefault="00CD0241" w:rsidP="00CD0241">
      <w:pPr>
        <w:spacing w:before="220"/>
        <w:ind w:left="252"/>
        <w:rPr>
          <w:b/>
          <w:sz w:val="24"/>
          <w:szCs w:val="24"/>
        </w:rPr>
      </w:pPr>
      <w:r>
        <w:rPr>
          <w:b/>
          <w:sz w:val="24"/>
          <w:szCs w:val="24"/>
        </w:rPr>
        <w:t xml:space="preserve">     </w:t>
      </w:r>
      <w:r w:rsidR="00BA7F29">
        <w:rPr>
          <w:b/>
          <w:sz w:val="24"/>
          <w:szCs w:val="24"/>
        </w:rPr>
        <w:t>Barrido y mantenimiento de calles:</w:t>
      </w:r>
      <w:r w:rsidR="00BA7F29">
        <w:br w:type="column"/>
      </w:r>
      <w:r w:rsidR="00BA7F29">
        <w:rPr>
          <w:b/>
          <w:sz w:val="24"/>
          <w:szCs w:val="24"/>
        </w:rPr>
        <w:lastRenderedPageBreak/>
        <w:t>2,</w:t>
      </w:r>
      <w:r w:rsidR="00B965FA">
        <w:rPr>
          <w:b/>
          <w:sz w:val="24"/>
          <w:szCs w:val="24"/>
        </w:rPr>
        <w:t>42</w:t>
      </w:r>
      <w:r w:rsidR="00BA7F29">
        <w:rPr>
          <w:b/>
          <w:sz w:val="24"/>
          <w:szCs w:val="24"/>
        </w:rPr>
        <w:t xml:space="preserve"> puntos. -</w:t>
      </w:r>
    </w:p>
    <w:p w:rsidR="000568B2" w:rsidRDefault="000568B2">
      <w:pPr>
        <w:pBdr>
          <w:top w:val="nil"/>
          <w:left w:val="nil"/>
          <w:bottom w:val="nil"/>
          <w:right w:val="nil"/>
          <w:between w:val="nil"/>
        </w:pBdr>
        <w:rPr>
          <w:b/>
          <w:color w:val="000000"/>
          <w:sz w:val="24"/>
          <w:szCs w:val="24"/>
        </w:rPr>
      </w:pPr>
    </w:p>
    <w:p w:rsidR="000568B2" w:rsidRDefault="000568B2">
      <w:pPr>
        <w:pBdr>
          <w:top w:val="nil"/>
          <w:left w:val="nil"/>
          <w:bottom w:val="nil"/>
          <w:right w:val="nil"/>
          <w:between w:val="nil"/>
        </w:pBdr>
        <w:rPr>
          <w:b/>
          <w:color w:val="000000"/>
          <w:sz w:val="24"/>
          <w:szCs w:val="24"/>
        </w:rPr>
      </w:pPr>
    </w:p>
    <w:p w:rsidR="000568B2" w:rsidRDefault="000568B2">
      <w:pPr>
        <w:pBdr>
          <w:top w:val="nil"/>
          <w:left w:val="nil"/>
          <w:bottom w:val="nil"/>
          <w:right w:val="nil"/>
          <w:between w:val="nil"/>
        </w:pBdr>
        <w:spacing w:before="182"/>
        <w:rPr>
          <w:b/>
          <w:color w:val="000000"/>
          <w:sz w:val="24"/>
          <w:szCs w:val="24"/>
        </w:rPr>
      </w:pPr>
    </w:p>
    <w:p w:rsidR="000568B2" w:rsidRDefault="00B965FA" w:rsidP="009E326C">
      <w:pPr>
        <w:ind w:left="2417" w:firstLine="463"/>
        <w:rPr>
          <w:b/>
          <w:sz w:val="24"/>
          <w:szCs w:val="24"/>
        </w:rPr>
        <w:sectPr w:rsidR="000568B2">
          <w:type w:val="continuous"/>
          <w:pgSz w:w="12240" w:h="20160"/>
          <w:pgMar w:top="2740" w:right="920" w:bottom="280" w:left="880" w:header="341" w:footer="0" w:gutter="0"/>
          <w:cols w:num="2" w:space="720" w:equalWidth="0">
            <w:col w:w="5094" w:space="251"/>
            <w:col w:w="5094" w:space="0"/>
          </w:cols>
        </w:sectPr>
      </w:pPr>
      <w:r>
        <w:rPr>
          <w:b/>
          <w:sz w:val="24"/>
          <w:szCs w:val="24"/>
        </w:rPr>
        <w:t>2.64</w:t>
      </w:r>
      <w:r w:rsidR="009E326C">
        <w:rPr>
          <w:b/>
          <w:sz w:val="24"/>
          <w:szCs w:val="24"/>
        </w:rPr>
        <w:t xml:space="preserve"> puntos.-</w:t>
      </w:r>
    </w:p>
    <w:p w:rsidR="000568B2" w:rsidRDefault="00BA7F29" w:rsidP="009E326C">
      <w:pPr>
        <w:tabs>
          <w:tab w:val="left" w:pos="8067"/>
        </w:tabs>
        <w:spacing w:before="233"/>
        <w:rPr>
          <w:b/>
          <w:sz w:val="24"/>
          <w:szCs w:val="24"/>
        </w:rPr>
      </w:pPr>
      <w:r>
        <w:rPr>
          <w:sz w:val="24"/>
          <w:szCs w:val="24"/>
        </w:rPr>
        <w:lastRenderedPageBreak/>
        <w:t>Por cada metro de frente, por mes:</w:t>
      </w:r>
      <w:r>
        <w:rPr>
          <w:sz w:val="24"/>
          <w:szCs w:val="24"/>
        </w:rPr>
        <w:tab/>
      </w:r>
      <w:r w:rsidR="00B965FA">
        <w:rPr>
          <w:b/>
          <w:sz w:val="24"/>
          <w:szCs w:val="24"/>
        </w:rPr>
        <w:t>3.71</w:t>
      </w:r>
      <w:r>
        <w:rPr>
          <w:b/>
          <w:sz w:val="24"/>
          <w:szCs w:val="24"/>
        </w:rPr>
        <w:t xml:space="preserve"> puntos. -</w:t>
      </w:r>
    </w:p>
    <w:p w:rsidR="000568B2" w:rsidRDefault="00BA7F29">
      <w:pPr>
        <w:pBdr>
          <w:top w:val="nil"/>
          <w:left w:val="nil"/>
          <w:bottom w:val="nil"/>
          <w:right w:val="nil"/>
          <w:between w:val="nil"/>
        </w:pBdr>
        <w:spacing w:before="228"/>
        <w:ind w:left="252" w:right="2914"/>
        <w:jc w:val="both"/>
        <w:rPr>
          <w:color w:val="000000"/>
          <w:sz w:val="24"/>
          <w:szCs w:val="24"/>
        </w:rPr>
      </w:pPr>
      <w:r>
        <w:rPr>
          <w:color w:val="000000"/>
          <w:sz w:val="24"/>
          <w:szCs w:val="24"/>
        </w:rPr>
        <w:t xml:space="preserve">En caso de existir más de una unidad </w:t>
      </w:r>
      <w:r w:rsidRPr="00F75056">
        <w:rPr>
          <w:sz w:val="24"/>
          <w:szCs w:val="24"/>
        </w:rPr>
        <w:t xml:space="preserve">funcional </w:t>
      </w:r>
      <w:r w:rsidR="00EB5ED2" w:rsidRPr="00F75056">
        <w:rPr>
          <w:sz w:val="24"/>
          <w:szCs w:val="24"/>
        </w:rPr>
        <w:t xml:space="preserve">o unidad de dominio exclusivo </w:t>
      </w:r>
      <w:r>
        <w:rPr>
          <w:color w:val="000000"/>
          <w:sz w:val="24"/>
          <w:szCs w:val="24"/>
        </w:rPr>
        <w:t>en el inmueble, el resultado del cálculo anterior se multiplicará por la cantidad de unidades funcionales existentes en el mismo.</w:t>
      </w:r>
    </w:p>
    <w:p w:rsidR="000568B2" w:rsidRDefault="00BA7F29">
      <w:pPr>
        <w:pStyle w:val="Ttulo11"/>
        <w:spacing w:before="224"/>
        <w:ind w:firstLine="252"/>
      </w:pPr>
      <w:r>
        <w:t>Agua Corriente:</w:t>
      </w:r>
    </w:p>
    <w:p w:rsidR="00EB5ED2" w:rsidRDefault="00BA7F29">
      <w:pPr>
        <w:tabs>
          <w:tab w:val="left" w:pos="7803"/>
        </w:tabs>
        <w:spacing w:before="232" w:line="583" w:lineRule="auto"/>
        <w:ind w:left="1030" w:right="822" w:hanging="778"/>
        <w:rPr>
          <w:b/>
          <w:sz w:val="24"/>
          <w:szCs w:val="24"/>
        </w:rPr>
      </w:pPr>
      <w:r>
        <w:rPr>
          <w:sz w:val="24"/>
          <w:szCs w:val="24"/>
        </w:rPr>
        <w:t>Por cada establecimiento, por mes:</w:t>
      </w:r>
      <w:r w:rsidR="00B31832">
        <w:rPr>
          <w:sz w:val="24"/>
          <w:szCs w:val="24"/>
        </w:rPr>
        <w:tab/>
      </w:r>
      <w:r>
        <w:rPr>
          <w:b/>
          <w:sz w:val="24"/>
          <w:szCs w:val="24"/>
        </w:rPr>
        <w:t>5</w:t>
      </w:r>
      <w:r w:rsidR="00B965FA">
        <w:rPr>
          <w:b/>
          <w:sz w:val="24"/>
          <w:szCs w:val="24"/>
        </w:rPr>
        <w:t>5</w:t>
      </w:r>
      <w:r>
        <w:rPr>
          <w:b/>
          <w:sz w:val="24"/>
          <w:szCs w:val="24"/>
        </w:rPr>
        <w:t xml:space="preserve">0,00 puntos.  </w:t>
      </w:r>
    </w:p>
    <w:p w:rsidR="000568B2" w:rsidRDefault="00BA7F29">
      <w:pPr>
        <w:tabs>
          <w:tab w:val="left" w:pos="7803"/>
        </w:tabs>
        <w:spacing w:before="232" w:line="583" w:lineRule="auto"/>
        <w:ind w:left="1030" w:right="822" w:hanging="778"/>
        <w:rPr>
          <w:b/>
          <w:sz w:val="24"/>
          <w:szCs w:val="24"/>
        </w:rPr>
      </w:pPr>
      <w:r>
        <w:rPr>
          <w:b/>
          <w:sz w:val="24"/>
          <w:szCs w:val="24"/>
        </w:rPr>
        <w:t>USO ELABORACION Y/O ENVASADO DE BEBIDAS – FABRICA DE HIELO</w:t>
      </w:r>
    </w:p>
    <w:p w:rsidR="000568B2" w:rsidRDefault="00BA7F29">
      <w:pPr>
        <w:pStyle w:val="Ttulo11"/>
        <w:spacing w:before="0" w:line="269" w:lineRule="auto"/>
        <w:ind w:left="281"/>
        <w:jc w:val="both"/>
        <w:rPr>
          <w:b w:val="0"/>
        </w:rPr>
      </w:pPr>
      <w:r>
        <w:t>Alumbrado Público</w:t>
      </w:r>
      <w:r>
        <w:rPr>
          <w:b w:val="0"/>
        </w:rPr>
        <w:t>:</w:t>
      </w:r>
    </w:p>
    <w:p w:rsidR="000568B2" w:rsidRDefault="00BA7F29">
      <w:pPr>
        <w:tabs>
          <w:tab w:val="left" w:pos="8201"/>
        </w:tabs>
        <w:spacing w:before="228"/>
        <w:ind w:left="252"/>
        <w:rPr>
          <w:b/>
        </w:rPr>
      </w:pPr>
      <w:r>
        <w:rPr>
          <w:sz w:val="24"/>
          <w:szCs w:val="24"/>
        </w:rPr>
        <w:t>Por cada metro de frente, por mes:</w:t>
      </w:r>
      <w:r>
        <w:rPr>
          <w:sz w:val="24"/>
          <w:szCs w:val="24"/>
        </w:rPr>
        <w:tab/>
      </w:r>
      <w:r w:rsidR="00B965FA">
        <w:rPr>
          <w:b/>
        </w:rPr>
        <w:t>4.36</w:t>
      </w:r>
      <w:r>
        <w:rPr>
          <w:b/>
        </w:rPr>
        <w:t xml:space="preserve"> puntos. -</w:t>
      </w:r>
    </w:p>
    <w:p w:rsidR="000568B2" w:rsidRDefault="00BA7F29" w:rsidP="00EB5ED2">
      <w:pPr>
        <w:pBdr>
          <w:top w:val="nil"/>
          <w:left w:val="nil"/>
          <w:bottom w:val="nil"/>
          <w:right w:val="nil"/>
          <w:between w:val="nil"/>
        </w:pBdr>
        <w:spacing w:line="242" w:lineRule="auto"/>
        <w:ind w:left="252" w:right="2918"/>
        <w:jc w:val="both"/>
        <w:rPr>
          <w:color w:val="000000"/>
          <w:sz w:val="24"/>
          <w:szCs w:val="24"/>
        </w:rPr>
      </w:pPr>
      <w:r>
        <w:rPr>
          <w:color w:val="000000"/>
          <w:sz w:val="24"/>
          <w:szCs w:val="24"/>
        </w:rPr>
        <w:t xml:space="preserve">En caso de existir más de una unidad funcional </w:t>
      </w:r>
      <w:r w:rsidR="00EB5ED2" w:rsidRPr="00F75056">
        <w:rPr>
          <w:sz w:val="24"/>
          <w:szCs w:val="24"/>
        </w:rPr>
        <w:t>o unidad de dominio exclusivo</w:t>
      </w:r>
      <w:r w:rsidR="00EB5ED2">
        <w:rPr>
          <w:color w:val="000000"/>
          <w:sz w:val="24"/>
          <w:szCs w:val="24"/>
        </w:rPr>
        <w:t xml:space="preserve"> </w:t>
      </w:r>
      <w:r>
        <w:rPr>
          <w:color w:val="000000"/>
          <w:sz w:val="24"/>
          <w:szCs w:val="24"/>
        </w:rPr>
        <w:t>en el inmueble, el resultado del cálculo anterior se multiplicará por la cantidad de</w:t>
      </w:r>
      <w:r w:rsidR="001F676A" w:rsidRPr="001F676A">
        <w:rPr>
          <w:noProof/>
        </w:rPr>
        <w:pict>
          <v:shape id="Forma libre: forma 74" o:spid="_x0000_s2058" style="position:absolute;left:0;text-align:left;margin-left:12pt;margin-top:12pt;width:.1pt;height:1pt;z-index:251661312;visibility:visible;mso-wrap-style:square;mso-wrap-distance-left:0;mso-wrap-distance-top:0;mso-wrap-distance-right:0;mso-wrap-distance-bottom:0;mso-position-horizontal:absolute;mso-position-horizontal-relative:text;mso-position-vertical:absolute;mso-position-vertical-relative:text;v-text-anchor:middle" coordsize="6252845,120000" o:gfxdata="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" path="m,l6252523,e" filled="f" strokeweight=".26667mm">
            <v:stroke startarrowwidth="narrow" startarrowlength="short" endarrowwidth="narrow" endarrowlength="short"/>
            <v:path arrowok="t" o:extrusionok="f"/>
            <w10:wrap type="topAndBottom"/>
          </v:shape>
        </w:pict>
      </w:r>
      <w:r w:rsidR="00EB5ED2">
        <w:rPr>
          <w:color w:val="000000"/>
          <w:sz w:val="24"/>
          <w:szCs w:val="24"/>
        </w:rPr>
        <w:t xml:space="preserve"> </w:t>
      </w:r>
      <w:r>
        <w:rPr>
          <w:color w:val="000000"/>
          <w:sz w:val="24"/>
          <w:szCs w:val="24"/>
        </w:rPr>
        <w:t>unidades funcionales existentes en el mismo.</w:t>
      </w:r>
    </w:p>
    <w:p w:rsidR="000568B2" w:rsidRDefault="00BA7F29">
      <w:pPr>
        <w:pStyle w:val="Ttulo11"/>
        <w:ind w:firstLine="252"/>
      </w:pPr>
      <w:r>
        <w:t>Recolección de residuos:</w:t>
      </w:r>
    </w:p>
    <w:p w:rsidR="000568B2" w:rsidRDefault="00BA7F29">
      <w:pPr>
        <w:tabs>
          <w:tab w:val="left" w:pos="8201"/>
        </w:tabs>
        <w:spacing w:before="228"/>
        <w:ind w:left="252"/>
        <w:rPr>
          <w:b/>
        </w:rPr>
      </w:pPr>
      <w:r>
        <w:rPr>
          <w:sz w:val="24"/>
          <w:szCs w:val="24"/>
        </w:rPr>
        <w:t>Por cada m² de superficie cubierta construida por mes:</w:t>
      </w:r>
      <w:r>
        <w:rPr>
          <w:sz w:val="24"/>
          <w:szCs w:val="24"/>
        </w:rPr>
        <w:tab/>
      </w:r>
      <w:r w:rsidR="00B965FA">
        <w:rPr>
          <w:b/>
        </w:rPr>
        <w:t>1.84</w:t>
      </w:r>
      <w:r>
        <w:rPr>
          <w:b/>
        </w:rPr>
        <w:t xml:space="preserve"> puntos. -</w:t>
      </w:r>
    </w:p>
    <w:p w:rsidR="000568B2" w:rsidRDefault="00BA7F29">
      <w:pPr>
        <w:pStyle w:val="Ttulo11"/>
        <w:spacing w:before="224"/>
        <w:ind w:firstLine="252"/>
      </w:pPr>
      <w:r>
        <w:t>Servicio Ambiental de Tratamiento de Residuos Sólidos</w:t>
      </w:r>
    </w:p>
    <w:p w:rsidR="000568B2" w:rsidRDefault="00BA7F29">
      <w:pPr>
        <w:tabs>
          <w:tab w:val="left" w:pos="8191"/>
        </w:tabs>
        <w:spacing w:before="228"/>
        <w:ind w:left="252"/>
        <w:rPr>
          <w:b/>
        </w:rPr>
      </w:pPr>
      <w:r>
        <w:rPr>
          <w:sz w:val="24"/>
          <w:szCs w:val="24"/>
        </w:rPr>
        <w:t>Por cada m² de superficie cubierta construida por mes:</w:t>
      </w:r>
      <w:r>
        <w:rPr>
          <w:sz w:val="24"/>
          <w:szCs w:val="24"/>
        </w:rPr>
        <w:tab/>
      </w:r>
      <w:r>
        <w:rPr>
          <w:b/>
        </w:rPr>
        <w:t>2,</w:t>
      </w:r>
      <w:r w:rsidR="00B965FA">
        <w:rPr>
          <w:b/>
        </w:rPr>
        <w:t>2</w:t>
      </w:r>
      <w:r>
        <w:rPr>
          <w:b/>
        </w:rPr>
        <w:t>0 puntos. -</w:t>
      </w:r>
    </w:p>
    <w:p w:rsidR="000568B2" w:rsidRDefault="00BA7F29">
      <w:pPr>
        <w:pStyle w:val="Ttulo11"/>
        <w:spacing w:before="223"/>
        <w:ind w:firstLine="252"/>
      </w:pPr>
      <w:r>
        <w:t>Barrido y mantenimiento de calles:</w:t>
      </w:r>
    </w:p>
    <w:p w:rsidR="000568B2" w:rsidRDefault="00BA7F29">
      <w:pPr>
        <w:tabs>
          <w:tab w:val="left" w:pos="8191"/>
        </w:tabs>
        <w:spacing w:before="228"/>
        <w:ind w:left="252"/>
        <w:rPr>
          <w:b/>
        </w:rPr>
      </w:pPr>
      <w:r>
        <w:rPr>
          <w:sz w:val="24"/>
          <w:szCs w:val="24"/>
        </w:rPr>
        <w:t>Por cada metro de frente, por mes:</w:t>
      </w:r>
      <w:r>
        <w:rPr>
          <w:sz w:val="24"/>
          <w:szCs w:val="24"/>
        </w:rPr>
        <w:tab/>
      </w:r>
      <w:r w:rsidR="00B965FA">
        <w:rPr>
          <w:b/>
        </w:rPr>
        <w:t>3.71</w:t>
      </w:r>
      <w:r>
        <w:rPr>
          <w:b/>
        </w:rPr>
        <w:t xml:space="preserve"> puntos. -</w:t>
      </w:r>
    </w:p>
    <w:p w:rsidR="000568B2" w:rsidRDefault="00BA7F29">
      <w:pPr>
        <w:pBdr>
          <w:top w:val="nil"/>
          <w:left w:val="nil"/>
          <w:bottom w:val="nil"/>
          <w:right w:val="nil"/>
          <w:between w:val="nil"/>
        </w:pBdr>
        <w:spacing w:before="223"/>
        <w:ind w:left="252" w:right="2914"/>
        <w:jc w:val="both"/>
        <w:rPr>
          <w:color w:val="000000"/>
          <w:sz w:val="24"/>
          <w:szCs w:val="24"/>
        </w:rPr>
      </w:pPr>
      <w:r>
        <w:rPr>
          <w:color w:val="000000"/>
          <w:sz w:val="24"/>
          <w:szCs w:val="24"/>
        </w:rPr>
        <w:t xml:space="preserve">En caso de existir más de una unidad funcional </w:t>
      </w:r>
      <w:r w:rsidR="00EB5ED2" w:rsidRPr="00F75056">
        <w:rPr>
          <w:sz w:val="24"/>
          <w:szCs w:val="24"/>
        </w:rPr>
        <w:t xml:space="preserve">o unidad de dominio exclusivo </w:t>
      </w:r>
      <w:r>
        <w:rPr>
          <w:color w:val="000000"/>
          <w:sz w:val="24"/>
          <w:szCs w:val="24"/>
        </w:rPr>
        <w:t>en el inmueble, el resultado del cálculo anterior se multiplicará por la cantidad de unidades funcionales existentes en el mismo.</w:t>
      </w:r>
    </w:p>
    <w:p w:rsidR="000568B2" w:rsidRDefault="000568B2">
      <w:pPr>
        <w:pBdr>
          <w:top w:val="nil"/>
          <w:left w:val="nil"/>
          <w:bottom w:val="nil"/>
          <w:right w:val="nil"/>
          <w:between w:val="nil"/>
        </w:pBdr>
        <w:spacing w:before="230"/>
        <w:rPr>
          <w:color w:val="000000"/>
          <w:sz w:val="24"/>
          <w:szCs w:val="24"/>
        </w:rPr>
      </w:pPr>
    </w:p>
    <w:p w:rsidR="000568B2" w:rsidRDefault="00BA7F29">
      <w:pPr>
        <w:ind w:left="252"/>
        <w:rPr>
          <w:b/>
        </w:rPr>
      </w:pPr>
      <w:r>
        <w:rPr>
          <w:b/>
        </w:rPr>
        <w:t>Agua Corriente:</w:t>
      </w:r>
    </w:p>
    <w:p w:rsidR="000568B2" w:rsidRDefault="00BA7F29">
      <w:pPr>
        <w:tabs>
          <w:tab w:val="left" w:pos="8201"/>
        </w:tabs>
        <w:spacing w:before="237"/>
        <w:ind w:left="252"/>
        <w:rPr>
          <w:b/>
        </w:rPr>
      </w:pPr>
      <w:r>
        <w:rPr>
          <w:sz w:val="24"/>
          <w:szCs w:val="24"/>
        </w:rPr>
        <w:t>Por cada m² de superficie construida, por mes:</w:t>
      </w:r>
      <w:r>
        <w:rPr>
          <w:sz w:val="24"/>
          <w:szCs w:val="24"/>
        </w:rPr>
        <w:tab/>
      </w:r>
      <w:r>
        <w:rPr>
          <w:b/>
        </w:rPr>
        <w:t>5,</w:t>
      </w:r>
      <w:r w:rsidR="00B965FA">
        <w:rPr>
          <w:b/>
        </w:rPr>
        <w:t>5</w:t>
      </w:r>
      <w:r>
        <w:rPr>
          <w:b/>
        </w:rPr>
        <w:t>0 puntos. -</w:t>
      </w:r>
    </w:p>
    <w:p w:rsidR="000568B2" w:rsidRDefault="00BA7F29">
      <w:pPr>
        <w:tabs>
          <w:tab w:val="left" w:pos="7966"/>
        </w:tabs>
        <w:spacing w:before="223"/>
        <w:ind w:left="252"/>
        <w:rPr>
          <w:b/>
        </w:rPr>
      </w:pPr>
      <w:r>
        <w:rPr>
          <w:sz w:val="24"/>
          <w:szCs w:val="24"/>
        </w:rPr>
        <w:t>Se establece el mínimo por mes para este servicio de</w:t>
      </w:r>
      <w:r>
        <w:rPr>
          <w:sz w:val="24"/>
          <w:szCs w:val="24"/>
        </w:rPr>
        <w:tab/>
      </w:r>
      <w:r>
        <w:rPr>
          <w:b/>
        </w:rPr>
        <w:t>2.</w:t>
      </w:r>
      <w:r w:rsidR="00B965FA">
        <w:rPr>
          <w:b/>
        </w:rPr>
        <w:t>2</w:t>
      </w:r>
      <w:r>
        <w:rPr>
          <w:b/>
        </w:rPr>
        <w:t>00,00 puntos</w:t>
      </w:r>
    </w:p>
    <w:p w:rsidR="000568B2" w:rsidRDefault="000568B2">
      <w:pPr>
        <w:pBdr>
          <w:top w:val="nil"/>
          <w:left w:val="nil"/>
          <w:bottom w:val="nil"/>
          <w:right w:val="nil"/>
          <w:between w:val="nil"/>
        </w:pBdr>
        <w:spacing w:before="120"/>
        <w:rPr>
          <w:b/>
          <w:color w:val="000000"/>
          <w:sz w:val="24"/>
          <w:szCs w:val="24"/>
        </w:rPr>
      </w:pPr>
    </w:p>
    <w:p w:rsidR="000568B2" w:rsidRDefault="00BA7F29">
      <w:pPr>
        <w:spacing w:before="1"/>
        <w:ind w:left="298" w:right="317"/>
        <w:jc w:val="center"/>
        <w:rPr>
          <w:b/>
          <w:sz w:val="24"/>
          <w:szCs w:val="24"/>
        </w:rPr>
      </w:pPr>
      <w:r>
        <w:rPr>
          <w:b/>
          <w:sz w:val="24"/>
          <w:szCs w:val="24"/>
        </w:rPr>
        <w:t>USO EN OBRA</w:t>
      </w:r>
      <w:r w:rsidR="00EB5ED2">
        <w:rPr>
          <w:b/>
          <w:sz w:val="24"/>
          <w:szCs w:val="24"/>
        </w:rPr>
        <w:t xml:space="preserve"> </w:t>
      </w:r>
      <w:r w:rsidR="00C648E2">
        <w:rPr>
          <w:b/>
          <w:sz w:val="24"/>
          <w:szCs w:val="24"/>
        </w:rPr>
        <w:t xml:space="preserve">HASTA </w:t>
      </w:r>
      <w:r w:rsidR="004D71AD">
        <w:rPr>
          <w:b/>
          <w:sz w:val="24"/>
          <w:szCs w:val="24"/>
        </w:rPr>
        <w:t>300</w:t>
      </w:r>
      <w:r w:rsidR="00C648E2">
        <w:rPr>
          <w:b/>
          <w:sz w:val="24"/>
          <w:szCs w:val="24"/>
        </w:rPr>
        <w:t>MTS</w:t>
      </w:r>
      <w:r w:rsidR="00C648E2" w:rsidRPr="00C648E2">
        <w:rPr>
          <w:b/>
          <w:sz w:val="24"/>
          <w:szCs w:val="24"/>
          <w:vertAlign w:val="superscript"/>
        </w:rPr>
        <w:t>2</w:t>
      </w:r>
    </w:p>
    <w:p w:rsidR="000568B2" w:rsidRDefault="00BA7F29">
      <w:pPr>
        <w:spacing w:before="112"/>
        <w:ind w:left="281"/>
      </w:pPr>
      <w:r>
        <w:rPr>
          <w:b/>
        </w:rPr>
        <w:t>Alumbrado Público</w:t>
      </w:r>
      <w:r>
        <w:t>:</w:t>
      </w:r>
    </w:p>
    <w:p w:rsidR="000568B2" w:rsidRDefault="00BA7F29">
      <w:pPr>
        <w:tabs>
          <w:tab w:val="left" w:pos="8201"/>
        </w:tabs>
        <w:spacing w:before="232"/>
        <w:ind w:left="252"/>
        <w:rPr>
          <w:b/>
        </w:rPr>
      </w:pPr>
      <w:r>
        <w:rPr>
          <w:sz w:val="24"/>
          <w:szCs w:val="24"/>
        </w:rPr>
        <w:t>Por cada metro de frente, por mes:</w:t>
      </w:r>
      <w:r>
        <w:rPr>
          <w:sz w:val="24"/>
          <w:szCs w:val="24"/>
        </w:rPr>
        <w:tab/>
      </w:r>
      <w:r>
        <w:rPr>
          <w:b/>
        </w:rPr>
        <w:t>2,83 puntos. -</w:t>
      </w:r>
    </w:p>
    <w:p w:rsidR="000568B2" w:rsidRDefault="00BA7F29">
      <w:pPr>
        <w:pBdr>
          <w:top w:val="nil"/>
          <w:left w:val="nil"/>
          <w:bottom w:val="nil"/>
          <w:right w:val="nil"/>
          <w:between w:val="nil"/>
        </w:pBdr>
        <w:spacing w:before="223"/>
        <w:ind w:left="252" w:right="2918"/>
        <w:jc w:val="both"/>
        <w:rPr>
          <w:color w:val="000000"/>
          <w:sz w:val="24"/>
          <w:szCs w:val="24"/>
        </w:rPr>
      </w:pPr>
      <w:r>
        <w:rPr>
          <w:color w:val="000000"/>
          <w:sz w:val="24"/>
          <w:szCs w:val="24"/>
        </w:rPr>
        <w:t xml:space="preserve">En caso de existir más de una unidad funcional </w:t>
      </w:r>
      <w:r w:rsidR="00EB5ED2" w:rsidRPr="00F75056">
        <w:rPr>
          <w:sz w:val="24"/>
          <w:szCs w:val="24"/>
        </w:rPr>
        <w:t>o unidad de dominio exclusivo</w:t>
      </w:r>
      <w:r w:rsidR="00EB5ED2">
        <w:rPr>
          <w:color w:val="000000"/>
          <w:sz w:val="24"/>
          <w:szCs w:val="24"/>
        </w:rPr>
        <w:t xml:space="preserve"> </w:t>
      </w:r>
      <w:r>
        <w:rPr>
          <w:color w:val="000000"/>
          <w:sz w:val="24"/>
          <w:szCs w:val="24"/>
        </w:rPr>
        <w:t>en el inmueble, el resultado del cálculo anterior se multiplicará por la cantidad de unidades funcionales existentes en el mismo.</w:t>
      </w:r>
    </w:p>
    <w:p w:rsidR="000568B2" w:rsidRDefault="00BA7F29">
      <w:pPr>
        <w:pStyle w:val="Ttulo11"/>
        <w:ind w:firstLine="252"/>
      </w:pPr>
      <w:r>
        <w:t>Recolección de residuos:</w:t>
      </w:r>
    </w:p>
    <w:p w:rsidR="000568B2" w:rsidRDefault="00BA7F29">
      <w:pPr>
        <w:pBdr>
          <w:top w:val="nil"/>
          <w:left w:val="nil"/>
          <w:bottom w:val="nil"/>
          <w:right w:val="nil"/>
          <w:between w:val="nil"/>
        </w:pBdr>
        <w:tabs>
          <w:tab w:val="left" w:pos="8201"/>
        </w:tabs>
        <w:spacing w:before="229"/>
        <w:ind w:left="252"/>
        <w:rPr>
          <w:b/>
          <w:color w:val="000000"/>
        </w:rPr>
      </w:pPr>
      <w:r>
        <w:rPr>
          <w:color w:val="000000"/>
          <w:sz w:val="24"/>
          <w:szCs w:val="24"/>
        </w:rPr>
        <w:t>Por cada m² de superficie cubierta a construir por mes:</w:t>
      </w:r>
      <w:r>
        <w:rPr>
          <w:color w:val="000000"/>
          <w:sz w:val="24"/>
          <w:szCs w:val="24"/>
        </w:rPr>
        <w:tab/>
      </w:r>
      <w:r>
        <w:rPr>
          <w:b/>
          <w:color w:val="000000"/>
        </w:rPr>
        <w:t>1,24 puntos. -</w:t>
      </w:r>
    </w:p>
    <w:p w:rsidR="000568B2" w:rsidRDefault="00BA7F29">
      <w:pPr>
        <w:pStyle w:val="Ttulo11"/>
        <w:spacing w:before="223"/>
        <w:ind w:firstLine="252"/>
      </w:pPr>
      <w:r>
        <w:t>Servicio Ambiental de Tratamiento de Residuos Sólidos</w:t>
      </w:r>
    </w:p>
    <w:p w:rsidR="000568B2" w:rsidRDefault="00BA7F29">
      <w:pPr>
        <w:pBdr>
          <w:top w:val="nil"/>
          <w:left w:val="nil"/>
          <w:bottom w:val="nil"/>
          <w:right w:val="nil"/>
          <w:between w:val="nil"/>
        </w:pBdr>
        <w:tabs>
          <w:tab w:val="left" w:pos="8191"/>
        </w:tabs>
        <w:spacing w:before="228"/>
        <w:ind w:left="252"/>
        <w:rPr>
          <w:b/>
          <w:color w:val="000000"/>
        </w:rPr>
      </w:pPr>
      <w:r>
        <w:rPr>
          <w:color w:val="000000"/>
          <w:sz w:val="24"/>
          <w:szCs w:val="24"/>
        </w:rPr>
        <w:t>Por cada m² de superficie cubierta a construir por mes:</w:t>
      </w:r>
      <w:r>
        <w:rPr>
          <w:color w:val="000000"/>
          <w:sz w:val="24"/>
          <w:szCs w:val="24"/>
        </w:rPr>
        <w:tab/>
      </w:r>
      <w:r>
        <w:rPr>
          <w:b/>
          <w:color w:val="000000"/>
        </w:rPr>
        <w:t>1,47 puntos. -</w:t>
      </w:r>
    </w:p>
    <w:p w:rsidR="000568B2" w:rsidRDefault="00BA7F29">
      <w:pPr>
        <w:pStyle w:val="Ttulo11"/>
        <w:spacing w:before="223"/>
        <w:ind w:firstLine="252"/>
      </w:pPr>
      <w:r>
        <w:lastRenderedPageBreak/>
        <w:t>Barrido y mantenimiento de calles:</w:t>
      </w:r>
    </w:p>
    <w:p w:rsidR="000568B2" w:rsidRDefault="00BA7F29">
      <w:pPr>
        <w:tabs>
          <w:tab w:val="left" w:pos="8191"/>
        </w:tabs>
        <w:spacing w:before="228"/>
        <w:ind w:left="252"/>
        <w:rPr>
          <w:b/>
        </w:rPr>
      </w:pPr>
      <w:r>
        <w:rPr>
          <w:sz w:val="24"/>
          <w:szCs w:val="24"/>
        </w:rPr>
        <w:t>Por cada metro de frente, por mes:</w:t>
      </w:r>
      <w:r>
        <w:rPr>
          <w:sz w:val="24"/>
          <w:szCs w:val="24"/>
        </w:rPr>
        <w:tab/>
      </w:r>
      <w:r>
        <w:rPr>
          <w:b/>
        </w:rPr>
        <w:t>3,39 puntos. -</w:t>
      </w:r>
    </w:p>
    <w:p w:rsidR="000568B2" w:rsidRDefault="00BA7F29">
      <w:pPr>
        <w:pBdr>
          <w:top w:val="nil"/>
          <w:left w:val="nil"/>
          <w:bottom w:val="nil"/>
          <w:right w:val="nil"/>
          <w:between w:val="nil"/>
        </w:pBdr>
        <w:spacing w:before="223"/>
        <w:ind w:left="252" w:right="2914"/>
        <w:jc w:val="both"/>
        <w:rPr>
          <w:color w:val="000000"/>
          <w:sz w:val="24"/>
          <w:szCs w:val="24"/>
        </w:rPr>
      </w:pPr>
      <w:r>
        <w:rPr>
          <w:color w:val="000000"/>
          <w:sz w:val="24"/>
          <w:szCs w:val="24"/>
        </w:rPr>
        <w:t xml:space="preserve">En caso de existir más de una unidad </w:t>
      </w:r>
      <w:r w:rsidRPr="00F75056">
        <w:rPr>
          <w:sz w:val="24"/>
          <w:szCs w:val="24"/>
        </w:rPr>
        <w:t xml:space="preserve">funcional </w:t>
      </w:r>
      <w:r w:rsidR="00EB5ED2" w:rsidRPr="00F75056">
        <w:rPr>
          <w:sz w:val="24"/>
          <w:szCs w:val="24"/>
        </w:rPr>
        <w:t>o unidad de dominio exclusivo</w:t>
      </w:r>
      <w:r w:rsidR="00EB5ED2">
        <w:rPr>
          <w:color w:val="000000"/>
          <w:sz w:val="24"/>
          <w:szCs w:val="24"/>
        </w:rPr>
        <w:t xml:space="preserve"> </w:t>
      </w:r>
      <w:r>
        <w:rPr>
          <w:color w:val="000000"/>
          <w:sz w:val="24"/>
          <w:szCs w:val="24"/>
        </w:rPr>
        <w:t>en el inmueble, el resultado del cálculo anterior se multiplicará por la cantidad de unidades funcionales existentes en el mismo.</w:t>
      </w:r>
    </w:p>
    <w:p w:rsidR="000568B2" w:rsidRDefault="00BA7F29">
      <w:pPr>
        <w:spacing w:before="228"/>
        <w:ind w:left="252"/>
        <w:rPr>
          <w:b/>
        </w:rPr>
      </w:pPr>
      <w:r>
        <w:rPr>
          <w:b/>
        </w:rPr>
        <w:t>Agua Corriente:</w:t>
      </w:r>
    </w:p>
    <w:p w:rsidR="000568B2" w:rsidRDefault="00BA7F29">
      <w:pPr>
        <w:tabs>
          <w:tab w:val="left" w:pos="8201"/>
        </w:tabs>
        <w:spacing w:before="232"/>
        <w:ind w:left="252"/>
        <w:rPr>
          <w:b/>
        </w:rPr>
      </w:pPr>
      <w:r>
        <w:rPr>
          <w:sz w:val="24"/>
          <w:szCs w:val="24"/>
        </w:rPr>
        <w:t>Por cada m² de superficie a construir, por mes</w:t>
      </w:r>
      <w:r>
        <w:rPr>
          <w:sz w:val="24"/>
          <w:szCs w:val="24"/>
        </w:rPr>
        <w:tab/>
      </w:r>
      <w:r>
        <w:rPr>
          <w:b/>
        </w:rPr>
        <w:t>3,00 puntos. -</w:t>
      </w:r>
    </w:p>
    <w:p w:rsidR="000568B2" w:rsidRDefault="00BA7F29">
      <w:pPr>
        <w:pBdr>
          <w:top w:val="nil"/>
          <w:left w:val="nil"/>
          <w:bottom w:val="nil"/>
          <w:right w:val="nil"/>
          <w:between w:val="nil"/>
        </w:pBdr>
        <w:tabs>
          <w:tab w:val="left" w:pos="8398"/>
        </w:tabs>
        <w:spacing w:before="223"/>
        <w:ind w:left="252"/>
        <w:rPr>
          <w:b/>
          <w:color w:val="000000"/>
        </w:rPr>
      </w:pPr>
      <w:r>
        <w:rPr>
          <w:color w:val="000000"/>
          <w:sz w:val="24"/>
          <w:szCs w:val="24"/>
        </w:rPr>
        <w:t>Por cada metro de terreno sin construcción prevista.</w:t>
      </w:r>
      <w:r w:rsidR="00F37ED2">
        <w:rPr>
          <w:color w:val="000000"/>
          <w:sz w:val="24"/>
          <w:szCs w:val="24"/>
        </w:rPr>
        <w:t xml:space="preserve">                                    </w:t>
      </w:r>
      <w:r>
        <w:rPr>
          <w:b/>
          <w:color w:val="000000"/>
        </w:rPr>
        <w:t>0,05 puntos</w:t>
      </w:r>
      <w:r w:rsidR="00F37ED2">
        <w:rPr>
          <w:b/>
          <w:color w:val="000000"/>
        </w:rPr>
        <w:t>.-</w:t>
      </w:r>
    </w:p>
    <w:p w:rsidR="000568B2" w:rsidRDefault="000568B2">
      <w:pPr>
        <w:pBdr>
          <w:top w:val="nil"/>
          <w:left w:val="nil"/>
          <w:bottom w:val="nil"/>
          <w:right w:val="nil"/>
          <w:between w:val="nil"/>
        </w:pBdr>
        <w:spacing w:before="120"/>
        <w:rPr>
          <w:b/>
          <w:color w:val="000000"/>
          <w:sz w:val="24"/>
          <w:szCs w:val="24"/>
        </w:rPr>
      </w:pPr>
    </w:p>
    <w:p w:rsidR="00C648E2" w:rsidRDefault="00C648E2">
      <w:pPr>
        <w:pBdr>
          <w:top w:val="nil"/>
          <w:left w:val="nil"/>
          <w:bottom w:val="nil"/>
          <w:right w:val="nil"/>
          <w:between w:val="nil"/>
        </w:pBdr>
        <w:spacing w:before="120"/>
        <w:rPr>
          <w:b/>
          <w:color w:val="000000"/>
          <w:sz w:val="24"/>
          <w:szCs w:val="24"/>
        </w:rPr>
      </w:pPr>
    </w:p>
    <w:p w:rsidR="00C648E2" w:rsidRDefault="00C648E2" w:rsidP="00C648E2">
      <w:pPr>
        <w:spacing w:before="1"/>
        <w:ind w:left="298" w:right="317"/>
        <w:jc w:val="center"/>
        <w:rPr>
          <w:b/>
          <w:sz w:val="24"/>
          <w:szCs w:val="24"/>
        </w:rPr>
      </w:pPr>
      <w:r>
        <w:rPr>
          <w:b/>
          <w:sz w:val="24"/>
          <w:szCs w:val="24"/>
        </w:rPr>
        <w:t>USO EN OBRA MAS DE 300 MTS</w:t>
      </w:r>
      <w:r w:rsidRPr="00C648E2">
        <w:rPr>
          <w:b/>
          <w:sz w:val="24"/>
          <w:szCs w:val="24"/>
          <w:vertAlign w:val="superscript"/>
        </w:rPr>
        <w:t>2</w:t>
      </w:r>
    </w:p>
    <w:p w:rsidR="00C648E2" w:rsidRDefault="00C648E2" w:rsidP="00C648E2">
      <w:pPr>
        <w:spacing w:before="112"/>
        <w:ind w:left="281"/>
      </w:pPr>
      <w:r>
        <w:rPr>
          <w:b/>
        </w:rPr>
        <w:t>Alumbrado Público</w:t>
      </w:r>
      <w:r>
        <w:t>:</w:t>
      </w:r>
    </w:p>
    <w:p w:rsidR="00C648E2" w:rsidRDefault="00C648E2" w:rsidP="00C648E2">
      <w:pPr>
        <w:tabs>
          <w:tab w:val="left" w:pos="8201"/>
        </w:tabs>
        <w:spacing w:before="232"/>
        <w:ind w:left="252"/>
        <w:rPr>
          <w:b/>
        </w:rPr>
      </w:pPr>
      <w:r>
        <w:rPr>
          <w:sz w:val="24"/>
          <w:szCs w:val="24"/>
        </w:rPr>
        <w:t>Por cada metro de frente, por mes:</w:t>
      </w:r>
      <w:r>
        <w:rPr>
          <w:sz w:val="24"/>
          <w:szCs w:val="24"/>
        </w:rPr>
        <w:tab/>
      </w:r>
      <w:r>
        <w:rPr>
          <w:b/>
        </w:rPr>
        <w:t>3.40 puntos. -</w:t>
      </w:r>
    </w:p>
    <w:p w:rsidR="00C648E2" w:rsidRDefault="00C648E2" w:rsidP="00C648E2">
      <w:pPr>
        <w:pBdr>
          <w:top w:val="nil"/>
          <w:left w:val="nil"/>
          <w:bottom w:val="nil"/>
          <w:right w:val="nil"/>
          <w:between w:val="nil"/>
        </w:pBdr>
        <w:spacing w:before="223"/>
        <w:ind w:left="252" w:right="2918"/>
        <w:jc w:val="both"/>
        <w:rPr>
          <w:color w:val="000000"/>
          <w:sz w:val="24"/>
          <w:szCs w:val="24"/>
        </w:rPr>
      </w:pPr>
      <w:r>
        <w:rPr>
          <w:color w:val="000000"/>
          <w:sz w:val="24"/>
          <w:szCs w:val="24"/>
        </w:rPr>
        <w:t xml:space="preserve">En caso de existir más de una unidad funcional </w:t>
      </w:r>
      <w:r w:rsidRPr="00F75056">
        <w:rPr>
          <w:sz w:val="24"/>
          <w:szCs w:val="24"/>
        </w:rPr>
        <w:t>o unidad de dominio exclusivo</w:t>
      </w:r>
      <w:r>
        <w:rPr>
          <w:color w:val="000000"/>
          <w:sz w:val="24"/>
          <w:szCs w:val="24"/>
        </w:rPr>
        <w:t xml:space="preserve"> en el inmueble, el resultado del cálculo anterior se multiplicará por la cantidad de unidades funcionales existentes en el mismo.</w:t>
      </w:r>
    </w:p>
    <w:p w:rsidR="00C648E2" w:rsidRDefault="00C648E2" w:rsidP="00C648E2">
      <w:pPr>
        <w:pStyle w:val="Ttulo11"/>
        <w:ind w:firstLine="252"/>
      </w:pPr>
      <w:r>
        <w:t>Recolección de residuos:</w:t>
      </w:r>
    </w:p>
    <w:p w:rsidR="00C648E2" w:rsidRDefault="00C648E2" w:rsidP="00C648E2">
      <w:pPr>
        <w:pBdr>
          <w:top w:val="nil"/>
          <w:left w:val="nil"/>
          <w:bottom w:val="nil"/>
          <w:right w:val="nil"/>
          <w:between w:val="nil"/>
        </w:pBdr>
        <w:tabs>
          <w:tab w:val="left" w:pos="8201"/>
        </w:tabs>
        <w:spacing w:before="229"/>
        <w:ind w:left="252"/>
        <w:rPr>
          <w:b/>
          <w:color w:val="000000"/>
        </w:rPr>
      </w:pPr>
      <w:r>
        <w:rPr>
          <w:color w:val="000000"/>
          <w:sz w:val="24"/>
          <w:szCs w:val="24"/>
        </w:rPr>
        <w:t>Por cada m² de superficie cubierta a construir por mes:</w:t>
      </w:r>
      <w:r>
        <w:rPr>
          <w:color w:val="000000"/>
          <w:sz w:val="24"/>
          <w:szCs w:val="24"/>
        </w:rPr>
        <w:tab/>
      </w:r>
      <w:r>
        <w:rPr>
          <w:b/>
          <w:color w:val="000000"/>
        </w:rPr>
        <w:t>1.49 puntos. -</w:t>
      </w:r>
    </w:p>
    <w:p w:rsidR="00C648E2" w:rsidRDefault="00C648E2" w:rsidP="00C648E2">
      <w:pPr>
        <w:pStyle w:val="Ttulo11"/>
        <w:spacing w:before="223"/>
        <w:ind w:firstLine="252"/>
      </w:pPr>
      <w:r>
        <w:t>Servicio Ambiental de Tratamiento de Residuos Sólidos</w:t>
      </w:r>
    </w:p>
    <w:p w:rsidR="00C648E2" w:rsidRDefault="00C648E2" w:rsidP="00C648E2">
      <w:pPr>
        <w:pBdr>
          <w:top w:val="nil"/>
          <w:left w:val="nil"/>
          <w:bottom w:val="nil"/>
          <w:right w:val="nil"/>
          <w:between w:val="nil"/>
        </w:pBdr>
        <w:tabs>
          <w:tab w:val="left" w:pos="8191"/>
        </w:tabs>
        <w:spacing w:before="228"/>
        <w:ind w:left="252"/>
        <w:rPr>
          <w:b/>
          <w:color w:val="000000"/>
        </w:rPr>
      </w:pPr>
      <w:r>
        <w:rPr>
          <w:color w:val="000000"/>
          <w:sz w:val="24"/>
          <w:szCs w:val="24"/>
        </w:rPr>
        <w:t>Por cada m² de superficie cubierta a construir por mes:</w:t>
      </w:r>
      <w:r>
        <w:rPr>
          <w:color w:val="000000"/>
          <w:sz w:val="24"/>
          <w:szCs w:val="24"/>
        </w:rPr>
        <w:tab/>
      </w:r>
      <w:r>
        <w:rPr>
          <w:b/>
          <w:color w:val="000000"/>
        </w:rPr>
        <w:t>1.76 puntos. -</w:t>
      </w:r>
    </w:p>
    <w:p w:rsidR="00C648E2" w:rsidRDefault="00C648E2" w:rsidP="00C648E2">
      <w:pPr>
        <w:pStyle w:val="Ttulo11"/>
        <w:spacing w:before="223"/>
        <w:ind w:firstLine="252"/>
      </w:pPr>
      <w:r>
        <w:t>Barrido y mantenimiento de calles:</w:t>
      </w:r>
    </w:p>
    <w:p w:rsidR="00C648E2" w:rsidRDefault="00C648E2" w:rsidP="00C648E2">
      <w:pPr>
        <w:tabs>
          <w:tab w:val="left" w:pos="8191"/>
        </w:tabs>
        <w:spacing w:before="228"/>
        <w:ind w:left="252"/>
        <w:rPr>
          <w:b/>
        </w:rPr>
      </w:pPr>
      <w:r>
        <w:rPr>
          <w:sz w:val="24"/>
          <w:szCs w:val="24"/>
        </w:rPr>
        <w:t>Por cada metro de frente, por mes:</w:t>
      </w:r>
      <w:r>
        <w:rPr>
          <w:sz w:val="24"/>
          <w:szCs w:val="24"/>
        </w:rPr>
        <w:tab/>
      </w:r>
      <w:r>
        <w:rPr>
          <w:b/>
        </w:rPr>
        <w:t>4.07 puntos. -</w:t>
      </w:r>
    </w:p>
    <w:p w:rsidR="00C648E2" w:rsidRDefault="00C648E2" w:rsidP="00C648E2">
      <w:pPr>
        <w:pBdr>
          <w:top w:val="nil"/>
          <w:left w:val="nil"/>
          <w:bottom w:val="nil"/>
          <w:right w:val="nil"/>
          <w:between w:val="nil"/>
        </w:pBdr>
        <w:spacing w:before="223"/>
        <w:ind w:left="252" w:right="2914"/>
        <w:jc w:val="both"/>
        <w:rPr>
          <w:color w:val="000000"/>
          <w:sz w:val="24"/>
          <w:szCs w:val="24"/>
        </w:rPr>
      </w:pPr>
      <w:r>
        <w:rPr>
          <w:color w:val="000000"/>
          <w:sz w:val="24"/>
          <w:szCs w:val="24"/>
        </w:rPr>
        <w:t xml:space="preserve">En caso de existir más de una unidad </w:t>
      </w:r>
      <w:r w:rsidRPr="00F75056">
        <w:rPr>
          <w:sz w:val="24"/>
          <w:szCs w:val="24"/>
        </w:rPr>
        <w:t>funcional o unidad de dominio exclusivo</w:t>
      </w:r>
      <w:r>
        <w:rPr>
          <w:color w:val="000000"/>
          <w:sz w:val="24"/>
          <w:szCs w:val="24"/>
        </w:rPr>
        <w:t xml:space="preserve"> en el inmueble, el resultado del cálculo anterior se multiplicará por la cantidad de unidades funcionales existentes en el mismo.</w:t>
      </w:r>
    </w:p>
    <w:p w:rsidR="00C648E2" w:rsidRDefault="00C648E2" w:rsidP="00C648E2">
      <w:pPr>
        <w:spacing w:before="228"/>
        <w:ind w:left="252"/>
        <w:rPr>
          <w:b/>
        </w:rPr>
      </w:pPr>
      <w:r>
        <w:rPr>
          <w:b/>
        </w:rPr>
        <w:t>Agua Corriente:</w:t>
      </w:r>
    </w:p>
    <w:p w:rsidR="00C648E2" w:rsidRDefault="00C648E2" w:rsidP="00C648E2">
      <w:pPr>
        <w:tabs>
          <w:tab w:val="left" w:pos="8201"/>
        </w:tabs>
        <w:spacing w:before="232"/>
        <w:ind w:left="252"/>
        <w:rPr>
          <w:b/>
        </w:rPr>
      </w:pPr>
      <w:r>
        <w:rPr>
          <w:sz w:val="24"/>
          <w:szCs w:val="24"/>
        </w:rPr>
        <w:t>Por cada m² de superficie a construir, por mes</w:t>
      </w:r>
      <w:r>
        <w:rPr>
          <w:sz w:val="24"/>
          <w:szCs w:val="24"/>
        </w:rPr>
        <w:tab/>
      </w:r>
      <w:r>
        <w:rPr>
          <w:b/>
        </w:rPr>
        <w:t>3.60 puntos. -</w:t>
      </w:r>
    </w:p>
    <w:p w:rsidR="00C648E2" w:rsidRDefault="00C648E2" w:rsidP="00C648E2">
      <w:pPr>
        <w:pBdr>
          <w:top w:val="nil"/>
          <w:left w:val="nil"/>
          <w:bottom w:val="nil"/>
          <w:right w:val="nil"/>
          <w:between w:val="nil"/>
        </w:pBdr>
        <w:tabs>
          <w:tab w:val="left" w:pos="8398"/>
        </w:tabs>
        <w:spacing w:before="223"/>
        <w:ind w:left="252"/>
        <w:rPr>
          <w:b/>
          <w:color w:val="000000"/>
        </w:rPr>
      </w:pPr>
      <w:r>
        <w:rPr>
          <w:color w:val="000000"/>
          <w:sz w:val="24"/>
          <w:szCs w:val="24"/>
        </w:rPr>
        <w:t>Por cada metro de terreno sin construcción prevista.</w:t>
      </w:r>
      <w:r>
        <w:rPr>
          <w:color w:val="000000"/>
          <w:sz w:val="24"/>
          <w:szCs w:val="24"/>
        </w:rPr>
        <w:tab/>
      </w:r>
      <w:r>
        <w:rPr>
          <w:b/>
          <w:color w:val="000000"/>
        </w:rPr>
        <w:t>0,06 puntos</w:t>
      </w:r>
    </w:p>
    <w:p w:rsidR="00C648E2" w:rsidRDefault="00C648E2">
      <w:pPr>
        <w:pBdr>
          <w:top w:val="nil"/>
          <w:left w:val="nil"/>
          <w:bottom w:val="nil"/>
          <w:right w:val="nil"/>
          <w:between w:val="nil"/>
        </w:pBdr>
        <w:spacing w:before="120"/>
        <w:rPr>
          <w:b/>
          <w:color w:val="000000"/>
          <w:sz w:val="24"/>
          <w:szCs w:val="24"/>
        </w:rPr>
      </w:pPr>
    </w:p>
    <w:p w:rsidR="00C648E2" w:rsidRDefault="00C648E2">
      <w:pPr>
        <w:pBdr>
          <w:top w:val="nil"/>
          <w:left w:val="nil"/>
          <w:bottom w:val="nil"/>
          <w:right w:val="nil"/>
          <w:between w:val="nil"/>
        </w:pBdr>
        <w:spacing w:before="120"/>
        <w:rPr>
          <w:b/>
          <w:color w:val="000000"/>
          <w:sz w:val="24"/>
          <w:szCs w:val="24"/>
        </w:rPr>
      </w:pPr>
    </w:p>
    <w:p w:rsidR="000568B2" w:rsidRDefault="00BA7F29">
      <w:pPr>
        <w:pBdr>
          <w:top w:val="nil"/>
          <w:left w:val="nil"/>
          <w:bottom w:val="nil"/>
          <w:right w:val="nil"/>
          <w:between w:val="nil"/>
        </w:pBdr>
        <w:ind w:left="252" w:right="263"/>
        <w:jc w:val="both"/>
        <w:rPr>
          <w:color w:val="000000"/>
          <w:sz w:val="24"/>
          <w:szCs w:val="24"/>
        </w:rPr>
      </w:pPr>
      <w:r>
        <w:rPr>
          <w:b/>
          <w:color w:val="000000"/>
          <w:sz w:val="24"/>
          <w:szCs w:val="24"/>
        </w:rPr>
        <w:t xml:space="preserve">ARTÍCULO 3º: </w:t>
      </w:r>
      <w:r>
        <w:rPr>
          <w:color w:val="000000"/>
          <w:sz w:val="24"/>
          <w:szCs w:val="24"/>
        </w:rPr>
        <w:t>En aquellos inmuebles no afectados al régimen de Propiedad Horizontal, que contengan más de una unidad funcional, se computarán como metros de frente del inmueble:</w:t>
      </w:r>
    </w:p>
    <w:p w:rsidR="000568B2" w:rsidRDefault="000568B2">
      <w:pPr>
        <w:pBdr>
          <w:top w:val="nil"/>
          <w:left w:val="nil"/>
          <w:bottom w:val="nil"/>
          <w:right w:val="nil"/>
          <w:between w:val="nil"/>
        </w:pBdr>
        <w:rPr>
          <w:color w:val="000000"/>
          <w:sz w:val="24"/>
          <w:szCs w:val="24"/>
        </w:rPr>
      </w:pPr>
    </w:p>
    <w:p w:rsidR="00F37ED2" w:rsidRPr="00F37ED2" w:rsidRDefault="00BA7F29" w:rsidP="00D0264D">
      <w:pPr>
        <w:pStyle w:val="Prrafodelista"/>
        <w:numPr>
          <w:ilvl w:val="0"/>
          <w:numId w:val="9"/>
        </w:numPr>
        <w:pBdr>
          <w:top w:val="nil"/>
          <w:left w:val="nil"/>
          <w:bottom w:val="nil"/>
          <w:right w:val="nil"/>
          <w:between w:val="nil"/>
        </w:pBdr>
        <w:tabs>
          <w:tab w:val="left" w:pos="1102"/>
        </w:tabs>
        <w:spacing w:before="179" w:line="237" w:lineRule="auto"/>
        <w:ind w:left="1102" w:right="262"/>
        <w:rPr>
          <w:i/>
        </w:rPr>
      </w:pPr>
      <w:r w:rsidRPr="00F37ED2">
        <w:rPr>
          <w:color w:val="000000"/>
          <w:sz w:val="24"/>
          <w:szCs w:val="24"/>
        </w:rPr>
        <w:t>Si los metros de frente del inmueble son menores a 50 metros, se tomarán los metros de frente del inmueble.</w:t>
      </w:r>
    </w:p>
    <w:p w:rsidR="000568B2" w:rsidRPr="00F37ED2" w:rsidRDefault="00BA7F29" w:rsidP="00D0264D">
      <w:pPr>
        <w:pStyle w:val="Prrafodelista"/>
        <w:numPr>
          <w:ilvl w:val="0"/>
          <w:numId w:val="9"/>
        </w:numPr>
        <w:pBdr>
          <w:top w:val="nil"/>
          <w:left w:val="nil"/>
          <w:bottom w:val="nil"/>
          <w:right w:val="nil"/>
          <w:between w:val="nil"/>
        </w:pBdr>
        <w:tabs>
          <w:tab w:val="left" w:pos="1102"/>
        </w:tabs>
        <w:spacing w:before="179" w:line="237" w:lineRule="auto"/>
        <w:ind w:left="1102" w:right="262"/>
        <w:rPr>
          <w:i/>
        </w:rPr>
      </w:pPr>
      <w:r w:rsidRPr="00F37ED2">
        <w:rPr>
          <w:color w:val="000000"/>
          <w:sz w:val="24"/>
          <w:szCs w:val="24"/>
        </w:rPr>
        <w:t>Si los metros de frente del inmueble son mayores a 50 metros, se tomarán como metros de frente el mayor valor entre: a) 50 metros y b) el resultado del cociente</w:t>
      </w:r>
      <w:r w:rsidR="00EB5ED2" w:rsidRPr="00F37ED2">
        <w:rPr>
          <w:i/>
        </w:rPr>
        <w:t xml:space="preserve"> </w:t>
      </w:r>
      <w:r w:rsidR="001F676A" w:rsidRPr="001F676A">
        <w:rPr>
          <w:noProof/>
        </w:rPr>
        <w:pict>
          <v:shape id="Forma libre: forma 82" o:spid="_x0000_s2057" style="position:absolute;left:0;text-align:left;margin-left:12pt;margin-top:12pt;width:.1pt;height:1pt;z-index:251662336;visibility:visible;mso-wrap-style:square;mso-wrap-distance-left:0;mso-wrap-distance-top:0;mso-wrap-distance-right:0;mso-wrap-distance-bottom:0;mso-position-horizontal:absolute;mso-position-horizontal-relative:text;mso-position-vertical:absolute;mso-position-vertical-relative:text;v-text-anchor:middle" coordsize="6252845,120000" o:gfxdata="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" path="m,l6252523,e" filled="f" strokeweight=".26667mm">
            <v:stroke startarrowwidth="narrow" startarrowlength="short" endarrowwidth="narrow" endarrowlength="short"/>
            <v:path arrowok="t" o:extrusionok="f"/>
            <w10:wrap type="topAndBottom"/>
          </v:shape>
        </w:pict>
      </w:r>
      <w:r w:rsidRPr="00F37ED2">
        <w:rPr>
          <w:color w:val="000000"/>
          <w:sz w:val="24"/>
          <w:szCs w:val="24"/>
        </w:rPr>
        <w:t>de los metros de frente del inmueble y la cantidad de unidades funcionales del mismo.</w:t>
      </w:r>
    </w:p>
    <w:p w:rsidR="000568B2" w:rsidRDefault="00BA7F29">
      <w:pPr>
        <w:pBdr>
          <w:top w:val="nil"/>
          <w:left w:val="nil"/>
          <w:bottom w:val="nil"/>
          <w:right w:val="nil"/>
          <w:between w:val="nil"/>
        </w:pBdr>
        <w:spacing w:before="157"/>
        <w:ind w:left="252" w:right="263"/>
        <w:jc w:val="both"/>
        <w:rPr>
          <w:color w:val="000000"/>
          <w:sz w:val="24"/>
          <w:szCs w:val="24"/>
        </w:rPr>
      </w:pPr>
      <w:r>
        <w:rPr>
          <w:color w:val="000000"/>
          <w:sz w:val="24"/>
          <w:szCs w:val="24"/>
        </w:rPr>
        <w:t xml:space="preserve">El puntaje correspondiente a cada inmueble, parcela, sub-parcela, etc., afectado o no al régimen de Propiedad Horizontal surgirá del cómputo y suma de puntos que corresponda al </w:t>
      </w:r>
      <w:r>
        <w:rPr>
          <w:color w:val="000000"/>
          <w:sz w:val="24"/>
          <w:szCs w:val="24"/>
        </w:rPr>
        <w:lastRenderedPageBreak/>
        <w:t>uso de cada una de las unidades funcionales existentes o que se verifiquen en cada inmueble.</w:t>
      </w:r>
    </w:p>
    <w:p w:rsidR="000568B2" w:rsidRDefault="00BA7F29">
      <w:pPr>
        <w:pBdr>
          <w:top w:val="nil"/>
          <w:left w:val="nil"/>
          <w:bottom w:val="nil"/>
          <w:right w:val="nil"/>
          <w:between w:val="nil"/>
        </w:pBdr>
        <w:ind w:left="252"/>
        <w:jc w:val="both"/>
        <w:rPr>
          <w:color w:val="000000"/>
          <w:sz w:val="24"/>
          <w:szCs w:val="24"/>
        </w:rPr>
      </w:pPr>
      <w:r>
        <w:rPr>
          <w:color w:val="000000"/>
          <w:sz w:val="24"/>
          <w:szCs w:val="24"/>
        </w:rPr>
        <w:t>Con tal motivo defínase:</w:t>
      </w:r>
    </w:p>
    <w:p w:rsidR="005E75AE" w:rsidRDefault="005E75AE">
      <w:pPr>
        <w:pBdr>
          <w:top w:val="nil"/>
          <w:left w:val="nil"/>
          <w:bottom w:val="nil"/>
          <w:right w:val="nil"/>
          <w:between w:val="nil"/>
        </w:pBdr>
        <w:ind w:left="252"/>
        <w:jc w:val="both"/>
        <w:rPr>
          <w:color w:val="000000"/>
          <w:sz w:val="24"/>
          <w:szCs w:val="24"/>
        </w:rPr>
      </w:pPr>
    </w:p>
    <w:p w:rsidR="005E75AE" w:rsidRDefault="005E75AE">
      <w:pPr>
        <w:pBdr>
          <w:top w:val="nil"/>
          <w:left w:val="nil"/>
          <w:bottom w:val="nil"/>
          <w:right w:val="nil"/>
          <w:between w:val="nil"/>
        </w:pBdr>
        <w:ind w:left="252"/>
        <w:jc w:val="both"/>
        <w:rPr>
          <w:color w:val="000000"/>
          <w:sz w:val="24"/>
          <w:szCs w:val="24"/>
        </w:rPr>
      </w:pPr>
    </w:p>
    <w:p w:rsidR="000568B2" w:rsidRDefault="000568B2">
      <w:pPr>
        <w:pBdr>
          <w:top w:val="nil"/>
          <w:left w:val="nil"/>
          <w:bottom w:val="nil"/>
          <w:right w:val="nil"/>
          <w:between w:val="nil"/>
        </w:pBdr>
        <w:spacing w:before="7"/>
        <w:rPr>
          <w:color w:val="000000"/>
          <w:sz w:val="24"/>
          <w:szCs w:val="24"/>
        </w:rPr>
      </w:pPr>
    </w:p>
    <w:p w:rsidR="000568B2" w:rsidRDefault="00BA7F29">
      <w:pPr>
        <w:numPr>
          <w:ilvl w:val="0"/>
          <w:numId w:val="4"/>
        </w:numPr>
        <w:pBdr>
          <w:top w:val="nil"/>
          <w:left w:val="nil"/>
          <w:bottom w:val="nil"/>
          <w:right w:val="nil"/>
          <w:between w:val="nil"/>
        </w:pBdr>
        <w:tabs>
          <w:tab w:val="left" w:pos="576"/>
        </w:tabs>
        <w:spacing w:line="237" w:lineRule="auto"/>
        <w:ind w:right="264" w:firstLine="0"/>
        <w:jc w:val="both"/>
        <w:rPr>
          <w:color w:val="000000"/>
          <w:sz w:val="24"/>
          <w:szCs w:val="24"/>
        </w:rPr>
      </w:pPr>
      <w:r>
        <w:rPr>
          <w:b/>
          <w:color w:val="000000"/>
          <w:sz w:val="24"/>
          <w:szCs w:val="24"/>
        </w:rPr>
        <w:t xml:space="preserve">Unidad de Dominio Exclusivo: </w:t>
      </w:r>
      <w:r>
        <w:rPr>
          <w:color w:val="000000"/>
          <w:sz w:val="24"/>
          <w:szCs w:val="24"/>
        </w:rPr>
        <w:t>Es la parte de un inmueble o el conjunto continuo o discontinuo de las partes de un inmueble, con independencia funcional y salida directa o indirecta a la vía pública. (Vivienda, departamento, local comercial</w:t>
      </w:r>
      <w:r w:rsidR="0069703F">
        <w:rPr>
          <w:color w:val="000000"/>
          <w:sz w:val="24"/>
          <w:szCs w:val="24"/>
        </w:rPr>
        <w:t xml:space="preserve">, </w:t>
      </w:r>
      <w:r w:rsidR="0069703F" w:rsidRPr="00F75056">
        <w:rPr>
          <w:sz w:val="24"/>
          <w:szCs w:val="24"/>
        </w:rPr>
        <w:t xml:space="preserve">hotelería, </w:t>
      </w:r>
      <w:proofErr w:type="spellStart"/>
      <w:r w:rsidR="0069703F" w:rsidRPr="00F75056">
        <w:rPr>
          <w:sz w:val="24"/>
          <w:szCs w:val="24"/>
        </w:rPr>
        <w:t>etc</w:t>
      </w:r>
      <w:proofErr w:type="spellEnd"/>
      <w:r w:rsidRPr="00F75056">
        <w:rPr>
          <w:sz w:val="24"/>
          <w:szCs w:val="24"/>
        </w:rPr>
        <w:t>).</w:t>
      </w:r>
    </w:p>
    <w:p w:rsidR="000568B2" w:rsidRDefault="000568B2">
      <w:pPr>
        <w:pBdr>
          <w:top w:val="nil"/>
          <w:left w:val="nil"/>
          <w:bottom w:val="nil"/>
          <w:right w:val="nil"/>
          <w:between w:val="nil"/>
        </w:pBdr>
        <w:spacing w:before="6"/>
        <w:rPr>
          <w:color w:val="000000"/>
          <w:sz w:val="24"/>
          <w:szCs w:val="24"/>
        </w:rPr>
      </w:pPr>
    </w:p>
    <w:p w:rsidR="000568B2" w:rsidRDefault="00BA7F29">
      <w:pPr>
        <w:numPr>
          <w:ilvl w:val="0"/>
          <w:numId w:val="4"/>
        </w:numPr>
        <w:pBdr>
          <w:top w:val="nil"/>
          <w:left w:val="nil"/>
          <w:bottom w:val="nil"/>
          <w:right w:val="nil"/>
          <w:between w:val="nil"/>
        </w:pBdr>
        <w:tabs>
          <w:tab w:val="left" w:pos="567"/>
        </w:tabs>
        <w:ind w:right="264" w:firstLine="0"/>
        <w:jc w:val="both"/>
        <w:rPr>
          <w:color w:val="000000"/>
          <w:sz w:val="24"/>
          <w:szCs w:val="24"/>
        </w:rPr>
      </w:pPr>
      <w:r>
        <w:rPr>
          <w:b/>
          <w:color w:val="000000"/>
          <w:sz w:val="24"/>
          <w:szCs w:val="24"/>
        </w:rPr>
        <w:t xml:space="preserve">Unidad Complementaria: </w:t>
      </w:r>
      <w:r>
        <w:rPr>
          <w:color w:val="000000"/>
          <w:sz w:val="24"/>
          <w:szCs w:val="24"/>
        </w:rPr>
        <w:t>es el ambiente o conjunto de ambientes que, por su destino, complementan a una unidad de dominio exclusivo. Es el caso de las cocheras, depósitos, tendederos, etc.</w:t>
      </w:r>
    </w:p>
    <w:p w:rsidR="000568B2" w:rsidRDefault="000568B2">
      <w:pPr>
        <w:pBdr>
          <w:top w:val="nil"/>
          <w:left w:val="nil"/>
          <w:bottom w:val="nil"/>
          <w:right w:val="nil"/>
          <w:between w:val="nil"/>
        </w:pBdr>
        <w:rPr>
          <w:color w:val="000000"/>
          <w:sz w:val="24"/>
          <w:szCs w:val="24"/>
        </w:rPr>
      </w:pPr>
    </w:p>
    <w:p w:rsidR="000568B2" w:rsidRDefault="00BA7F29">
      <w:pPr>
        <w:numPr>
          <w:ilvl w:val="0"/>
          <w:numId w:val="4"/>
        </w:numPr>
        <w:pBdr>
          <w:top w:val="nil"/>
          <w:left w:val="nil"/>
          <w:bottom w:val="nil"/>
          <w:right w:val="nil"/>
          <w:between w:val="nil"/>
        </w:pBdr>
        <w:tabs>
          <w:tab w:val="left" w:pos="591"/>
        </w:tabs>
        <w:spacing w:before="1"/>
        <w:ind w:right="264" w:firstLine="0"/>
        <w:jc w:val="both"/>
        <w:rPr>
          <w:color w:val="000000"/>
          <w:sz w:val="24"/>
          <w:szCs w:val="24"/>
        </w:rPr>
      </w:pPr>
      <w:r>
        <w:rPr>
          <w:b/>
          <w:color w:val="000000"/>
          <w:sz w:val="24"/>
          <w:szCs w:val="24"/>
        </w:rPr>
        <w:t xml:space="preserve">Espacios Comunes: </w:t>
      </w:r>
      <w:r>
        <w:rPr>
          <w:color w:val="000000"/>
          <w:sz w:val="24"/>
          <w:szCs w:val="24"/>
        </w:rPr>
        <w:t>Son las partes del inmueble, carentes de autonomía funcional, que, por su destino, sirven a las Unidades de Dominio Exclusivo facilitando su aprovechamiento (tapias, verjas, muros divisorios, etc.). Son espacios comunes de uso exclusivo, aquellas partes del inmueble carentes de autonomía funcional, que están afectadas al uso exclusivo de los titulares de unidades de dominio exclusivo.</w:t>
      </w:r>
    </w:p>
    <w:p w:rsidR="000568B2" w:rsidRDefault="000568B2">
      <w:pPr>
        <w:pBdr>
          <w:top w:val="nil"/>
          <w:left w:val="nil"/>
          <w:bottom w:val="nil"/>
          <w:right w:val="nil"/>
          <w:between w:val="nil"/>
        </w:pBdr>
        <w:rPr>
          <w:color w:val="000000"/>
          <w:sz w:val="24"/>
          <w:szCs w:val="24"/>
        </w:rPr>
      </w:pPr>
    </w:p>
    <w:p w:rsidR="000568B2" w:rsidRDefault="00BA7F29">
      <w:pPr>
        <w:numPr>
          <w:ilvl w:val="0"/>
          <w:numId w:val="4"/>
        </w:numPr>
        <w:pBdr>
          <w:top w:val="nil"/>
          <w:left w:val="nil"/>
          <w:bottom w:val="nil"/>
          <w:right w:val="nil"/>
          <w:between w:val="nil"/>
        </w:pBdr>
        <w:tabs>
          <w:tab w:val="left" w:pos="672"/>
        </w:tabs>
        <w:ind w:right="263" w:firstLine="0"/>
        <w:jc w:val="both"/>
        <w:rPr>
          <w:color w:val="000000"/>
          <w:sz w:val="24"/>
          <w:szCs w:val="24"/>
        </w:rPr>
      </w:pPr>
      <w:r>
        <w:rPr>
          <w:b/>
          <w:color w:val="000000"/>
          <w:sz w:val="24"/>
          <w:szCs w:val="24"/>
        </w:rPr>
        <w:t xml:space="preserve">Unidad Funcional: </w:t>
      </w:r>
      <w:r>
        <w:rPr>
          <w:color w:val="000000"/>
          <w:sz w:val="24"/>
          <w:szCs w:val="24"/>
        </w:rPr>
        <w:t>Es el ambiente o el conjunto de ambientes principales y dependencias vinculados entre sí necesario/s para el desarrollo de las actividades compatibles y concordantes con su destino. La Unidad Funcional comprende siempre una Unidad de Dominio Exclusivo, y las unidades complementarias y espacios comunes de uso exclusivo que le puedan corresponder.</w:t>
      </w:r>
    </w:p>
    <w:p w:rsidR="000568B2" w:rsidRDefault="000568B2">
      <w:pPr>
        <w:pBdr>
          <w:top w:val="nil"/>
          <w:left w:val="nil"/>
          <w:bottom w:val="nil"/>
          <w:right w:val="nil"/>
          <w:between w:val="nil"/>
        </w:pBdr>
        <w:rPr>
          <w:color w:val="000000"/>
          <w:sz w:val="24"/>
          <w:szCs w:val="24"/>
        </w:rPr>
      </w:pPr>
    </w:p>
    <w:p w:rsidR="000568B2" w:rsidRDefault="00BA7F29">
      <w:pPr>
        <w:ind w:left="310" w:right="316"/>
        <w:jc w:val="center"/>
        <w:rPr>
          <w:b/>
          <w:sz w:val="24"/>
          <w:szCs w:val="24"/>
        </w:rPr>
      </w:pPr>
      <w:r>
        <w:rPr>
          <w:b/>
          <w:sz w:val="24"/>
          <w:szCs w:val="24"/>
        </w:rPr>
        <w:t>CAPITULO II</w:t>
      </w:r>
    </w:p>
    <w:p w:rsidR="000568B2" w:rsidRDefault="00BA7F29">
      <w:pPr>
        <w:spacing w:before="2"/>
        <w:ind w:left="303" w:right="316"/>
        <w:jc w:val="center"/>
        <w:rPr>
          <w:b/>
          <w:sz w:val="24"/>
          <w:szCs w:val="24"/>
        </w:rPr>
      </w:pPr>
      <w:r>
        <w:rPr>
          <w:b/>
          <w:sz w:val="24"/>
          <w:szCs w:val="24"/>
        </w:rPr>
        <w:t>TASA POR SERVICIOS RETRIBUTIVOS A INMUEBLES EN PROPIEDAD HORIZONTAL</w:t>
      </w:r>
    </w:p>
    <w:p w:rsidR="000568B2" w:rsidRDefault="000568B2">
      <w:pPr>
        <w:pBdr>
          <w:top w:val="nil"/>
          <w:left w:val="nil"/>
          <w:bottom w:val="nil"/>
          <w:right w:val="nil"/>
          <w:between w:val="nil"/>
        </w:pBdr>
        <w:spacing w:before="5"/>
        <w:rPr>
          <w:b/>
          <w:color w:val="000000"/>
          <w:sz w:val="24"/>
          <w:szCs w:val="24"/>
        </w:rPr>
      </w:pPr>
    </w:p>
    <w:p w:rsidR="000568B2" w:rsidRDefault="00BA7F29">
      <w:pPr>
        <w:pBdr>
          <w:top w:val="nil"/>
          <w:left w:val="nil"/>
          <w:bottom w:val="nil"/>
          <w:right w:val="nil"/>
          <w:between w:val="nil"/>
        </w:pBdr>
        <w:ind w:left="252" w:right="268"/>
        <w:jc w:val="both"/>
        <w:rPr>
          <w:color w:val="000000"/>
          <w:sz w:val="24"/>
          <w:szCs w:val="24"/>
        </w:rPr>
      </w:pPr>
      <w:r>
        <w:rPr>
          <w:b/>
          <w:color w:val="000000"/>
          <w:sz w:val="24"/>
          <w:szCs w:val="24"/>
        </w:rPr>
        <w:t xml:space="preserve">ARTÍCULO 4º: </w:t>
      </w:r>
      <w:r>
        <w:rPr>
          <w:color w:val="000000"/>
          <w:sz w:val="24"/>
          <w:szCs w:val="24"/>
        </w:rPr>
        <w:t xml:space="preserve">Las tasas por Servicios Retributivos Municipales, que se aplicarán en inmuebles bajo el Régimen de Propiedad Horizontal (PH), en un todo de acuerdo con la Ley </w:t>
      </w:r>
      <w:r>
        <w:rPr>
          <w:b/>
          <w:color w:val="000000"/>
          <w:sz w:val="24"/>
          <w:szCs w:val="24"/>
        </w:rPr>
        <w:t>26.994</w:t>
      </w:r>
      <w:r>
        <w:rPr>
          <w:color w:val="000000"/>
          <w:sz w:val="24"/>
          <w:szCs w:val="24"/>
        </w:rPr>
        <w:t>, se ajustarán a las siguientes pautas:</w:t>
      </w:r>
    </w:p>
    <w:p w:rsidR="000568B2" w:rsidRDefault="00BA7F29">
      <w:pPr>
        <w:numPr>
          <w:ilvl w:val="1"/>
          <w:numId w:val="4"/>
        </w:numPr>
        <w:pBdr>
          <w:top w:val="nil"/>
          <w:left w:val="nil"/>
          <w:bottom w:val="nil"/>
          <w:right w:val="nil"/>
          <w:between w:val="nil"/>
        </w:pBdr>
        <w:tabs>
          <w:tab w:val="left" w:pos="1038"/>
          <w:tab w:val="left" w:pos="1040"/>
        </w:tabs>
        <w:spacing w:before="156" w:line="242" w:lineRule="auto"/>
        <w:ind w:right="265"/>
        <w:jc w:val="both"/>
        <w:rPr>
          <w:color w:val="000000"/>
          <w:sz w:val="24"/>
          <w:szCs w:val="24"/>
        </w:rPr>
      </w:pPr>
      <w:r>
        <w:rPr>
          <w:color w:val="000000"/>
          <w:sz w:val="24"/>
          <w:szCs w:val="24"/>
        </w:rPr>
        <w:t>Las tasas por servicios de agua potable y tratamiento de residuos se aplicarán a cada sub-parcela (unidad funcional del PH) en función de los metros cuadrados (m</w:t>
      </w:r>
      <w:r>
        <w:rPr>
          <w:color w:val="000000"/>
          <w:sz w:val="24"/>
          <w:szCs w:val="24"/>
          <w:vertAlign w:val="superscript"/>
        </w:rPr>
        <w:t>2</w:t>
      </w:r>
      <w:r>
        <w:rPr>
          <w:color w:val="000000"/>
          <w:sz w:val="24"/>
          <w:szCs w:val="24"/>
        </w:rPr>
        <w:t>) cubiertos de cada una de ellas.</w:t>
      </w:r>
    </w:p>
    <w:p w:rsidR="000568B2" w:rsidRDefault="000568B2">
      <w:pPr>
        <w:pBdr>
          <w:top w:val="nil"/>
          <w:left w:val="nil"/>
          <w:bottom w:val="nil"/>
          <w:right w:val="nil"/>
          <w:between w:val="nil"/>
        </w:pBdr>
        <w:spacing w:before="78"/>
        <w:rPr>
          <w:color w:val="000000"/>
          <w:sz w:val="24"/>
          <w:szCs w:val="24"/>
        </w:rPr>
      </w:pPr>
    </w:p>
    <w:p w:rsidR="000568B2" w:rsidRDefault="00BA7F29">
      <w:pPr>
        <w:numPr>
          <w:ilvl w:val="1"/>
          <w:numId w:val="4"/>
        </w:numPr>
        <w:pBdr>
          <w:top w:val="nil"/>
          <w:left w:val="nil"/>
          <w:bottom w:val="nil"/>
          <w:right w:val="nil"/>
          <w:between w:val="nil"/>
        </w:pBdr>
        <w:tabs>
          <w:tab w:val="left" w:pos="1038"/>
          <w:tab w:val="left" w:pos="1040"/>
        </w:tabs>
        <w:spacing w:line="242" w:lineRule="auto"/>
        <w:ind w:right="260"/>
        <w:jc w:val="both"/>
        <w:rPr>
          <w:color w:val="000000"/>
          <w:sz w:val="24"/>
          <w:szCs w:val="24"/>
        </w:rPr>
      </w:pPr>
      <w:r>
        <w:rPr>
          <w:color w:val="000000"/>
          <w:sz w:val="24"/>
          <w:szCs w:val="24"/>
        </w:rPr>
        <w:t>Para las tasas por "Alumbrado Público" y " Mantenimiento de calles", se computarán como metros de frente de cada sub-parcela (unidad funcional del PH), los siguientes:</w:t>
      </w:r>
    </w:p>
    <w:p w:rsidR="000568B2" w:rsidRDefault="000568B2">
      <w:pPr>
        <w:pBdr>
          <w:top w:val="nil"/>
          <w:left w:val="nil"/>
          <w:bottom w:val="nil"/>
          <w:right w:val="nil"/>
          <w:between w:val="nil"/>
        </w:pBdr>
        <w:spacing w:before="12"/>
        <w:rPr>
          <w:color w:val="000000"/>
          <w:sz w:val="24"/>
          <w:szCs w:val="24"/>
        </w:rPr>
      </w:pPr>
    </w:p>
    <w:p w:rsidR="000568B2" w:rsidRDefault="00BA7F29" w:rsidP="0091770B">
      <w:pPr>
        <w:numPr>
          <w:ilvl w:val="2"/>
          <w:numId w:val="4"/>
        </w:numPr>
        <w:pBdr>
          <w:top w:val="nil"/>
          <w:left w:val="nil"/>
          <w:bottom w:val="nil"/>
          <w:right w:val="nil"/>
          <w:between w:val="nil"/>
        </w:pBdr>
        <w:tabs>
          <w:tab w:val="left" w:pos="1399"/>
        </w:tabs>
        <w:spacing w:line="275" w:lineRule="auto"/>
        <w:ind w:left="1399" w:hanging="359"/>
        <w:jc w:val="both"/>
        <w:rPr>
          <w:color w:val="000000"/>
          <w:sz w:val="24"/>
          <w:szCs w:val="24"/>
        </w:rPr>
      </w:pPr>
      <w:r>
        <w:rPr>
          <w:color w:val="000000"/>
          <w:sz w:val="24"/>
          <w:szCs w:val="24"/>
        </w:rPr>
        <w:t>Si los metros de frente de la nomenclatura catastral de origen son menores a</w:t>
      </w:r>
    </w:p>
    <w:p w:rsidR="000568B2" w:rsidRDefault="00BA7F29" w:rsidP="0091770B">
      <w:pPr>
        <w:pBdr>
          <w:top w:val="nil"/>
          <w:left w:val="nil"/>
          <w:bottom w:val="nil"/>
          <w:right w:val="nil"/>
          <w:between w:val="nil"/>
        </w:pBdr>
        <w:spacing w:before="1" w:line="237" w:lineRule="auto"/>
        <w:ind w:left="1400" w:right="259"/>
        <w:jc w:val="both"/>
        <w:rPr>
          <w:color w:val="000000"/>
          <w:sz w:val="24"/>
          <w:szCs w:val="24"/>
        </w:rPr>
      </w:pPr>
      <w:r>
        <w:rPr>
          <w:color w:val="000000"/>
          <w:sz w:val="24"/>
          <w:szCs w:val="24"/>
        </w:rPr>
        <w:t>25 metros, se tomarán los metros de frente de la nomenclatura catastral de origen.</w:t>
      </w:r>
    </w:p>
    <w:p w:rsidR="000568B2" w:rsidRDefault="00BA7F29" w:rsidP="0091770B">
      <w:pPr>
        <w:numPr>
          <w:ilvl w:val="2"/>
          <w:numId w:val="4"/>
        </w:numPr>
        <w:pBdr>
          <w:top w:val="nil"/>
          <w:left w:val="nil"/>
          <w:bottom w:val="nil"/>
          <w:right w:val="nil"/>
          <w:between w:val="nil"/>
        </w:pBdr>
        <w:tabs>
          <w:tab w:val="left" w:pos="1400"/>
        </w:tabs>
        <w:spacing w:line="259" w:lineRule="auto"/>
        <w:ind w:right="260"/>
        <w:jc w:val="both"/>
        <w:rPr>
          <w:color w:val="000000"/>
          <w:sz w:val="24"/>
          <w:szCs w:val="24"/>
        </w:rPr>
      </w:pPr>
      <w:r>
        <w:rPr>
          <w:color w:val="000000"/>
          <w:sz w:val="24"/>
          <w:szCs w:val="24"/>
        </w:rPr>
        <w:t>Si los metros de frente de la nomenclatura catastral de origen son mayores a 25 metros, se tomarán como metros de frente el mayor valor entre: a) 25 metros y b) el resultado del cociente de los metros de frente de la nomenclatura catastral de origen y la cantidad de sub-parcelas en las que se dividió el inmueble original.</w:t>
      </w:r>
    </w:p>
    <w:p w:rsidR="000568B2" w:rsidRDefault="000568B2">
      <w:pPr>
        <w:pBdr>
          <w:top w:val="nil"/>
          <w:left w:val="nil"/>
          <w:bottom w:val="nil"/>
          <w:right w:val="nil"/>
          <w:between w:val="nil"/>
        </w:pBdr>
        <w:spacing w:before="188"/>
        <w:rPr>
          <w:color w:val="000000"/>
          <w:sz w:val="24"/>
          <w:szCs w:val="24"/>
        </w:rPr>
      </w:pPr>
    </w:p>
    <w:p w:rsidR="000568B2" w:rsidRDefault="00BA7F29" w:rsidP="0069703F">
      <w:pPr>
        <w:pBdr>
          <w:top w:val="nil"/>
          <w:left w:val="nil"/>
          <w:bottom w:val="nil"/>
          <w:right w:val="nil"/>
          <w:between w:val="nil"/>
        </w:pBdr>
        <w:spacing w:line="237" w:lineRule="auto"/>
        <w:ind w:left="252" w:right="259"/>
        <w:jc w:val="both"/>
        <w:rPr>
          <w:color w:val="000000"/>
        </w:rPr>
      </w:pPr>
      <w:r>
        <w:rPr>
          <w:color w:val="000000"/>
          <w:sz w:val="24"/>
          <w:szCs w:val="24"/>
        </w:rPr>
        <w:t>LOS VALORES de las tasas por Servicios Retributivos Municipales, correspondientes a espacios y/o superficies comunes en inmuebles en propiedad horizontal, construidos total o parcialmente o no construidos, serán abonados en forma proporcional por la totalidad de las Unidades funcionales que los constituyan.”-</w:t>
      </w:r>
    </w:p>
    <w:p w:rsidR="0091770B" w:rsidRDefault="0091770B">
      <w:pPr>
        <w:spacing w:before="212" w:line="275" w:lineRule="auto"/>
        <w:ind w:left="306" w:right="316"/>
        <w:jc w:val="center"/>
        <w:rPr>
          <w:b/>
          <w:sz w:val="24"/>
          <w:szCs w:val="24"/>
        </w:rPr>
      </w:pPr>
    </w:p>
    <w:p w:rsidR="000568B2" w:rsidRDefault="00BA7F29">
      <w:pPr>
        <w:spacing w:before="212" w:line="275" w:lineRule="auto"/>
        <w:ind w:left="306" w:right="316"/>
        <w:jc w:val="center"/>
        <w:rPr>
          <w:b/>
          <w:sz w:val="24"/>
          <w:szCs w:val="24"/>
        </w:rPr>
      </w:pPr>
      <w:r>
        <w:rPr>
          <w:b/>
          <w:sz w:val="24"/>
          <w:szCs w:val="24"/>
        </w:rPr>
        <w:t>TITULO SEGUNDO</w:t>
      </w:r>
    </w:p>
    <w:p w:rsidR="000568B2" w:rsidRDefault="00BA7F29">
      <w:pPr>
        <w:spacing w:line="480" w:lineRule="auto"/>
        <w:ind w:left="2086" w:right="2104"/>
        <w:jc w:val="center"/>
        <w:rPr>
          <w:b/>
          <w:sz w:val="24"/>
          <w:szCs w:val="24"/>
        </w:rPr>
      </w:pPr>
      <w:r>
        <w:rPr>
          <w:b/>
          <w:sz w:val="24"/>
          <w:szCs w:val="24"/>
        </w:rPr>
        <w:t>TASAS Y CONTRIBUCIONES SOBRE LOS INMUEBLES CAPITUL0 I</w:t>
      </w:r>
    </w:p>
    <w:p w:rsidR="000568B2" w:rsidRDefault="000568B2">
      <w:pPr>
        <w:pBdr>
          <w:top w:val="nil"/>
          <w:left w:val="nil"/>
          <w:bottom w:val="nil"/>
          <w:right w:val="nil"/>
          <w:between w:val="nil"/>
        </w:pBdr>
        <w:spacing w:before="13"/>
        <w:rPr>
          <w:b/>
          <w:color w:val="000000"/>
          <w:sz w:val="24"/>
          <w:szCs w:val="24"/>
        </w:rPr>
      </w:pPr>
    </w:p>
    <w:p w:rsidR="000568B2" w:rsidRDefault="00BA7F29">
      <w:pPr>
        <w:spacing w:line="237" w:lineRule="auto"/>
        <w:ind w:left="4476" w:hanging="3845"/>
        <w:rPr>
          <w:b/>
          <w:sz w:val="24"/>
          <w:szCs w:val="24"/>
        </w:rPr>
      </w:pPr>
      <w:r>
        <w:rPr>
          <w:b/>
          <w:sz w:val="24"/>
          <w:szCs w:val="24"/>
        </w:rPr>
        <w:t xml:space="preserve">CONTRIBUCION POR PLANEAMIENTO Y DESARROLLO SUBURBANO Y RURAL </w:t>
      </w:r>
      <w:r>
        <w:rPr>
          <w:b/>
          <w:sz w:val="24"/>
          <w:szCs w:val="24"/>
        </w:rPr>
        <w:lastRenderedPageBreak/>
        <w:t>(PLADESUR)</w:t>
      </w:r>
    </w:p>
    <w:p w:rsidR="000568B2" w:rsidRDefault="000568B2">
      <w:pPr>
        <w:pBdr>
          <w:top w:val="nil"/>
          <w:left w:val="nil"/>
          <w:bottom w:val="nil"/>
          <w:right w:val="nil"/>
          <w:between w:val="nil"/>
        </w:pBdr>
        <w:spacing w:before="12"/>
        <w:rPr>
          <w:b/>
          <w:color w:val="000000"/>
          <w:sz w:val="24"/>
          <w:szCs w:val="24"/>
        </w:rPr>
      </w:pPr>
    </w:p>
    <w:p w:rsidR="000568B2" w:rsidRDefault="00BA7F29">
      <w:pPr>
        <w:pBdr>
          <w:top w:val="nil"/>
          <w:left w:val="nil"/>
          <w:bottom w:val="nil"/>
          <w:right w:val="nil"/>
          <w:between w:val="nil"/>
        </w:pBdr>
        <w:spacing w:before="1" w:line="237" w:lineRule="auto"/>
        <w:ind w:left="252" w:right="264"/>
        <w:jc w:val="both"/>
        <w:rPr>
          <w:color w:val="000000"/>
          <w:sz w:val="24"/>
          <w:szCs w:val="24"/>
        </w:rPr>
      </w:pPr>
      <w:r>
        <w:rPr>
          <w:b/>
          <w:color w:val="000000"/>
          <w:sz w:val="24"/>
          <w:szCs w:val="24"/>
        </w:rPr>
        <w:t xml:space="preserve">ARTÍCULO 5º: FIJASE </w:t>
      </w:r>
      <w:r>
        <w:rPr>
          <w:color w:val="000000"/>
          <w:sz w:val="24"/>
          <w:szCs w:val="24"/>
        </w:rPr>
        <w:t>la alícuota que establece el artículo 103º del Código Fiscal, en un cuatro y medio por mil (4,5 %o) de la valuación fiscal del inmueble, fijada por la Dirección General de Rentas de la Provincia del Neuquén, en el caso que supere a los importes mínimos establecidos en el artículo siguiente.”. Las grandes superficies se reglamentaran con una Ordenanza específica.-</w:t>
      </w:r>
    </w:p>
    <w:p w:rsidR="000568B2" w:rsidRDefault="00BA7F29">
      <w:pPr>
        <w:spacing w:before="239"/>
        <w:ind w:left="252"/>
        <w:jc w:val="both"/>
        <w:rPr>
          <w:sz w:val="24"/>
          <w:szCs w:val="24"/>
        </w:rPr>
      </w:pPr>
      <w:r>
        <w:rPr>
          <w:b/>
          <w:sz w:val="24"/>
          <w:szCs w:val="24"/>
        </w:rPr>
        <w:t xml:space="preserve">ARTÍCULO 6º: ESTABLEZCANSE </w:t>
      </w:r>
      <w:r>
        <w:rPr>
          <w:sz w:val="24"/>
          <w:szCs w:val="24"/>
        </w:rPr>
        <w:t>los siguientes importes mínimos para la contribución:</w:t>
      </w:r>
    </w:p>
    <w:p w:rsidR="000568B2" w:rsidRDefault="000568B2">
      <w:pPr>
        <w:pBdr>
          <w:top w:val="nil"/>
          <w:left w:val="nil"/>
          <w:bottom w:val="nil"/>
          <w:right w:val="nil"/>
          <w:between w:val="nil"/>
        </w:pBdr>
        <w:spacing w:before="65"/>
        <w:rPr>
          <w:color w:val="000000"/>
          <w:sz w:val="20"/>
          <w:szCs w:val="20"/>
        </w:rPr>
      </w:pPr>
    </w:p>
    <w:tbl>
      <w:tblPr>
        <w:tblStyle w:val="a"/>
        <w:tblW w:w="9498" w:type="dxa"/>
        <w:tblInd w:w="38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4454"/>
        <w:gridCol w:w="5044"/>
      </w:tblGrid>
      <w:tr w:rsidR="000568B2">
        <w:trPr>
          <w:cantSplit/>
          <w:trHeight w:val="479"/>
          <w:tblHeader/>
        </w:trPr>
        <w:tc>
          <w:tcPr>
            <w:tcW w:w="4454" w:type="dxa"/>
            <w:shd w:val="clear" w:color="auto" w:fill="EDEBE0"/>
          </w:tcPr>
          <w:p w:rsidR="000568B2" w:rsidRDefault="00BA7F29">
            <w:pPr>
              <w:pBdr>
                <w:top w:val="nil"/>
                <w:left w:val="nil"/>
                <w:bottom w:val="nil"/>
                <w:right w:val="nil"/>
                <w:between w:val="nil"/>
              </w:pBdr>
              <w:spacing w:before="62"/>
              <w:ind w:left="28" w:right="1"/>
              <w:jc w:val="center"/>
              <w:rPr>
                <w:b/>
                <w:color w:val="000000"/>
                <w:sz w:val="24"/>
                <w:szCs w:val="24"/>
              </w:rPr>
            </w:pPr>
            <w:r>
              <w:rPr>
                <w:b/>
                <w:color w:val="000000"/>
                <w:sz w:val="24"/>
                <w:szCs w:val="24"/>
              </w:rPr>
              <w:t>Superficie (Mts</w:t>
            </w:r>
            <w:r>
              <w:rPr>
                <w:b/>
                <w:color w:val="000000"/>
                <w:sz w:val="20"/>
                <w:szCs w:val="20"/>
              </w:rPr>
              <w:t>2</w:t>
            </w:r>
            <w:r>
              <w:rPr>
                <w:b/>
                <w:color w:val="000000"/>
                <w:sz w:val="24"/>
                <w:szCs w:val="24"/>
              </w:rPr>
              <w:t>)</w:t>
            </w:r>
          </w:p>
        </w:tc>
        <w:tc>
          <w:tcPr>
            <w:tcW w:w="5044" w:type="dxa"/>
            <w:shd w:val="clear" w:color="auto" w:fill="EDEBE0"/>
          </w:tcPr>
          <w:p w:rsidR="000568B2" w:rsidRDefault="00BA7F29">
            <w:pPr>
              <w:pBdr>
                <w:top w:val="nil"/>
                <w:left w:val="nil"/>
                <w:bottom w:val="nil"/>
                <w:right w:val="nil"/>
                <w:between w:val="nil"/>
              </w:pBdr>
              <w:spacing w:before="101"/>
              <w:ind w:left="20" w:right="5"/>
              <w:jc w:val="center"/>
              <w:rPr>
                <w:b/>
                <w:color w:val="000000"/>
                <w:sz w:val="24"/>
                <w:szCs w:val="24"/>
              </w:rPr>
            </w:pPr>
            <w:r>
              <w:rPr>
                <w:b/>
                <w:color w:val="000000"/>
                <w:sz w:val="24"/>
                <w:szCs w:val="24"/>
              </w:rPr>
              <w:t>Puntos</w:t>
            </w:r>
          </w:p>
        </w:tc>
      </w:tr>
      <w:tr w:rsidR="000568B2">
        <w:trPr>
          <w:cantSplit/>
          <w:trHeight w:val="301"/>
          <w:tblHeader/>
        </w:trPr>
        <w:tc>
          <w:tcPr>
            <w:tcW w:w="4454" w:type="dxa"/>
          </w:tcPr>
          <w:p w:rsidR="000568B2" w:rsidRDefault="00BA7F29">
            <w:pPr>
              <w:pBdr>
                <w:top w:val="nil"/>
                <w:left w:val="nil"/>
                <w:bottom w:val="nil"/>
                <w:right w:val="nil"/>
                <w:between w:val="nil"/>
              </w:pBdr>
              <w:spacing w:before="19" w:line="261" w:lineRule="auto"/>
              <w:ind w:left="28"/>
              <w:jc w:val="center"/>
              <w:rPr>
                <w:b/>
                <w:color w:val="000000"/>
                <w:sz w:val="24"/>
                <w:szCs w:val="24"/>
              </w:rPr>
            </w:pPr>
            <w:r>
              <w:rPr>
                <w:b/>
                <w:color w:val="000000"/>
                <w:sz w:val="24"/>
                <w:szCs w:val="24"/>
              </w:rPr>
              <w:t>0,001 a 500</w:t>
            </w:r>
          </w:p>
        </w:tc>
        <w:tc>
          <w:tcPr>
            <w:tcW w:w="5044" w:type="dxa"/>
          </w:tcPr>
          <w:p w:rsidR="000568B2" w:rsidRPr="009E326C" w:rsidRDefault="00523A54">
            <w:pPr>
              <w:pBdr>
                <w:top w:val="nil"/>
                <w:left w:val="nil"/>
                <w:bottom w:val="nil"/>
                <w:right w:val="nil"/>
                <w:between w:val="nil"/>
              </w:pBdr>
              <w:spacing w:before="19" w:line="261" w:lineRule="auto"/>
              <w:ind w:left="20"/>
              <w:jc w:val="center"/>
              <w:rPr>
                <w:b/>
                <w:color w:val="000000" w:themeColor="text1"/>
                <w:sz w:val="24"/>
                <w:szCs w:val="24"/>
              </w:rPr>
            </w:pPr>
            <w:r>
              <w:rPr>
                <w:b/>
                <w:color w:val="000000" w:themeColor="text1"/>
                <w:sz w:val="24"/>
                <w:szCs w:val="24"/>
              </w:rPr>
              <w:t>6480</w:t>
            </w:r>
          </w:p>
        </w:tc>
      </w:tr>
      <w:tr w:rsidR="000568B2">
        <w:trPr>
          <w:cantSplit/>
          <w:trHeight w:val="292"/>
          <w:tblHeader/>
        </w:trPr>
        <w:tc>
          <w:tcPr>
            <w:tcW w:w="4454" w:type="dxa"/>
          </w:tcPr>
          <w:p w:rsidR="000568B2" w:rsidRDefault="00BA7F29">
            <w:pPr>
              <w:pBdr>
                <w:top w:val="nil"/>
                <w:left w:val="nil"/>
                <w:bottom w:val="nil"/>
                <w:right w:val="nil"/>
                <w:between w:val="nil"/>
              </w:pBdr>
              <w:spacing w:before="19" w:line="253" w:lineRule="auto"/>
              <w:ind w:left="28" w:right="1"/>
              <w:jc w:val="center"/>
              <w:rPr>
                <w:b/>
                <w:color w:val="000000"/>
                <w:sz w:val="24"/>
                <w:szCs w:val="24"/>
              </w:rPr>
            </w:pPr>
            <w:r>
              <w:rPr>
                <w:b/>
                <w:color w:val="000000"/>
                <w:sz w:val="24"/>
                <w:szCs w:val="24"/>
              </w:rPr>
              <w:t>500,01 a 5000</w:t>
            </w:r>
          </w:p>
        </w:tc>
        <w:tc>
          <w:tcPr>
            <w:tcW w:w="5044" w:type="dxa"/>
          </w:tcPr>
          <w:p w:rsidR="000568B2" w:rsidRPr="009E326C" w:rsidRDefault="00523A54">
            <w:pPr>
              <w:pBdr>
                <w:top w:val="nil"/>
                <w:left w:val="nil"/>
                <w:bottom w:val="nil"/>
                <w:right w:val="nil"/>
                <w:between w:val="nil"/>
              </w:pBdr>
              <w:spacing w:before="5" w:line="267" w:lineRule="auto"/>
              <w:ind w:left="20" w:right="3"/>
              <w:jc w:val="center"/>
              <w:rPr>
                <w:b/>
                <w:color w:val="000000" w:themeColor="text1"/>
                <w:sz w:val="16"/>
                <w:szCs w:val="16"/>
              </w:rPr>
            </w:pPr>
            <w:r>
              <w:rPr>
                <w:b/>
                <w:color w:val="000000" w:themeColor="text1"/>
                <w:sz w:val="24"/>
                <w:szCs w:val="24"/>
              </w:rPr>
              <w:t>5904</w:t>
            </w:r>
            <w:r w:rsidR="00BA7F29" w:rsidRPr="009E326C">
              <w:rPr>
                <w:b/>
                <w:color w:val="000000" w:themeColor="text1"/>
                <w:sz w:val="24"/>
                <w:szCs w:val="24"/>
              </w:rPr>
              <w:t xml:space="preserve"> más 1,32 por cada m</w:t>
            </w:r>
            <w:r w:rsidR="00BA7F29" w:rsidRPr="009E326C">
              <w:rPr>
                <w:b/>
                <w:color w:val="000000" w:themeColor="text1"/>
                <w:sz w:val="16"/>
                <w:szCs w:val="16"/>
              </w:rPr>
              <w:t>2</w:t>
            </w:r>
          </w:p>
        </w:tc>
      </w:tr>
      <w:tr w:rsidR="000568B2">
        <w:trPr>
          <w:cantSplit/>
          <w:trHeight w:val="297"/>
          <w:tblHeader/>
        </w:trPr>
        <w:tc>
          <w:tcPr>
            <w:tcW w:w="4454" w:type="dxa"/>
          </w:tcPr>
          <w:p w:rsidR="000568B2" w:rsidRDefault="00BA7F29">
            <w:pPr>
              <w:pBdr>
                <w:top w:val="nil"/>
                <w:left w:val="nil"/>
                <w:bottom w:val="nil"/>
                <w:right w:val="nil"/>
                <w:between w:val="nil"/>
              </w:pBdr>
              <w:spacing w:before="19" w:line="258" w:lineRule="auto"/>
              <w:ind w:left="28" w:right="6"/>
              <w:jc w:val="center"/>
              <w:rPr>
                <w:b/>
                <w:color w:val="000000"/>
                <w:sz w:val="24"/>
                <w:szCs w:val="24"/>
              </w:rPr>
            </w:pPr>
            <w:r>
              <w:rPr>
                <w:b/>
                <w:color w:val="000000"/>
                <w:sz w:val="24"/>
                <w:szCs w:val="24"/>
              </w:rPr>
              <w:t>5000,01 a 15000</w:t>
            </w:r>
          </w:p>
        </w:tc>
        <w:tc>
          <w:tcPr>
            <w:tcW w:w="5044" w:type="dxa"/>
          </w:tcPr>
          <w:p w:rsidR="000568B2" w:rsidRPr="009E326C" w:rsidRDefault="00523A54" w:rsidP="009E326C">
            <w:pPr>
              <w:pBdr>
                <w:top w:val="nil"/>
                <w:left w:val="nil"/>
                <w:bottom w:val="nil"/>
                <w:right w:val="nil"/>
                <w:between w:val="nil"/>
              </w:pBdr>
              <w:spacing w:before="5" w:line="272" w:lineRule="auto"/>
              <w:ind w:left="20" w:right="3"/>
              <w:jc w:val="center"/>
              <w:rPr>
                <w:b/>
                <w:color w:val="000000" w:themeColor="text1"/>
                <w:sz w:val="16"/>
                <w:szCs w:val="16"/>
              </w:rPr>
            </w:pPr>
            <w:r>
              <w:rPr>
                <w:b/>
                <w:color w:val="000000" w:themeColor="text1"/>
                <w:sz w:val="24"/>
                <w:szCs w:val="24"/>
              </w:rPr>
              <w:t>6480</w:t>
            </w:r>
            <w:r w:rsidR="00BA7F29" w:rsidRPr="009E326C">
              <w:rPr>
                <w:b/>
                <w:color w:val="000000" w:themeColor="text1"/>
                <w:sz w:val="24"/>
                <w:szCs w:val="24"/>
              </w:rPr>
              <w:t xml:space="preserve"> más 1,14 por cada m</w:t>
            </w:r>
            <w:r w:rsidR="00BA7F29" w:rsidRPr="009E326C">
              <w:rPr>
                <w:b/>
                <w:color w:val="000000" w:themeColor="text1"/>
                <w:sz w:val="16"/>
                <w:szCs w:val="16"/>
              </w:rPr>
              <w:t>2</w:t>
            </w:r>
          </w:p>
        </w:tc>
      </w:tr>
      <w:tr w:rsidR="000568B2">
        <w:trPr>
          <w:cantSplit/>
          <w:trHeight w:val="340"/>
          <w:tblHeader/>
        </w:trPr>
        <w:tc>
          <w:tcPr>
            <w:tcW w:w="4454" w:type="dxa"/>
          </w:tcPr>
          <w:p w:rsidR="000568B2" w:rsidRDefault="00BA7F29">
            <w:pPr>
              <w:pBdr>
                <w:top w:val="nil"/>
                <w:left w:val="nil"/>
                <w:bottom w:val="nil"/>
                <w:right w:val="nil"/>
                <w:between w:val="nil"/>
              </w:pBdr>
              <w:spacing w:before="43"/>
              <w:ind w:left="28" w:right="5"/>
              <w:jc w:val="center"/>
              <w:rPr>
                <w:b/>
                <w:color w:val="000000"/>
                <w:sz w:val="24"/>
                <w:szCs w:val="24"/>
              </w:rPr>
            </w:pPr>
            <w:r>
              <w:rPr>
                <w:b/>
                <w:color w:val="000000"/>
                <w:sz w:val="24"/>
                <w:szCs w:val="24"/>
              </w:rPr>
              <w:t>más de 15000</w:t>
            </w:r>
          </w:p>
        </w:tc>
        <w:tc>
          <w:tcPr>
            <w:tcW w:w="5044" w:type="dxa"/>
          </w:tcPr>
          <w:p w:rsidR="000568B2" w:rsidRPr="009E326C" w:rsidRDefault="00523A54">
            <w:pPr>
              <w:pBdr>
                <w:top w:val="nil"/>
                <w:left w:val="nil"/>
                <w:bottom w:val="nil"/>
                <w:right w:val="nil"/>
                <w:between w:val="nil"/>
              </w:pBdr>
              <w:spacing w:before="33"/>
              <w:ind w:left="20" w:right="3"/>
              <w:jc w:val="center"/>
              <w:rPr>
                <w:b/>
                <w:color w:val="000000" w:themeColor="text1"/>
                <w:sz w:val="16"/>
                <w:szCs w:val="16"/>
              </w:rPr>
            </w:pPr>
            <w:r>
              <w:rPr>
                <w:b/>
                <w:color w:val="000000" w:themeColor="text1"/>
                <w:sz w:val="24"/>
                <w:szCs w:val="24"/>
              </w:rPr>
              <w:t>9432</w:t>
            </w:r>
            <w:r w:rsidR="00BA7F29" w:rsidRPr="009E326C">
              <w:rPr>
                <w:b/>
                <w:color w:val="000000" w:themeColor="text1"/>
                <w:sz w:val="24"/>
                <w:szCs w:val="24"/>
              </w:rPr>
              <w:t xml:space="preserve"> más 1 por cada m</w:t>
            </w:r>
            <w:r w:rsidR="00BA7F29" w:rsidRPr="009E326C">
              <w:rPr>
                <w:b/>
                <w:color w:val="000000" w:themeColor="text1"/>
                <w:sz w:val="16"/>
                <w:szCs w:val="16"/>
              </w:rPr>
              <w:t>2</w:t>
            </w:r>
          </w:p>
        </w:tc>
      </w:tr>
    </w:tbl>
    <w:p w:rsidR="000568B2" w:rsidRDefault="000568B2">
      <w:pPr>
        <w:pBdr>
          <w:top w:val="nil"/>
          <w:left w:val="nil"/>
          <w:bottom w:val="nil"/>
          <w:right w:val="nil"/>
          <w:between w:val="nil"/>
        </w:pBdr>
        <w:spacing w:before="10"/>
        <w:rPr>
          <w:color w:val="000000"/>
          <w:sz w:val="24"/>
          <w:szCs w:val="24"/>
        </w:rPr>
      </w:pPr>
    </w:p>
    <w:p w:rsidR="000568B2" w:rsidRDefault="00BA7F29">
      <w:pPr>
        <w:pBdr>
          <w:top w:val="nil"/>
          <w:left w:val="nil"/>
          <w:bottom w:val="nil"/>
          <w:right w:val="nil"/>
          <w:between w:val="nil"/>
        </w:pBdr>
        <w:spacing w:before="1" w:line="237" w:lineRule="auto"/>
        <w:ind w:left="252" w:right="269"/>
        <w:jc w:val="both"/>
        <w:rPr>
          <w:color w:val="000000"/>
          <w:sz w:val="24"/>
          <w:szCs w:val="24"/>
        </w:rPr>
      </w:pPr>
      <w:r>
        <w:rPr>
          <w:color w:val="000000"/>
          <w:sz w:val="24"/>
          <w:szCs w:val="24"/>
        </w:rPr>
        <w:t>Excepto los lotes de denominación catastral “16.RR.” con una superficie mayor a los 15.000 metros cuadrados que se regirán por la siguiente tabla:</w:t>
      </w:r>
    </w:p>
    <w:p w:rsidR="000568B2" w:rsidRDefault="000568B2">
      <w:pPr>
        <w:pBdr>
          <w:top w:val="nil"/>
          <w:left w:val="nil"/>
          <w:bottom w:val="nil"/>
          <w:right w:val="nil"/>
          <w:between w:val="nil"/>
        </w:pBdr>
        <w:spacing w:before="12" w:after="1"/>
        <w:rPr>
          <w:color w:val="000000"/>
          <w:sz w:val="20"/>
          <w:szCs w:val="20"/>
        </w:rPr>
      </w:pPr>
    </w:p>
    <w:tbl>
      <w:tblPr>
        <w:tblStyle w:val="a0"/>
        <w:tblW w:w="9497" w:type="dxa"/>
        <w:tblInd w:w="68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2270"/>
        <w:gridCol w:w="1982"/>
        <w:gridCol w:w="1987"/>
        <w:gridCol w:w="1958"/>
        <w:gridCol w:w="1300"/>
      </w:tblGrid>
      <w:tr w:rsidR="000568B2">
        <w:trPr>
          <w:cantSplit/>
          <w:trHeight w:val="796"/>
          <w:tblHeader/>
        </w:trPr>
        <w:tc>
          <w:tcPr>
            <w:tcW w:w="2270" w:type="dxa"/>
            <w:shd w:val="clear" w:color="auto" w:fill="EDEBE0"/>
          </w:tcPr>
          <w:p w:rsidR="000568B2" w:rsidRDefault="00BA7F29">
            <w:pPr>
              <w:pBdr>
                <w:top w:val="nil"/>
                <w:left w:val="nil"/>
                <w:bottom w:val="nil"/>
                <w:right w:val="nil"/>
                <w:between w:val="nil"/>
              </w:pBdr>
              <w:spacing w:before="254"/>
              <w:ind w:left="366"/>
              <w:rPr>
                <w:b/>
                <w:color w:val="000000"/>
                <w:sz w:val="24"/>
                <w:szCs w:val="24"/>
              </w:rPr>
            </w:pPr>
            <w:proofErr w:type="spellStart"/>
            <w:r>
              <w:rPr>
                <w:b/>
                <w:color w:val="000000"/>
                <w:sz w:val="24"/>
                <w:szCs w:val="24"/>
              </w:rPr>
              <w:t>Sup</w:t>
            </w:r>
            <w:proofErr w:type="spellEnd"/>
            <w:r>
              <w:rPr>
                <w:b/>
                <w:color w:val="000000"/>
                <w:sz w:val="24"/>
                <w:szCs w:val="24"/>
              </w:rPr>
              <w:t>. Mínima</w:t>
            </w:r>
          </w:p>
        </w:tc>
        <w:tc>
          <w:tcPr>
            <w:tcW w:w="1982" w:type="dxa"/>
            <w:shd w:val="clear" w:color="auto" w:fill="EDEBE0"/>
          </w:tcPr>
          <w:p w:rsidR="000568B2" w:rsidRDefault="00BA7F29">
            <w:pPr>
              <w:pBdr>
                <w:top w:val="nil"/>
                <w:left w:val="nil"/>
                <w:bottom w:val="nil"/>
                <w:right w:val="nil"/>
                <w:between w:val="nil"/>
              </w:pBdr>
              <w:spacing w:before="254"/>
              <w:ind w:left="194"/>
              <w:rPr>
                <w:b/>
                <w:color w:val="000000"/>
                <w:sz w:val="24"/>
                <w:szCs w:val="24"/>
              </w:rPr>
            </w:pPr>
            <w:proofErr w:type="spellStart"/>
            <w:r>
              <w:rPr>
                <w:b/>
                <w:color w:val="000000"/>
                <w:sz w:val="24"/>
                <w:szCs w:val="24"/>
              </w:rPr>
              <w:t>Sup</w:t>
            </w:r>
            <w:proofErr w:type="spellEnd"/>
            <w:r>
              <w:rPr>
                <w:b/>
                <w:color w:val="000000"/>
                <w:sz w:val="24"/>
                <w:szCs w:val="24"/>
              </w:rPr>
              <w:t>. Máxima</w:t>
            </w:r>
          </w:p>
        </w:tc>
        <w:tc>
          <w:tcPr>
            <w:tcW w:w="1987" w:type="dxa"/>
            <w:shd w:val="clear" w:color="auto" w:fill="EDEBE0"/>
          </w:tcPr>
          <w:p w:rsidR="000568B2" w:rsidRDefault="00BA7F29">
            <w:pPr>
              <w:pBdr>
                <w:top w:val="nil"/>
                <w:left w:val="nil"/>
                <w:bottom w:val="nil"/>
                <w:right w:val="nil"/>
                <w:between w:val="nil"/>
              </w:pBdr>
              <w:spacing w:before="115" w:line="246" w:lineRule="auto"/>
              <w:ind w:left="449" w:right="559" w:firstLine="52"/>
              <w:rPr>
                <w:b/>
                <w:color w:val="000000"/>
                <w:sz w:val="24"/>
                <w:szCs w:val="24"/>
              </w:rPr>
            </w:pPr>
            <w:r>
              <w:rPr>
                <w:b/>
                <w:color w:val="000000"/>
                <w:sz w:val="24"/>
                <w:szCs w:val="24"/>
              </w:rPr>
              <w:t>Mínimo (puntos)</w:t>
            </w:r>
          </w:p>
        </w:tc>
        <w:tc>
          <w:tcPr>
            <w:tcW w:w="1958" w:type="dxa"/>
            <w:shd w:val="clear" w:color="auto" w:fill="EDEBE0"/>
          </w:tcPr>
          <w:p w:rsidR="000568B2" w:rsidRDefault="00BA7F29">
            <w:pPr>
              <w:pBdr>
                <w:top w:val="nil"/>
                <w:left w:val="nil"/>
                <w:bottom w:val="nil"/>
                <w:right w:val="nil"/>
                <w:between w:val="nil"/>
              </w:pBdr>
              <w:spacing w:line="254" w:lineRule="auto"/>
              <w:ind w:right="99"/>
              <w:jc w:val="center"/>
              <w:rPr>
                <w:b/>
                <w:color w:val="000000"/>
                <w:sz w:val="24"/>
                <w:szCs w:val="24"/>
              </w:rPr>
            </w:pPr>
            <w:proofErr w:type="gramStart"/>
            <w:r>
              <w:rPr>
                <w:b/>
                <w:color w:val="000000"/>
                <w:sz w:val="24"/>
                <w:szCs w:val="24"/>
              </w:rPr>
              <w:t>puntos</w:t>
            </w:r>
            <w:proofErr w:type="gramEnd"/>
            <w:r>
              <w:rPr>
                <w:b/>
                <w:color w:val="000000"/>
                <w:sz w:val="24"/>
                <w:szCs w:val="24"/>
              </w:rPr>
              <w:t>. - por M</w:t>
            </w:r>
            <w:r>
              <w:rPr>
                <w:b/>
                <w:color w:val="000000"/>
                <w:sz w:val="16"/>
                <w:szCs w:val="16"/>
              </w:rPr>
              <w:t xml:space="preserve">2 </w:t>
            </w:r>
            <w:r>
              <w:rPr>
                <w:b/>
                <w:color w:val="000000"/>
                <w:sz w:val="24"/>
                <w:szCs w:val="24"/>
              </w:rPr>
              <w:t>excedente del</w:t>
            </w:r>
          </w:p>
          <w:p w:rsidR="000568B2" w:rsidRDefault="00BA7F29">
            <w:pPr>
              <w:pBdr>
                <w:top w:val="nil"/>
                <w:left w:val="nil"/>
                <w:bottom w:val="nil"/>
                <w:right w:val="nil"/>
                <w:between w:val="nil"/>
              </w:pBdr>
              <w:spacing w:line="190" w:lineRule="auto"/>
              <w:ind w:left="5" w:right="99"/>
              <w:jc w:val="center"/>
              <w:rPr>
                <w:b/>
                <w:color w:val="000000"/>
                <w:sz w:val="24"/>
                <w:szCs w:val="24"/>
              </w:rPr>
            </w:pPr>
            <w:r>
              <w:rPr>
                <w:b/>
                <w:color w:val="000000"/>
                <w:sz w:val="24"/>
                <w:szCs w:val="24"/>
              </w:rPr>
              <w:t>mínimo</w:t>
            </w:r>
          </w:p>
        </w:tc>
        <w:tc>
          <w:tcPr>
            <w:tcW w:w="1300" w:type="dxa"/>
            <w:shd w:val="clear" w:color="auto" w:fill="EDEBE0"/>
          </w:tcPr>
          <w:p w:rsidR="000568B2" w:rsidRDefault="00BA7F29">
            <w:pPr>
              <w:pBdr>
                <w:top w:val="nil"/>
                <w:left w:val="nil"/>
                <w:bottom w:val="nil"/>
                <w:right w:val="nil"/>
                <w:between w:val="nil"/>
              </w:pBdr>
              <w:spacing w:before="115" w:line="246" w:lineRule="auto"/>
              <w:ind w:left="109" w:right="212" w:firstLine="27"/>
              <w:rPr>
                <w:b/>
                <w:color w:val="000000"/>
                <w:sz w:val="24"/>
                <w:szCs w:val="24"/>
              </w:rPr>
            </w:pPr>
            <w:r>
              <w:rPr>
                <w:b/>
                <w:color w:val="000000"/>
                <w:sz w:val="24"/>
                <w:szCs w:val="24"/>
              </w:rPr>
              <w:t>Máximo (puntos)</w:t>
            </w:r>
          </w:p>
        </w:tc>
      </w:tr>
      <w:tr w:rsidR="000568B2">
        <w:trPr>
          <w:cantSplit/>
          <w:trHeight w:val="316"/>
          <w:tblHeader/>
        </w:trPr>
        <w:tc>
          <w:tcPr>
            <w:tcW w:w="2270" w:type="dxa"/>
          </w:tcPr>
          <w:p w:rsidR="000568B2" w:rsidRDefault="00BA7F29">
            <w:pPr>
              <w:pBdr>
                <w:top w:val="nil"/>
                <w:left w:val="nil"/>
                <w:bottom w:val="nil"/>
                <w:right w:val="nil"/>
                <w:between w:val="nil"/>
              </w:pBdr>
              <w:spacing w:before="24" w:line="272" w:lineRule="auto"/>
              <w:ind w:right="116"/>
              <w:jc w:val="right"/>
              <w:rPr>
                <w:b/>
                <w:color w:val="000000"/>
                <w:sz w:val="24"/>
                <w:szCs w:val="24"/>
              </w:rPr>
            </w:pPr>
            <w:r>
              <w:rPr>
                <w:b/>
                <w:color w:val="000000"/>
                <w:sz w:val="24"/>
                <w:szCs w:val="24"/>
              </w:rPr>
              <w:t>-</w:t>
            </w:r>
          </w:p>
        </w:tc>
        <w:tc>
          <w:tcPr>
            <w:tcW w:w="1982" w:type="dxa"/>
          </w:tcPr>
          <w:p w:rsidR="000568B2" w:rsidRDefault="00BA7F29">
            <w:pPr>
              <w:pBdr>
                <w:top w:val="nil"/>
                <w:left w:val="nil"/>
                <w:bottom w:val="nil"/>
                <w:right w:val="nil"/>
                <w:between w:val="nil"/>
              </w:pBdr>
              <w:spacing w:before="24" w:line="272" w:lineRule="auto"/>
              <w:ind w:right="125"/>
              <w:jc w:val="right"/>
              <w:rPr>
                <w:b/>
                <w:color w:val="000000"/>
                <w:sz w:val="24"/>
                <w:szCs w:val="24"/>
              </w:rPr>
            </w:pPr>
            <w:r>
              <w:rPr>
                <w:b/>
                <w:color w:val="000000"/>
                <w:sz w:val="24"/>
                <w:szCs w:val="24"/>
              </w:rPr>
              <w:t>15.000</w:t>
            </w:r>
          </w:p>
        </w:tc>
        <w:tc>
          <w:tcPr>
            <w:tcW w:w="1987" w:type="dxa"/>
          </w:tcPr>
          <w:p w:rsidR="000568B2" w:rsidRDefault="00BA7F29">
            <w:pPr>
              <w:pBdr>
                <w:top w:val="nil"/>
                <w:left w:val="nil"/>
                <w:bottom w:val="nil"/>
                <w:right w:val="nil"/>
                <w:between w:val="nil"/>
              </w:pBdr>
              <w:spacing w:before="24" w:line="272" w:lineRule="auto"/>
              <w:ind w:right="120"/>
              <w:jc w:val="right"/>
              <w:rPr>
                <w:b/>
                <w:color w:val="000000"/>
                <w:sz w:val="24"/>
                <w:szCs w:val="24"/>
              </w:rPr>
            </w:pPr>
            <w:r>
              <w:rPr>
                <w:b/>
                <w:color w:val="000000"/>
                <w:sz w:val="24"/>
                <w:szCs w:val="24"/>
              </w:rPr>
              <w:t>-</w:t>
            </w:r>
          </w:p>
        </w:tc>
        <w:tc>
          <w:tcPr>
            <w:tcW w:w="1958" w:type="dxa"/>
          </w:tcPr>
          <w:p w:rsidR="000568B2" w:rsidRPr="009E326C" w:rsidRDefault="00523A54" w:rsidP="0069703F">
            <w:pPr>
              <w:pBdr>
                <w:top w:val="nil"/>
                <w:left w:val="nil"/>
                <w:bottom w:val="nil"/>
                <w:right w:val="nil"/>
                <w:between w:val="nil"/>
              </w:pBdr>
              <w:spacing w:before="24" w:line="272" w:lineRule="auto"/>
              <w:ind w:right="100"/>
              <w:jc w:val="right"/>
              <w:rPr>
                <w:b/>
                <w:color w:val="000000" w:themeColor="text1"/>
                <w:sz w:val="24"/>
                <w:szCs w:val="24"/>
              </w:rPr>
            </w:pPr>
            <w:r>
              <w:rPr>
                <w:b/>
                <w:color w:val="000000" w:themeColor="text1"/>
                <w:sz w:val="24"/>
                <w:szCs w:val="24"/>
              </w:rPr>
              <w:t>1.34</w:t>
            </w:r>
          </w:p>
        </w:tc>
        <w:tc>
          <w:tcPr>
            <w:tcW w:w="1300" w:type="dxa"/>
          </w:tcPr>
          <w:p w:rsidR="000568B2" w:rsidRPr="009E326C" w:rsidRDefault="00523A54" w:rsidP="0069703F">
            <w:pPr>
              <w:pBdr>
                <w:top w:val="nil"/>
                <w:left w:val="nil"/>
                <w:bottom w:val="nil"/>
                <w:right w:val="nil"/>
                <w:between w:val="nil"/>
              </w:pBdr>
              <w:spacing w:before="24" w:line="272" w:lineRule="auto"/>
              <w:ind w:right="123"/>
              <w:jc w:val="right"/>
              <w:rPr>
                <w:b/>
                <w:color w:val="000000" w:themeColor="text1"/>
                <w:sz w:val="24"/>
                <w:szCs w:val="24"/>
              </w:rPr>
            </w:pPr>
            <w:r>
              <w:rPr>
                <w:b/>
                <w:color w:val="000000" w:themeColor="text1"/>
                <w:sz w:val="24"/>
                <w:szCs w:val="24"/>
              </w:rPr>
              <w:t>18.306</w:t>
            </w:r>
          </w:p>
        </w:tc>
      </w:tr>
      <w:tr w:rsidR="000568B2">
        <w:trPr>
          <w:cantSplit/>
          <w:trHeight w:val="311"/>
          <w:tblHeader/>
        </w:trPr>
        <w:tc>
          <w:tcPr>
            <w:tcW w:w="2270" w:type="dxa"/>
          </w:tcPr>
          <w:p w:rsidR="000568B2" w:rsidRDefault="00BA7F29">
            <w:pPr>
              <w:pBdr>
                <w:top w:val="nil"/>
                <w:left w:val="nil"/>
                <w:bottom w:val="nil"/>
                <w:right w:val="nil"/>
                <w:between w:val="nil"/>
              </w:pBdr>
              <w:spacing w:before="29" w:line="261" w:lineRule="auto"/>
              <w:ind w:right="130"/>
              <w:jc w:val="right"/>
              <w:rPr>
                <w:b/>
                <w:color w:val="000000"/>
                <w:sz w:val="24"/>
                <w:szCs w:val="24"/>
              </w:rPr>
            </w:pPr>
            <w:r>
              <w:rPr>
                <w:b/>
                <w:color w:val="000000"/>
                <w:sz w:val="24"/>
                <w:szCs w:val="24"/>
              </w:rPr>
              <w:t>15.001</w:t>
            </w:r>
          </w:p>
        </w:tc>
        <w:tc>
          <w:tcPr>
            <w:tcW w:w="1982" w:type="dxa"/>
          </w:tcPr>
          <w:p w:rsidR="000568B2" w:rsidRDefault="00BA7F29">
            <w:pPr>
              <w:pBdr>
                <w:top w:val="nil"/>
                <w:left w:val="nil"/>
                <w:bottom w:val="nil"/>
                <w:right w:val="nil"/>
                <w:between w:val="nil"/>
              </w:pBdr>
              <w:spacing w:before="29" w:line="261" w:lineRule="auto"/>
              <w:ind w:right="125"/>
              <w:jc w:val="right"/>
              <w:rPr>
                <w:b/>
                <w:color w:val="000000"/>
                <w:sz w:val="24"/>
                <w:szCs w:val="24"/>
              </w:rPr>
            </w:pPr>
            <w:r>
              <w:rPr>
                <w:b/>
                <w:color w:val="000000"/>
                <w:sz w:val="24"/>
                <w:szCs w:val="24"/>
              </w:rPr>
              <w:t>30.000</w:t>
            </w:r>
          </w:p>
        </w:tc>
        <w:tc>
          <w:tcPr>
            <w:tcW w:w="1987" w:type="dxa"/>
          </w:tcPr>
          <w:p w:rsidR="000568B2" w:rsidRDefault="00523A54">
            <w:pPr>
              <w:pBdr>
                <w:top w:val="nil"/>
                <w:left w:val="nil"/>
                <w:bottom w:val="nil"/>
                <w:right w:val="nil"/>
                <w:between w:val="nil"/>
              </w:pBdr>
              <w:spacing w:before="29" w:line="261" w:lineRule="auto"/>
              <w:ind w:right="129"/>
              <w:jc w:val="right"/>
              <w:rPr>
                <w:b/>
                <w:color w:val="000000"/>
                <w:sz w:val="24"/>
                <w:szCs w:val="24"/>
              </w:rPr>
            </w:pPr>
            <w:r>
              <w:rPr>
                <w:b/>
                <w:color w:val="000000"/>
                <w:sz w:val="24"/>
                <w:szCs w:val="24"/>
              </w:rPr>
              <w:t>20.100</w:t>
            </w:r>
          </w:p>
        </w:tc>
        <w:tc>
          <w:tcPr>
            <w:tcW w:w="1958" w:type="dxa"/>
          </w:tcPr>
          <w:p w:rsidR="000568B2" w:rsidRPr="009E326C" w:rsidRDefault="00523A54" w:rsidP="0069703F">
            <w:pPr>
              <w:pBdr>
                <w:top w:val="nil"/>
                <w:left w:val="nil"/>
                <w:bottom w:val="nil"/>
                <w:right w:val="nil"/>
                <w:between w:val="nil"/>
              </w:pBdr>
              <w:spacing w:before="29" w:line="261" w:lineRule="auto"/>
              <w:ind w:right="100"/>
              <w:jc w:val="right"/>
              <w:rPr>
                <w:b/>
                <w:color w:val="000000" w:themeColor="text1"/>
                <w:sz w:val="24"/>
                <w:szCs w:val="24"/>
              </w:rPr>
            </w:pPr>
            <w:r>
              <w:rPr>
                <w:b/>
                <w:color w:val="000000" w:themeColor="text1"/>
                <w:sz w:val="24"/>
                <w:szCs w:val="24"/>
              </w:rPr>
              <w:t>0.90</w:t>
            </w:r>
          </w:p>
        </w:tc>
        <w:tc>
          <w:tcPr>
            <w:tcW w:w="1300" w:type="dxa"/>
          </w:tcPr>
          <w:p w:rsidR="000568B2" w:rsidRPr="009E326C" w:rsidRDefault="00523A54">
            <w:pPr>
              <w:pBdr>
                <w:top w:val="nil"/>
                <w:left w:val="nil"/>
                <w:bottom w:val="nil"/>
                <w:right w:val="nil"/>
                <w:between w:val="nil"/>
              </w:pBdr>
              <w:spacing w:before="29" w:line="261" w:lineRule="auto"/>
              <w:ind w:right="123"/>
              <w:jc w:val="right"/>
              <w:rPr>
                <w:b/>
                <w:color w:val="000000" w:themeColor="text1"/>
                <w:sz w:val="24"/>
                <w:szCs w:val="24"/>
              </w:rPr>
            </w:pPr>
            <w:r>
              <w:rPr>
                <w:b/>
                <w:color w:val="000000" w:themeColor="text1"/>
                <w:sz w:val="24"/>
                <w:szCs w:val="24"/>
              </w:rPr>
              <w:t>30.510</w:t>
            </w:r>
          </w:p>
        </w:tc>
      </w:tr>
      <w:tr w:rsidR="000568B2">
        <w:trPr>
          <w:cantSplit/>
          <w:trHeight w:val="306"/>
          <w:tblHeader/>
        </w:trPr>
        <w:tc>
          <w:tcPr>
            <w:tcW w:w="2270" w:type="dxa"/>
          </w:tcPr>
          <w:p w:rsidR="000568B2" w:rsidRDefault="00BA7F29">
            <w:pPr>
              <w:pBdr>
                <w:top w:val="nil"/>
                <w:left w:val="nil"/>
                <w:bottom w:val="nil"/>
                <w:right w:val="nil"/>
                <w:between w:val="nil"/>
              </w:pBdr>
              <w:spacing w:before="29" w:line="258" w:lineRule="auto"/>
              <w:ind w:right="130"/>
              <w:jc w:val="right"/>
              <w:rPr>
                <w:b/>
                <w:color w:val="000000"/>
                <w:sz w:val="24"/>
                <w:szCs w:val="24"/>
              </w:rPr>
            </w:pPr>
            <w:r>
              <w:rPr>
                <w:b/>
                <w:color w:val="000000"/>
                <w:sz w:val="24"/>
                <w:szCs w:val="24"/>
              </w:rPr>
              <w:t>30.001</w:t>
            </w:r>
          </w:p>
        </w:tc>
        <w:tc>
          <w:tcPr>
            <w:tcW w:w="1982" w:type="dxa"/>
          </w:tcPr>
          <w:p w:rsidR="000568B2" w:rsidRDefault="00BA7F29">
            <w:pPr>
              <w:pBdr>
                <w:top w:val="nil"/>
                <w:left w:val="nil"/>
                <w:bottom w:val="nil"/>
                <w:right w:val="nil"/>
                <w:between w:val="nil"/>
              </w:pBdr>
              <w:spacing w:before="29" w:line="258" w:lineRule="auto"/>
              <w:ind w:right="125"/>
              <w:jc w:val="right"/>
              <w:rPr>
                <w:b/>
                <w:color w:val="000000"/>
                <w:sz w:val="24"/>
                <w:szCs w:val="24"/>
              </w:rPr>
            </w:pPr>
            <w:r>
              <w:rPr>
                <w:b/>
                <w:color w:val="000000"/>
                <w:sz w:val="24"/>
                <w:szCs w:val="24"/>
              </w:rPr>
              <w:t>60.000</w:t>
            </w:r>
          </w:p>
        </w:tc>
        <w:tc>
          <w:tcPr>
            <w:tcW w:w="1987" w:type="dxa"/>
          </w:tcPr>
          <w:p w:rsidR="000568B2" w:rsidRDefault="00523A54">
            <w:pPr>
              <w:pBdr>
                <w:top w:val="nil"/>
                <w:left w:val="nil"/>
                <w:bottom w:val="nil"/>
                <w:right w:val="nil"/>
                <w:between w:val="nil"/>
              </w:pBdr>
              <w:spacing w:before="29" w:line="258" w:lineRule="auto"/>
              <w:ind w:right="129"/>
              <w:jc w:val="right"/>
              <w:rPr>
                <w:b/>
                <w:color w:val="000000"/>
                <w:sz w:val="24"/>
                <w:szCs w:val="24"/>
              </w:rPr>
            </w:pPr>
            <w:r>
              <w:rPr>
                <w:b/>
                <w:color w:val="000000"/>
                <w:sz w:val="24"/>
                <w:szCs w:val="24"/>
              </w:rPr>
              <w:t>33.506</w:t>
            </w:r>
          </w:p>
        </w:tc>
        <w:tc>
          <w:tcPr>
            <w:tcW w:w="1958" w:type="dxa"/>
          </w:tcPr>
          <w:p w:rsidR="000568B2" w:rsidRPr="009E326C" w:rsidRDefault="00523A54" w:rsidP="0069703F">
            <w:pPr>
              <w:pBdr>
                <w:top w:val="nil"/>
                <w:left w:val="nil"/>
                <w:bottom w:val="nil"/>
                <w:right w:val="nil"/>
                <w:between w:val="nil"/>
              </w:pBdr>
              <w:spacing w:before="29" w:line="258" w:lineRule="auto"/>
              <w:ind w:right="100"/>
              <w:jc w:val="right"/>
              <w:rPr>
                <w:b/>
                <w:color w:val="000000" w:themeColor="text1"/>
                <w:sz w:val="24"/>
                <w:szCs w:val="24"/>
              </w:rPr>
            </w:pPr>
            <w:r>
              <w:rPr>
                <w:b/>
                <w:color w:val="000000" w:themeColor="text1"/>
                <w:sz w:val="24"/>
                <w:szCs w:val="24"/>
              </w:rPr>
              <w:t>0.76</w:t>
            </w:r>
          </w:p>
        </w:tc>
        <w:tc>
          <w:tcPr>
            <w:tcW w:w="1300" w:type="dxa"/>
          </w:tcPr>
          <w:p w:rsidR="000568B2" w:rsidRPr="009E326C" w:rsidRDefault="00523A54" w:rsidP="0069703F">
            <w:pPr>
              <w:pBdr>
                <w:top w:val="nil"/>
                <w:left w:val="nil"/>
                <w:bottom w:val="nil"/>
                <w:right w:val="nil"/>
                <w:between w:val="nil"/>
              </w:pBdr>
              <w:spacing w:before="29" w:line="258" w:lineRule="auto"/>
              <w:ind w:right="123"/>
              <w:jc w:val="right"/>
              <w:rPr>
                <w:b/>
                <w:color w:val="000000" w:themeColor="text1"/>
                <w:sz w:val="24"/>
                <w:szCs w:val="24"/>
              </w:rPr>
            </w:pPr>
            <w:r>
              <w:rPr>
                <w:b/>
                <w:color w:val="000000" w:themeColor="text1"/>
                <w:sz w:val="24"/>
                <w:szCs w:val="24"/>
              </w:rPr>
              <w:t>50.850</w:t>
            </w:r>
          </w:p>
        </w:tc>
      </w:tr>
      <w:tr w:rsidR="000568B2">
        <w:trPr>
          <w:cantSplit/>
          <w:trHeight w:val="311"/>
          <w:tblHeader/>
        </w:trPr>
        <w:tc>
          <w:tcPr>
            <w:tcW w:w="2270" w:type="dxa"/>
          </w:tcPr>
          <w:p w:rsidR="000568B2" w:rsidRDefault="00BA7F29">
            <w:pPr>
              <w:pBdr>
                <w:top w:val="nil"/>
                <w:left w:val="nil"/>
                <w:bottom w:val="nil"/>
                <w:right w:val="nil"/>
                <w:between w:val="nil"/>
              </w:pBdr>
              <w:spacing w:before="33" w:line="258" w:lineRule="auto"/>
              <w:ind w:right="130"/>
              <w:jc w:val="right"/>
              <w:rPr>
                <w:b/>
                <w:color w:val="000000"/>
                <w:sz w:val="24"/>
                <w:szCs w:val="24"/>
              </w:rPr>
            </w:pPr>
            <w:r>
              <w:rPr>
                <w:b/>
                <w:color w:val="000000"/>
                <w:sz w:val="24"/>
                <w:szCs w:val="24"/>
              </w:rPr>
              <w:t>60.001</w:t>
            </w:r>
          </w:p>
        </w:tc>
        <w:tc>
          <w:tcPr>
            <w:tcW w:w="1982" w:type="dxa"/>
          </w:tcPr>
          <w:p w:rsidR="000568B2" w:rsidRDefault="00BA7F29">
            <w:pPr>
              <w:pBdr>
                <w:top w:val="nil"/>
                <w:left w:val="nil"/>
                <w:bottom w:val="nil"/>
                <w:right w:val="nil"/>
                <w:between w:val="nil"/>
              </w:pBdr>
              <w:spacing w:before="33" w:line="258" w:lineRule="auto"/>
              <w:ind w:right="125"/>
              <w:jc w:val="right"/>
              <w:rPr>
                <w:b/>
                <w:color w:val="000000"/>
                <w:sz w:val="24"/>
                <w:szCs w:val="24"/>
              </w:rPr>
            </w:pPr>
            <w:r>
              <w:rPr>
                <w:b/>
                <w:color w:val="000000"/>
                <w:sz w:val="24"/>
                <w:szCs w:val="24"/>
              </w:rPr>
              <w:t>100.000</w:t>
            </w:r>
          </w:p>
        </w:tc>
        <w:tc>
          <w:tcPr>
            <w:tcW w:w="1987" w:type="dxa"/>
          </w:tcPr>
          <w:p w:rsidR="000568B2" w:rsidRDefault="00523A54">
            <w:pPr>
              <w:pBdr>
                <w:top w:val="nil"/>
                <w:left w:val="nil"/>
                <w:bottom w:val="nil"/>
                <w:right w:val="nil"/>
                <w:between w:val="nil"/>
              </w:pBdr>
              <w:spacing w:before="33" w:line="258" w:lineRule="auto"/>
              <w:ind w:right="129"/>
              <w:jc w:val="right"/>
              <w:rPr>
                <w:b/>
                <w:color w:val="000000"/>
                <w:sz w:val="24"/>
                <w:szCs w:val="24"/>
              </w:rPr>
            </w:pPr>
            <w:r>
              <w:rPr>
                <w:b/>
                <w:color w:val="000000"/>
                <w:sz w:val="24"/>
                <w:szCs w:val="24"/>
              </w:rPr>
              <w:t>55.936</w:t>
            </w:r>
          </w:p>
        </w:tc>
        <w:tc>
          <w:tcPr>
            <w:tcW w:w="1958" w:type="dxa"/>
          </w:tcPr>
          <w:p w:rsidR="000568B2" w:rsidRPr="009E326C" w:rsidRDefault="00523A54" w:rsidP="0069703F">
            <w:pPr>
              <w:pBdr>
                <w:top w:val="nil"/>
                <w:left w:val="nil"/>
                <w:bottom w:val="nil"/>
                <w:right w:val="nil"/>
                <w:between w:val="nil"/>
              </w:pBdr>
              <w:spacing w:before="33" w:line="258" w:lineRule="auto"/>
              <w:ind w:right="100"/>
              <w:jc w:val="right"/>
              <w:rPr>
                <w:b/>
                <w:color w:val="000000" w:themeColor="text1"/>
                <w:sz w:val="24"/>
                <w:szCs w:val="24"/>
              </w:rPr>
            </w:pPr>
            <w:r>
              <w:rPr>
                <w:b/>
                <w:color w:val="000000" w:themeColor="text1"/>
                <w:sz w:val="24"/>
                <w:szCs w:val="24"/>
              </w:rPr>
              <w:t>0,6</w:t>
            </w:r>
            <w:r w:rsidR="009E326C" w:rsidRPr="009E326C">
              <w:rPr>
                <w:b/>
                <w:color w:val="000000" w:themeColor="text1"/>
                <w:sz w:val="24"/>
                <w:szCs w:val="24"/>
              </w:rPr>
              <w:t>0</w:t>
            </w:r>
          </w:p>
        </w:tc>
        <w:tc>
          <w:tcPr>
            <w:tcW w:w="1300" w:type="dxa"/>
          </w:tcPr>
          <w:p w:rsidR="000568B2" w:rsidRPr="009E326C" w:rsidRDefault="00523A54" w:rsidP="0069703F">
            <w:pPr>
              <w:pBdr>
                <w:top w:val="nil"/>
                <w:left w:val="nil"/>
                <w:bottom w:val="nil"/>
                <w:right w:val="nil"/>
                <w:between w:val="nil"/>
              </w:pBdr>
              <w:spacing w:before="33" w:line="258" w:lineRule="auto"/>
              <w:ind w:right="123"/>
              <w:jc w:val="right"/>
              <w:rPr>
                <w:b/>
                <w:color w:val="000000" w:themeColor="text1"/>
                <w:sz w:val="24"/>
                <w:szCs w:val="24"/>
              </w:rPr>
            </w:pPr>
            <w:r>
              <w:rPr>
                <w:b/>
                <w:color w:val="000000" w:themeColor="text1"/>
                <w:sz w:val="24"/>
                <w:szCs w:val="24"/>
              </w:rPr>
              <w:t>72.546</w:t>
            </w:r>
          </w:p>
        </w:tc>
      </w:tr>
      <w:tr w:rsidR="000568B2">
        <w:trPr>
          <w:cantSplit/>
          <w:trHeight w:val="306"/>
          <w:tblHeader/>
        </w:trPr>
        <w:tc>
          <w:tcPr>
            <w:tcW w:w="2270" w:type="dxa"/>
          </w:tcPr>
          <w:p w:rsidR="000568B2" w:rsidRDefault="00BA7F29">
            <w:pPr>
              <w:pBdr>
                <w:top w:val="nil"/>
                <w:left w:val="nil"/>
                <w:bottom w:val="nil"/>
                <w:right w:val="nil"/>
                <w:between w:val="nil"/>
              </w:pBdr>
              <w:spacing w:before="29" w:line="258" w:lineRule="auto"/>
              <w:ind w:right="130"/>
              <w:jc w:val="right"/>
              <w:rPr>
                <w:b/>
                <w:color w:val="000000"/>
                <w:sz w:val="24"/>
                <w:szCs w:val="24"/>
              </w:rPr>
            </w:pPr>
            <w:r>
              <w:rPr>
                <w:b/>
                <w:color w:val="000000"/>
                <w:sz w:val="24"/>
                <w:szCs w:val="24"/>
              </w:rPr>
              <w:t>100.001</w:t>
            </w:r>
          </w:p>
        </w:tc>
        <w:tc>
          <w:tcPr>
            <w:tcW w:w="1982" w:type="dxa"/>
          </w:tcPr>
          <w:p w:rsidR="000568B2" w:rsidRDefault="00BA7F29">
            <w:pPr>
              <w:pBdr>
                <w:top w:val="nil"/>
                <w:left w:val="nil"/>
                <w:bottom w:val="nil"/>
                <w:right w:val="nil"/>
                <w:between w:val="nil"/>
              </w:pBdr>
              <w:spacing w:before="29" w:line="258" w:lineRule="auto"/>
              <w:ind w:right="125"/>
              <w:jc w:val="right"/>
              <w:rPr>
                <w:b/>
                <w:color w:val="000000"/>
                <w:sz w:val="24"/>
                <w:szCs w:val="24"/>
              </w:rPr>
            </w:pPr>
            <w:r>
              <w:rPr>
                <w:b/>
                <w:color w:val="000000"/>
                <w:sz w:val="24"/>
                <w:szCs w:val="24"/>
              </w:rPr>
              <w:t>400.000</w:t>
            </w:r>
          </w:p>
        </w:tc>
        <w:tc>
          <w:tcPr>
            <w:tcW w:w="1987" w:type="dxa"/>
          </w:tcPr>
          <w:p w:rsidR="000568B2" w:rsidRDefault="00523A54">
            <w:pPr>
              <w:pBdr>
                <w:top w:val="nil"/>
                <w:left w:val="nil"/>
                <w:bottom w:val="nil"/>
                <w:right w:val="nil"/>
                <w:between w:val="nil"/>
              </w:pBdr>
              <w:spacing w:before="29" w:line="258" w:lineRule="auto"/>
              <w:ind w:right="129"/>
              <w:jc w:val="right"/>
              <w:rPr>
                <w:b/>
                <w:color w:val="000000"/>
                <w:sz w:val="24"/>
                <w:szCs w:val="24"/>
              </w:rPr>
            </w:pPr>
            <w:r>
              <w:rPr>
                <w:b/>
                <w:color w:val="000000"/>
                <w:sz w:val="24"/>
                <w:szCs w:val="24"/>
              </w:rPr>
              <w:t>79.800</w:t>
            </w:r>
          </w:p>
        </w:tc>
        <w:tc>
          <w:tcPr>
            <w:tcW w:w="1958" w:type="dxa"/>
          </w:tcPr>
          <w:p w:rsidR="000568B2" w:rsidRPr="009E326C" w:rsidRDefault="00BA7F29" w:rsidP="00523A54">
            <w:pPr>
              <w:pBdr>
                <w:top w:val="nil"/>
                <w:left w:val="nil"/>
                <w:bottom w:val="nil"/>
                <w:right w:val="nil"/>
                <w:between w:val="nil"/>
              </w:pBdr>
              <w:spacing w:before="29" w:line="258" w:lineRule="auto"/>
              <w:ind w:right="100"/>
              <w:jc w:val="right"/>
              <w:rPr>
                <w:b/>
                <w:color w:val="000000" w:themeColor="text1"/>
                <w:sz w:val="24"/>
                <w:szCs w:val="24"/>
              </w:rPr>
            </w:pPr>
            <w:r w:rsidRPr="009E326C">
              <w:rPr>
                <w:b/>
                <w:color w:val="000000" w:themeColor="text1"/>
                <w:sz w:val="24"/>
                <w:szCs w:val="24"/>
              </w:rPr>
              <w:t>0,</w:t>
            </w:r>
            <w:r w:rsidR="00523A54">
              <w:rPr>
                <w:b/>
                <w:color w:val="000000" w:themeColor="text1"/>
                <w:sz w:val="24"/>
                <w:szCs w:val="24"/>
              </w:rPr>
              <w:t>44</w:t>
            </w:r>
          </w:p>
        </w:tc>
        <w:tc>
          <w:tcPr>
            <w:tcW w:w="1300" w:type="dxa"/>
          </w:tcPr>
          <w:p w:rsidR="000568B2" w:rsidRPr="009E326C" w:rsidRDefault="00523A54">
            <w:pPr>
              <w:pBdr>
                <w:top w:val="nil"/>
                <w:left w:val="nil"/>
                <w:bottom w:val="nil"/>
                <w:right w:val="nil"/>
                <w:between w:val="nil"/>
              </w:pBdr>
              <w:spacing w:before="29" w:line="258" w:lineRule="auto"/>
              <w:ind w:right="124"/>
              <w:jc w:val="right"/>
              <w:rPr>
                <w:b/>
                <w:color w:val="000000" w:themeColor="text1"/>
                <w:sz w:val="24"/>
                <w:szCs w:val="24"/>
              </w:rPr>
            </w:pPr>
            <w:r>
              <w:rPr>
                <w:b/>
                <w:color w:val="000000" w:themeColor="text1"/>
                <w:sz w:val="24"/>
                <w:szCs w:val="24"/>
              </w:rPr>
              <w:t>194.586</w:t>
            </w:r>
          </w:p>
        </w:tc>
      </w:tr>
      <w:tr w:rsidR="000568B2">
        <w:trPr>
          <w:cantSplit/>
          <w:trHeight w:val="311"/>
          <w:tblHeader/>
        </w:trPr>
        <w:tc>
          <w:tcPr>
            <w:tcW w:w="2270" w:type="dxa"/>
          </w:tcPr>
          <w:p w:rsidR="000568B2" w:rsidRDefault="00BA7F29">
            <w:pPr>
              <w:pBdr>
                <w:top w:val="nil"/>
                <w:left w:val="nil"/>
                <w:bottom w:val="nil"/>
                <w:right w:val="nil"/>
                <w:between w:val="nil"/>
              </w:pBdr>
              <w:spacing w:before="33" w:line="258" w:lineRule="auto"/>
              <w:ind w:right="130"/>
              <w:jc w:val="right"/>
              <w:rPr>
                <w:b/>
                <w:color w:val="000000"/>
                <w:sz w:val="24"/>
                <w:szCs w:val="24"/>
              </w:rPr>
            </w:pPr>
            <w:r>
              <w:rPr>
                <w:b/>
                <w:color w:val="000000"/>
                <w:sz w:val="24"/>
                <w:szCs w:val="24"/>
              </w:rPr>
              <w:t>400.001</w:t>
            </w:r>
          </w:p>
        </w:tc>
        <w:tc>
          <w:tcPr>
            <w:tcW w:w="1982" w:type="dxa"/>
          </w:tcPr>
          <w:p w:rsidR="000568B2" w:rsidRDefault="00BA7F29">
            <w:pPr>
              <w:pBdr>
                <w:top w:val="nil"/>
                <w:left w:val="nil"/>
                <w:bottom w:val="nil"/>
                <w:right w:val="nil"/>
                <w:between w:val="nil"/>
              </w:pBdr>
              <w:spacing w:before="33" w:line="258" w:lineRule="auto"/>
              <w:ind w:right="125"/>
              <w:jc w:val="right"/>
              <w:rPr>
                <w:b/>
                <w:color w:val="000000"/>
                <w:sz w:val="24"/>
                <w:szCs w:val="24"/>
              </w:rPr>
            </w:pPr>
            <w:r>
              <w:rPr>
                <w:b/>
                <w:color w:val="000000"/>
                <w:sz w:val="24"/>
                <w:szCs w:val="24"/>
              </w:rPr>
              <w:t>1.000.000</w:t>
            </w:r>
          </w:p>
        </w:tc>
        <w:tc>
          <w:tcPr>
            <w:tcW w:w="1987" w:type="dxa"/>
          </w:tcPr>
          <w:p w:rsidR="000568B2" w:rsidRDefault="00523A54">
            <w:pPr>
              <w:pBdr>
                <w:top w:val="nil"/>
                <w:left w:val="nil"/>
                <w:bottom w:val="nil"/>
                <w:right w:val="nil"/>
                <w:between w:val="nil"/>
              </w:pBdr>
              <w:spacing w:before="33" w:line="258" w:lineRule="auto"/>
              <w:ind w:right="129"/>
              <w:jc w:val="right"/>
              <w:rPr>
                <w:b/>
                <w:color w:val="000000"/>
                <w:sz w:val="24"/>
                <w:szCs w:val="24"/>
              </w:rPr>
            </w:pPr>
            <w:r>
              <w:rPr>
                <w:b/>
                <w:color w:val="000000"/>
                <w:sz w:val="24"/>
                <w:szCs w:val="24"/>
              </w:rPr>
              <w:t>214.045</w:t>
            </w:r>
          </w:p>
        </w:tc>
        <w:tc>
          <w:tcPr>
            <w:tcW w:w="1958" w:type="dxa"/>
          </w:tcPr>
          <w:p w:rsidR="000568B2" w:rsidRPr="009E326C" w:rsidRDefault="00BA7F29" w:rsidP="00523A54">
            <w:pPr>
              <w:pBdr>
                <w:top w:val="nil"/>
                <w:left w:val="nil"/>
                <w:bottom w:val="nil"/>
                <w:right w:val="nil"/>
                <w:between w:val="nil"/>
              </w:pBdr>
              <w:spacing w:before="33" w:line="258" w:lineRule="auto"/>
              <w:ind w:right="100"/>
              <w:jc w:val="right"/>
              <w:rPr>
                <w:b/>
                <w:color w:val="000000" w:themeColor="text1"/>
                <w:sz w:val="24"/>
                <w:szCs w:val="24"/>
              </w:rPr>
            </w:pPr>
            <w:r w:rsidRPr="009E326C">
              <w:rPr>
                <w:b/>
                <w:color w:val="000000" w:themeColor="text1"/>
                <w:sz w:val="24"/>
                <w:szCs w:val="24"/>
              </w:rPr>
              <w:t>0,</w:t>
            </w:r>
            <w:r w:rsidR="00523A54">
              <w:rPr>
                <w:b/>
                <w:color w:val="000000" w:themeColor="text1"/>
                <w:sz w:val="24"/>
                <w:szCs w:val="24"/>
              </w:rPr>
              <w:t>30</w:t>
            </w:r>
          </w:p>
        </w:tc>
        <w:tc>
          <w:tcPr>
            <w:tcW w:w="1300" w:type="dxa"/>
          </w:tcPr>
          <w:p w:rsidR="000568B2" w:rsidRPr="009E326C" w:rsidRDefault="00523A54" w:rsidP="0069703F">
            <w:pPr>
              <w:pBdr>
                <w:top w:val="nil"/>
                <w:left w:val="nil"/>
                <w:bottom w:val="nil"/>
                <w:right w:val="nil"/>
                <w:between w:val="nil"/>
              </w:pBdr>
              <w:spacing w:before="33" w:line="258" w:lineRule="auto"/>
              <w:ind w:right="124"/>
              <w:jc w:val="right"/>
              <w:rPr>
                <w:b/>
                <w:color w:val="000000" w:themeColor="text1"/>
                <w:sz w:val="24"/>
                <w:szCs w:val="24"/>
              </w:rPr>
            </w:pPr>
            <w:r>
              <w:rPr>
                <w:b/>
                <w:color w:val="000000" w:themeColor="text1"/>
                <w:sz w:val="24"/>
                <w:szCs w:val="24"/>
              </w:rPr>
              <w:t>357.306</w:t>
            </w:r>
          </w:p>
        </w:tc>
      </w:tr>
      <w:tr w:rsidR="000568B2">
        <w:trPr>
          <w:cantSplit/>
          <w:trHeight w:val="306"/>
          <w:tblHeader/>
        </w:trPr>
        <w:tc>
          <w:tcPr>
            <w:tcW w:w="2270" w:type="dxa"/>
          </w:tcPr>
          <w:p w:rsidR="000568B2" w:rsidRDefault="00BA7F29">
            <w:pPr>
              <w:pBdr>
                <w:top w:val="nil"/>
                <w:left w:val="nil"/>
                <w:bottom w:val="nil"/>
                <w:right w:val="nil"/>
                <w:between w:val="nil"/>
              </w:pBdr>
              <w:spacing w:before="33" w:line="253" w:lineRule="auto"/>
              <w:ind w:right="130"/>
              <w:jc w:val="right"/>
              <w:rPr>
                <w:b/>
                <w:color w:val="000000"/>
                <w:sz w:val="24"/>
                <w:szCs w:val="24"/>
              </w:rPr>
            </w:pPr>
            <w:r>
              <w:rPr>
                <w:b/>
                <w:color w:val="000000"/>
                <w:sz w:val="24"/>
                <w:szCs w:val="24"/>
              </w:rPr>
              <w:t>1.000.001</w:t>
            </w:r>
          </w:p>
        </w:tc>
        <w:tc>
          <w:tcPr>
            <w:tcW w:w="1982" w:type="dxa"/>
          </w:tcPr>
          <w:p w:rsidR="000568B2" w:rsidRDefault="00BA7F29">
            <w:pPr>
              <w:pBdr>
                <w:top w:val="nil"/>
                <w:left w:val="nil"/>
                <w:bottom w:val="nil"/>
                <w:right w:val="nil"/>
                <w:between w:val="nil"/>
              </w:pBdr>
              <w:spacing w:before="33" w:line="253" w:lineRule="auto"/>
              <w:ind w:right="125"/>
              <w:jc w:val="right"/>
              <w:rPr>
                <w:b/>
                <w:color w:val="000000"/>
                <w:sz w:val="24"/>
                <w:szCs w:val="24"/>
              </w:rPr>
            </w:pPr>
            <w:r>
              <w:rPr>
                <w:b/>
                <w:color w:val="000000"/>
                <w:sz w:val="24"/>
                <w:szCs w:val="24"/>
              </w:rPr>
              <w:t>2.000.000</w:t>
            </w:r>
          </w:p>
        </w:tc>
        <w:tc>
          <w:tcPr>
            <w:tcW w:w="1987" w:type="dxa"/>
          </w:tcPr>
          <w:p w:rsidR="000568B2" w:rsidRDefault="00523A54">
            <w:pPr>
              <w:pBdr>
                <w:top w:val="nil"/>
                <w:left w:val="nil"/>
                <w:bottom w:val="nil"/>
                <w:right w:val="nil"/>
                <w:between w:val="nil"/>
              </w:pBdr>
              <w:spacing w:before="33" w:line="253" w:lineRule="auto"/>
              <w:ind w:right="129"/>
              <w:jc w:val="right"/>
              <w:rPr>
                <w:b/>
                <w:color w:val="000000"/>
                <w:sz w:val="24"/>
                <w:szCs w:val="24"/>
              </w:rPr>
            </w:pPr>
            <w:r>
              <w:rPr>
                <w:b/>
                <w:color w:val="000000"/>
                <w:sz w:val="24"/>
                <w:szCs w:val="24"/>
              </w:rPr>
              <w:t>393.037</w:t>
            </w:r>
          </w:p>
        </w:tc>
        <w:tc>
          <w:tcPr>
            <w:tcW w:w="1958" w:type="dxa"/>
          </w:tcPr>
          <w:p w:rsidR="000568B2" w:rsidRPr="009E326C" w:rsidRDefault="00BA7F29" w:rsidP="00523A54">
            <w:pPr>
              <w:pBdr>
                <w:top w:val="nil"/>
                <w:left w:val="nil"/>
                <w:bottom w:val="nil"/>
                <w:right w:val="nil"/>
                <w:between w:val="nil"/>
              </w:pBdr>
              <w:spacing w:before="33" w:line="253" w:lineRule="auto"/>
              <w:ind w:right="100"/>
              <w:jc w:val="right"/>
              <w:rPr>
                <w:b/>
                <w:color w:val="000000" w:themeColor="text1"/>
                <w:sz w:val="24"/>
                <w:szCs w:val="24"/>
              </w:rPr>
            </w:pPr>
            <w:r w:rsidRPr="009E326C">
              <w:rPr>
                <w:b/>
                <w:color w:val="000000" w:themeColor="text1"/>
                <w:sz w:val="24"/>
                <w:szCs w:val="24"/>
              </w:rPr>
              <w:t>0,</w:t>
            </w:r>
            <w:r w:rsidR="00523A54">
              <w:rPr>
                <w:b/>
                <w:color w:val="000000" w:themeColor="text1"/>
                <w:sz w:val="24"/>
                <w:szCs w:val="24"/>
              </w:rPr>
              <w:t>18</w:t>
            </w:r>
          </w:p>
        </w:tc>
        <w:tc>
          <w:tcPr>
            <w:tcW w:w="1300" w:type="dxa"/>
          </w:tcPr>
          <w:p w:rsidR="000568B2" w:rsidRPr="009E326C" w:rsidRDefault="00523A54">
            <w:pPr>
              <w:pBdr>
                <w:top w:val="nil"/>
                <w:left w:val="nil"/>
                <w:bottom w:val="nil"/>
                <w:right w:val="nil"/>
                <w:between w:val="nil"/>
              </w:pBdr>
              <w:spacing w:before="33" w:line="253" w:lineRule="auto"/>
              <w:ind w:right="124"/>
              <w:jc w:val="right"/>
              <w:rPr>
                <w:b/>
                <w:color w:val="000000" w:themeColor="text1"/>
                <w:sz w:val="24"/>
                <w:szCs w:val="24"/>
              </w:rPr>
            </w:pPr>
            <w:r>
              <w:rPr>
                <w:b/>
                <w:color w:val="000000" w:themeColor="text1"/>
                <w:sz w:val="24"/>
                <w:szCs w:val="24"/>
              </w:rPr>
              <w:t>520.026</w:t>
            </w:r>
          </w:p>
        </w:tc>
      </w:tr>
      <w:tr w:rsidR="000568B2">
        <w:trPr>
          <w:cantSplit/>
          <w:trHeight w:val="311"/>
          <w:tblHeader/>
        </w:trPr>
        <w:tc>
          <w:tcPr>
            <w:tcW w:w="2270" w:type="dxa"/>
          </w:tcPr>
          <w:p w:rsidR="000568B2" w:rsidRDefault="00BA7F29">
            <w:pPr>
              <w:pBdr>
                <w:top w:val="nil"/>
                <w:left w:val="nil"/>
                <w:bottom w:val="nil"/>
                <w:right w:val="nil"/>
                <w:between w:val="nil"/>
              </w:pBdr>
              <w:spacing w:before="29" w:line="261" w:lineRule="auto"/>
              <w:ind w:right="130"/>
              <w:jc w:val="right"/>
              <w:rPr>
                <w:b/>
                <w:color w:val="000000"/>
                <w:sz w:val="24"/>
                <w:szCs w:val="24"/>
              </w:rPr>
            </w:pPr>
            <w:r>
              <w:rPr>
                <w:b/>
                <w:color w:val="000000"/>
                <w:sz w:val="24"/>
                <w:szCs w:val="24"/>
              </w:rPr>
              <w:t>2.000.001</w:t>
            </w:r>
          </w:p>
        </w:tc>
        <w:tc>
          <w:tcPr>
            <w:tcW w:w="1982" w:type="dxa"/>
          </w:tcPr>
          <w:p w:rsidR="000568B2" w:rsidRDefault="00BA7F29">
            <w:pPr>
              <w:pBdr>
                <w:top w:val="nil"/>
                <w:left w:val="nil"/>
                <w:bottom w:val="nil"/>
                <w:right w:val="nil"/>
                <w:between w:val="nil"/>
              </w:pBdr>
              <w:spacing w:before="29" w:line="261" w:lineRule="auto"/>
              <w:ind w:right="125"/>
              <w:jc w:val="right"/>
              <w:rPr>
                <w:b/>
                <w:color w:val="000000"/>
                <w:sz w:val="24"/>
                <w:szCs w:val="24"/>
              </w:rPr>
            </w:pPr>
            <w:r>
              <w:rPr>
                <w:b/>
                <w:color w:val="000000"/>
                <w:sz w:val="24"/>
                <w:szCs w:val="24"/>
              </w:rPr>
              <w:t>3.000.000</w:t>
            </w:r>
          </w:p>
        </w:tc>
        <w:tc>
          <w:tcPr>
            <w:tcW w:w="1987" w:type="dxa"/>
          </w:tcPr>
          <w:p w:rsidR="000568B2" w:rsidRDefault="00523A54">
            <w:pPr>
              <w:pBdr>
                <w:top w:val="nil"/>
                <w:left w:val="nil"/>
                <w:bottom w:val="nil"/>
                <w:right w:val="nil"/>
                <w:between w:val="nil"/>
              </w:pBdr>
              <w:spacing w:before="29" w:line="261" w:lineRule="auto"/>
              <w:ind w:right="129"/>
              <w:jc w:val="right"/>
              <w:rPr>
                <w:b/>
                <w:color w:val="000000"/>
                <w:sz w:val="24"/>
                <w:szCs w:val="24"/>
              </w:rPr>
            </w:pPr>
            <w:r>
              <w:rPr>
                <w:b/>
                <w:color w:val="000000"/>
                <w:sz w:val="24"/>
                <w:szCs w:val="24"/>
              </w:rPr>
              <w:t>572.029</w:t>
            </w:r>
          </w:p>
        </w:tc>
        <w:tc>
          <w:tcPr>
            <w:tcW w:w="1958" w:type="dxa"/>
          </w:tcPr>
          <w:p w:rsidR="000568B2" w:rsidRPr="009E326C" w:rsidRDefault="00BA7F29" w:rsidP="00523A54">
            <w:pPr>
              <w:pBdr>
                <w:top w:val="nil"/>
                <w:left w:val="nil"/>
                <w:bottom w:val="nil"/>
                <w:right w:val="nil"/>
                <w:between w:val="nil"/>
              </w:pBdr>
              <w:spacing w:before="29" w:line="261" w:lineRule="auto"/>
              <w:ind w:right="100"/>
              <w:jc w:val="right"/>
              <w:rPr>
                <w:b/>
                <w:color w:val="000000" w:themeColor="text1"/>
                <w:sz w:val="24"/>
                <w:szCs w:val="24"/>
              </w:rPr>
            </w:pPr>
            <w:r w:rsidRPr="009E326C">
              <w:rPr>
                <w:b/>
                <w:color w:val="000000" w:themeColor="text1"/>
                <w:sz w:val="24"/>
                <w:szCs w:val="24"/>
              </w:rPr>
              <w:t>0,</w:t>
            </w:r>
            <w:r w:rsidR="00523A54">
              <w:rPr>
                <w:b/>
                <w:color w:val="000000" w:themeColor="text1"/>
                <w:sz w:val="24"/>
                <w:szCs w:val="24"/>
              </w:rPr>
              <w:t>12</w:t>
            </w:r>
          </w:p>
        </w:tc>
        <w:tc>
          <w:tcPr>
            <w:tcW w:w="1300" w:type="dxa"/>
          </w:tcPr>
          <w:p w:rsidR="000568B2" w:rsidRPr="009E326C" w:rsidRDefault="00407993" w:rsidP="00345C00">
            <w:pPr>
              <w:pBdr>
                <w:top w:val="nil"/>
                <w:left w:val="nil"/>
                <w:bottom w:val="nil"/>
                <w:right w:val="nil"/>
                <w:between w:val="nil"/>
              </w:pBdr>
              <w:spacing w:before="29" w:line="261" w:lineRule="auto"/>
              <w:ind w:right="124"/>
              <w:jc w:val="right"/>
              <w:rPr>
                <w:b/>
                <w:color w:val="000000" w:themeColor="text1"/>
                <w:sz w:val="24"/>
                <w:szCs w:val="24"/>
              </w:rPr>
            </w:pPr>
            <w:r>
              <w:rPr>
                <w:b/>
                <w:color w:val="000000" w:themeColor="text1"/>
                <w:sz w:val="24"/>
                <w:szCs w:val="24"/>
              </w:rPr>
              <w:t>628.506</w:t>
            </w:r>
          </w:p>
        </w:tc>
      </w:tr>
      <w:tr w:rsidR="000568B2">
        <w:trPr>
          <w:cantSplit/>
          <w:trHeight w:val="311"/>
          <w:tblHeader/>
        </w:trPr>
        <w:tc>
          <w:tcPr>
            <w:tcW w:w="2270" w:type="dxa"/>
          </w:tcPr>
          <w:p w:rsidR="000568B2" w:rsidRDefault="00BA7F29">
            <w:pPr>
              <w:pBdr>
                <w:top w:val="nil"/>
                <w:left w:val="nil"/>
                <w:bottom w:val="nil"/>
                <w:right w:val="nil"/>
                <w:between w:val="nil"/>
              </w:pBdr>
              <w:spacing w:before="29" w:line="261" w:lineRule="auto"/>
              <w:ind w:right="130"/>
              <w:jc w:val="right"/>
              <w:rPr>
                <w:b/>
                <w:color w:val="000000"/>
                <w:sz w:val="24"/>
                <w:szCs w:val="24"/>
              </w:rPr>
            </w:pPr>
            <w:r>
              <w:rPr>
                <w:b/>
                <w:color w:val="000000"/>
                <w:sz w:val="24"/>
                <w:szCs w:val="24"/>
              </w:rPr>
              <w:t>3.000.001</w:t>
            </w:r>
          </w:p>
        </w:tc>
        <w:tc>
          <w:tcPr>
            <w:tcW w:w="1982" w:type="dxa"/>
          </w:tcPr>
          <w:p w:rsidR="000568B2" w:rsidRDefault="00BA7F29">
            <w:pPr>
              <w:pBdr>
                <w:top w:val="nil"/>
                <w:left w:val="nil"/>
                <w:bottom w:val="nil"/>
                <w:right w:val="nil"/>
                <w:between w:val="nil"/>
              </w:pBdr>
              <w:spacing w:before="29" w:line="261" w:lineRule="auto"/>
              <w:ind w:right="125"/>
              <w:jc w:val="right"/>
              <w:rPr>
                <w:b/>
                <w:color w:val="000000"/>
                <w:sz w:val="24"/>
                <w:szCs w:val="24"/>
              </w:rPr>
            </w:pPr>
            <w:r>
              <w:rPr>
                <w:b/>
                <w:color w:val="000000"/>
                <w:sz w:val="24"/>
                <w:szCs w:val="24"/>
              </w:rPr>
              <w:t>5.000.000</w:t>
            </w:r>
          </w:p>
        </w:tc>
        <w:tc>
          <w:tcPr>
            <w:tcW w:w="1987" w:type="dxa"/>
          </w:tcPr>
          <w:p w:rsidR="000568B2" w:rsidRDefault="00523A54">
            <w:pPr>
              <w:pBdr>
                <w:top w:val="nil"/>
                <w:left w:val="nil"/>
                <w:bottom w:val="nil"/>
                <w:right w:val="nil"/>
                <w:between w:val="nil"/>
              </w:pBdr>
              <w:spacing w:before="29" w:line="261" w:lineRule="auto"/>
              <w:ind w:right="129"/>
              <w:jc w:val="right"/>
              <w:rPr>
                <w:b/>
                <w:color w:val="000000"/>
                <w:sz w:val="24"/>
                <w:szCs w:val="24"/>
              </w:rPr>
            </w:pPr>
            <w:r>
              <w:rPr>
                <w:b/>
                <w:color w:val="000000"/>
                <w:sz w:val="24"/>
                <w:szCs w:val="24"/>
              </w:rPr>
              <w:t>691.357</w:t>
            </w:r>
          </w:p>
        </w:tc>
        <w:tc>
          <w:tcPr>
            <w:tcW w:w="1958" w:type="dxa"/>
          </w:tcPr>
          <w:p w:rsidR="000568B2" w:rsidRPr="009E326C" w:rsidRDefault="00BA7F29" w:rsidP="00523A54">
            <w:pPr>
              <w:pBdr>
                <w:top w:val="nil"/>
                <w:left w:val="nil"/>
                <w:bottom w:val="nil"/>
                <w:right w:val="nil"/>
                <w:between w:val="nil"/>
              </w:pBdr>
              <w:spacing w:before="29" w:line="261" w:lineRule="auto"/>
              <w:ind w:right="100"/>
              <w:jc w:val="right"/>
              <w:rPr>
                <w:b/>
                <w:color w:val="000000" w:themeColor="text1"/>
                <w:sz w:val="24"/>
                <w:szCs w:val="24"/>
              </w:rPr>
            </w:pPr>
            <w:r w:rsidRPr="009E326C">
              <w:rPr>
                <w:b/>
                <w:color w:val="000000" w:themeColor="text1"/>
                <w:sz w:val="24"/>
                <w:szCs w:val="24"/>
              </w:rPr>
              <w:t>0,</w:t>
            </w:r>
            <w:r w:rsidR="00523A54">
              <w:rPr>
                <w:b/>
                <w:color w:val="000000" w:themeColor="text1"/>
                <w:sz w:val="24"/>
                <w:szCs w:val="24"/>
              </w:rPr>
              <w:t>07</w:t>
            </w:r>
          </w:p>
        </w:tc>
        <w:tc>
          <w:tcPr>
            <w:tcW w:w="1300" w:type="dxa"/>
          </w:tcPr>
          <w:p w:rsidR="000568B2" w:rsidRPr="009E326C" w:rsidRDefault="00407993">
            <w:pPr>
              <w:pBdr>
                <w:top w:val="nil"/>
                <w:left w:val="nil"/>
                <w:bottom w:val="nil"/>
                <w:right w:val="nil"/>
                <w:between w:val="nil"/>
              </w:pBdr>
              <w:spacing w:before="29" w:line="261" w:lineRule="auto"/>
              <w:ind w:right="124"/>
              <w:jc w:val="right"/>
              <w:rPr>
                <w:b/>
                <w:color w:val="000000" w:themeColor="text1"/>
                <w:sz w:val="24"/>
                <w:szCs w:val="24"/>
              </w:rPr>
            </w:pPr>
            <w:r>
              <w:rPr>
                <w:b/>
                <w:color w:val="000000" w:themeColor="text1"/>
                <w:sz w:val="24"/>
                <w:szCs w:val="24"/>
              </w:rPr>
              <w:t>736.986</w:t>
            </w:r>
          </w:p>
        </w:tc>
      </w:tr>
      <w:tr w:rsidR="000568B2">
        <w:trPr>
          <w:cantSplit/>
          <w:trHeight w:val="354"/>
          <w:tblHeader/>
        </w:trPr>
        <w:tc>
          <w:tcPr>
            <w:tcW w:w="2270" w:type="dxa"/>
          </w:tcPr>
          <w:p w:rsidR="000568B2" w:rsidRDefault="00BA7F29">
            <w:pPr>
              <w:pBdr>
                <w:top w:val="nil"/>
                <w:left w:val="nil"/>
                <w:bottom w:val="nil"/>
                <w:right w:val="nil"/>
                <w:between w:val="nil"/>
              </w:pBdr>
              <w:spacing w:before="43"/>
              <w:ind w:right="130"/>
              <w:jc w:val="right"/>
              <w:rPr>
                <w:b/>
                <w:color w:val="000000"/>
                <w:sz w:val="24"/>
                <w:szCs w:val="24"/>
              </w:rPr>
            </w:pPr>
            <w:r>
              <w:rPr>
                <w:b/>
                <w:color w:val="000000"/>
                <w:sz w:val="24"/>
                <w:szCs w:val="24"/>
              </w:rPr>
              <w:t>5.000.001</w:t>
            </w:r>
          </w:p>
        </w:tc>
        <w:tc>
          <w:tcPr>
            <w:tcW w:w="1982" w:type="dxa"/>
          </w:tcPr>
          <w:p w:rsidR="000568B2" w:rsidRDefault="00BA7F29">
            <w:pPr>
              <w:pBdr>
                <w:top w:val="nil"/>
                <w:left w:val="nil"/>
                <w:bottom w:val="nil"/>
                <w:right w:val="nil"/>
                <w:between w:val="nil"/>
              </w:pBdr>
              <w:spacing w:before="43"/>
              <w:ind w:right="125"/>
              <w:jc w:val="right"/>
              <w:rPr>
                <w:b/>
                <w:color w:val="000000"/>
                <w:sz w:val="24"/>
                <w:szCs w:val="24"/>
              </w:rPr>
            </w:pPr>
            <w:r>
              <w:rPr>
                <w:b/>
                <w:color w:val="000000"/>
                <w:sz w:val="24"/>
                <w:szCs w:val="24"/>
              </w:rPr>
              <w:t>en adelante</w:t>
            </w:r>
          </w:p>
        </w:tc>
        <w:tc>
          <w:tcPr>
            <w:tcW w:w="1987" w:type="dxa"/>
          </w:tcPr>
          <w:p w:rsidR="000568B2" w:rsidRDefault="00523A54">
            <w:pPr>
              <w:pBdr>
                <w:top w:val="nil"/>
                <w:left w:val="nil"/>
                <w:bottom w:val="nil"/>
                <w:right w:val="nil"/>
                <w:between w:val="nil"/>
              </w:pBdr>
              <w:spacing w:before="43"/>
              <w:ind w:right="129"/>
              <w:jc w:val="right"/>
              <w:rPr>
                <w:b/>
                <w:color w:val="000000"/>
                <w:sz w:val="24"/>
                <w:szCs w:val="24"/>
              </w:rPr>
            </w:pPr>
            <w:r>
              <w:rPr>
                <w:b/>
                <w:color w:val="000000"/>
                <w:sz w:val="24"/>
                <w:szCs w:val="24"/>
              </w:rPr>
              <w:t>810.068</w:t>
            </w:r>
          </w:p>
        </w:tc>
        <w:tc>
          <w:tcPr>
            <w:tcW w:w="1958" w:type="dxa"/>
          </w:tcPr>
          <w:p w:rsidR="000568B2" w:rsidRDefault="000568B2">
            <w:pPr>
              <w:pBdr>
                <w:top w:val="nil"/>
                <w:left w:val="nil"/>
                <w:bottom w:val="nil"/>
                <w:right w:val="nil"/>
                <w:between w:val="nil"/>
              </w:pBdr>
              <w:rPr>
                <w:rFonts w:ascii="Times New Roman" w:eastAsia="Times New Roman" w:hAnsi="Times New Roman" w:cs="Times New Roman"/>
                <w:color w:val="000000"/>
              </w:rPr>
            </w:pPr>
          </w:p>
        </w:tc>
        <w:tc>
          <w:tcPr>
            <w:tcW w:w="1300" w:type="dxa"/>
          </w:tcPr>
          <w:p w:rsidR="000568B2" w:rsidRDefault="000568B2">
            <w:pPr>
              <w:pBdr>
                <w:top w:val="nil"/>
                <w:left w:val="nil"/>
                <w:bottom w:val="nil"/>
                <w:right w:val="nil"/>
                <w:between w:val="nil"/>
              </w:pBdr>
              <w:rPr>
                <w:rFonts w:ascii="Times New Roman" w:eastAsia="Times New Roman" w:hAnsi="Times New Roman" w:cs="Times New Roman"/>
                <w:color w:val="000000"/>
              </w:rPr>
            </w:pPr>
          </w:p>
        </w:tc>
      </w:tr>
    </w:tbl>
    <w:p w:rsidR="000568B2" w:rsidRDefault="000568B2">
      <w:pPr>
        <w:pBdr>
          <w:top w:val="nil"/>
          <w:left w:val="nil"/>
          <w:bottom w:val="nil"/>
          <w:right w:val="nil"/>
          <w:between w:val="nil"/>
        </w:pBdr>
        <w:spacing w:before="14"/>
        <w:rPr>
          <w:color w:val="000000"/>
          <w:sz w:val="24"/>
          <w:szCs w:val="24"/>
        </w:rPr>
      </w:pPr>
    </w:p>
    <w:p w:rsidR="000568B2" w:rsidRDefault="00BA7F29">
      <w:pPr>
        <w:pBdr>
          <w:top w:val="nil"/>
          <w:left w:val="nil"/>
          <w:bottom w:val="nil"/>
          <w:right w:val="nil"/>
          <w:between w:val="nil"/>
        </w:pBdr>
        <w:spacing w:line="237" w:lineRule="auto"/>
        <w:ind w:left="252" w:right="263"/>
        <w:jc w:val="both"/>
        <w:rPr>
          <w:color w:val="000000"/>
          <w:sz w:val="24"/>
          <w:szCs w:val="24"/>
        </w:rPr>
      </w:pPr>
      <w:r>
        <w:rPr>
          <w:b/>
          <w:color w:val="000000"/>
          <w:sz w:val="24"/>
          <w:szCs w:val="24"/>
        </w:rPr>
        <w:t xml:space="preserve">ARTÍCULO 7º: FIJANSE </w:t>
      </w:r>
      <w:r>
        <w:rPr>
          <w:color w:val="000000"/>
          <w:sz w:val="24"/>
          <w:szCs w:val="24"/>
        </w:rPr>
        <w:t>los vencimientos de la Contribución por Planeamiento y Desarrollo Suburbano y Rural, en doce cuotas mensuales, iguales y consecutivas, venciendo cada cuota el día 20 el mes siguiente.”-</w:t>
      </w:r>
    </w:p>
    <w:p w:rsidR="000568B2" w:rsidRDefault="000568B2">
      <w:pPr>
        <w:pBdr>
          <w:top w:val="nil"/>
          <w:left w:val="nil"/>
          <w:bottom w:val="nil"/>
          <w:right w:val="nil"/>
          <w:between w:val="nil"/>
        </w:pBdr>
        <w:spacing w:before="8"/>
        <w:rPr>
          <w:color w:val="000000"/>
          <w:sz w:val="24"/>
          <w:szCs w:val="24"/>
        </w:rPr>
      </w:pPr>
    </w:p>
    <w:p w:rsidR="000568B2" w:rsidRDefault="00BA7F29">
      <w:pPr>
        <w:spacing w:line="237" w:lineRule="auto"/>
        <w:ind w:left="252" w:right="274"/>
        <w:jc w:val="both"/>
        <w:rPr>
          <w:sz w:val="24"/>
          <w:szCs w:val="24"/>
        </w:rPr>
      </w:pPr>
      <w:r>
        <w:rPr>
          <w:b/>
          <w:sz w:val="24"/>
          <w:szCs w:val="24"/>
        </w:rPr>
        <w:t xml:space="preserve">ARTÍCULO 8º: ESTABLEZCANSE </w:t>
      </w:r>
      <w:r>
        <w:rPr>
          <w:sz w:val="24"/>
          <w:szCs w:val="24"/>
        </w:rPr>
        <w:t xml:space="preserve">el mínimo anual a pagar por la contribución de este </w:t>
      </w:r>
      <w:r w:rsidRPr="00D0264D">
        <w:rPr>
          <w:sz w:val="24"/>
          <w:szCs w:val="24"/>
        </w:rPr>
        <w:t xml:space="preserve">capítulo en </w:t>
      </w:r>
      <w:r w:rsidR="00D0264D" w:rsidRPr="00D0264D">
        <w:rPr>
          <w:color w:val="000000" w:themeColor="text1"/>
          <w:sz w:val="24"/>
          <w:szCs w:val="24"/>
        </w:rPr>
        <w:t>seis mil c</w:t>
      </w:r>
      <w:r w:rsidR="00D0264D">
        <w:rPr>
          <w:color w:val="000000" w:themeColor="text1"/>
          <w:sz w:val="24"/>
          <w:szCs w:val="24"/>
        </w:rPr>
        <w:t>ua</w:t>
      </w:r>
      <w:r w:rsidR="00D0264D" w:rsidRPr="00D0264D">
        <w:rPr>
          <w:color w:val="000000" w:themeColor="text1"/>
          <w:sz w:val="24"/>
          <w:szCs w:val="24"/>
        </w:rPr>
        <w:t xml:space="preserve">trocientos ochenta </w:t>
      </w:r>
      <w:r w:rsidRPr="00D0264D">
        <w:rPr>
          <w:color w:val="000000" w:themeColor="text1"/>
          <w:sz w:val="24"/>
          <w:szCs w:val="24"/>
        </w:rPr>
        <w:t>(</w:t>
      </w:r>
      <w:r w:rsidR="00407993">
        <w:rPr>
          <w:color w:val="000000" w:themeColor="text1"/>
          <w:sz w:val="24"/>
          <w:szCs w:val="24"/>
        </w:rPr>
        <w:t>6.480</w:t>
      </w:r>
      <w:r>
        <w:rPr>
          <w:sz w:val="24"/>
          <w:szCs w:val="24"/>
        </w:rPr>
        <w:t>) puntos.-</w:t>
      </w:r>
    </w:p>
    <w:p w:rsidR="000568B2" w:rsidRDefault="000568B2">
      <w:pPr>
        <w:pBdr>
          <w:top w:val="nil"/>
          <w:left w:val="nil"/>
          <w:bottom w:val="nil"/>
          <w:right w:val="nil"/>
          <w:between w:val="nil"/>
        </w:pBdr>
        <w:spacing w:before="1"/>
        <w:rPr>
          <w:color w:val="000000"/>
          <w:sz w:val="24"/>
          <w:szCs w:val="24"/>
        </w:rPr>
      </w:pPr>
    </w:p>
    <w:p w:rsidR="000568B2" w:rsidRDefault="00BA7F29">
      <w:pPr>
        <w:spacing w:line="242" w:lineRule="auto"/>
        <w:ind w:left="3492" w:right="3285" w:firstLine="1008"/>
        <w:rPr>
          <w:b/>
          <w:sz w:val="24"/>
          <w:szCs w:val="24"/>
        </w:rPr>
      </w:pPr>
      <w:r>
        <w:rPr>
          <w:b/>
          <w:sz w:val="24"/>
          <w:szCs w:val="24"/>
        </w:rPr>
        <w:t>CAPITULO II CONTRIBUCIÓN POR BALDÍO</w:t>
      </w:r>
    </w:p>
    <w:p w:rsidR="000568B2" w:rsidRDefault="00BA7F29">
      <w:pPr>
        <w:pBdr>
          <w:top w:val="nil"/>
          <w:left w:val="nil"/>
          <w:bottom w:val="nil"/>
          <w:right w:val="nil"/>
          <w:between w:val="nil"/>
        </w:pBdr>
        <w:spacing w:before="244"/>
        <w:ind w:left="252" w:right="264"/>
        <w:jc w:val="both"/>
        <w:rPr>
          <w:color w:val="000000"/>
          <w:sz w:val="24"/>
          <w:szCs w:val="24"/>
        </w:rPr>
      </w:pPr>
      <w:r>
        <w:rPr>
          <w:b/>
          <w:color w:val="000000"/>
          <w:sz w:val="24"/>
          <w:szCs w:val="24"/>
        </w:rPr>
        <w:t xml:space="preserve">ARTÍCULO 9º: </w:t>
      </w:r>
      <w:r>
        <w:rPr>
          <w:color w:val="000000"/>
          <w:sz w:val="24"/>
          <w:szCs w:val="24"/>
        </w:rPr>
        <w:t>Los inmuebles baldíos, conforme al Artículo 104° del Código Fiscal, pagarán por m² de superficie y por año, en cada una de las categorías, las siguientes contribuciones:</w:t>
      </w:r>
    </w:p>
    <w:p w:rsidR="000568B2" w:rsidRDefault="000568B2">
      <w:pPr>
        <w:pBdr>
          <w:top w:val="nil"/>
          <w:left w:val="nil"/>
          <w:bottom w:val="nil"/>
          <w:right w:val="nil"/>
          <w:between w:val="nil"/>
        </w:pBdr>
        <w:spacing w:before="12"/>
        <w:rPr>
          <w:color w:val="000000"/>
          <w:sz w:val="20"/>
          <w:szCs w:val="20"/>
        </w:rPr>
      </w:pPr>
    </w:p>
    <w:tbl>
      <w:tblPr>
        <w:tblStyle w:val="a1"/>
        <w:tblW w:w="9623" w:type="dxa"/>
        <w:tblInd w:w="14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3211"/>
        <w:gridCol w:w="5145"/>
        <w:gridCol w:w="1267"/>
      </w:tblGrid>
      <w:tr w:rsidR="000568B2">
        <w:trPr>
          <w:cantSplit/>
          <w:trHeight w:val="249"/>
          <w:tblHeader/>
        </w:trPr>
        <w:tc>
          <w:tcPr>
            <w:tcW w:w="3211" w:type="dxa"/>
          </w:tcPr>
          <w:p w:rsidR="000568B2" w:rsidRDefault="00BA7F29">
            <w:pPr>
              <w:pBdr>
                <w:top w:val="nil"/>
                <w:left w:val="nil"/>
                <w:bottom w:val="nil"/>
                <w:right w:val="nil"/>
                <w:between w:val="nil"/>
              </w:pBdr>
              <w:spacing w:line="229" w:lineRule="auto"/>
              <w:ind w:left="112"/>
              <w:rPr>
                <w:b/>
                <w:color w:val="000000"/>
              </w:rPr>
            </w:pPr>
            <w:r>
              <w:rPr>
                <w:b/>
                <w:color w:val="000000"/>
              </w:rPr>
              <w:t>a) PRIMERA CATEGORÍA</w:t>
            </w:r>
          </w:p>
        </w:tc>
        <w:tc>
          <w:tcPr>
            <w:tcW w:w="5145" w:type="dxa"/>
          </w:tcPr>
          <w:p w:rsidR="000568B2" w:rsidRDefault="00BA7F29">
            <w:pPr>
              <w:pBdr>
                <w:top w:val="nil"/>
                <w:left w:val="nil"/>
                <w:bottom w:val="nil"/>
                <w:right w:val="nil"/>
                <w:between w:val="nil"/>
              </w:pBdr>
              <w:spacing w:line="229" w:lineRule="auto"/>
              <w:ind w:left="112"/>
              <w:rPr>
                <w:color w:val="000000"/>
              </w:rPr>
            </w:pPr>
            <w:r>
              <w:rPr>
                <w:color w:val="000000"/>
              </w:rPr>
              <w:t>Ubicados en área R, R1, R3 por m²</w:t>
            </w:r>
          </w:p>
        </w:tc>
        <w:tc>
          <w:tcPr>
            <w:tcW w:w="1267" w:type="dxa"/>
          </w:tcPr>
          <w:p w:rsidR="000568B2" w:rsidRPr="00EC7DE3" w:rsidRDefault="00407993">
            <w:pPr>
              <w:pBdr>
                <w:top w:val="nil"/>
                <w:left w:val="nil"/>
                <w:bottom w:val="nil"/>
                <w:right w:val="nil"/>
                <w:between w:val="nil"/>
              </w:pBdr>
              <w:spacing w:line="229" w:lineRule="auto"/>
              <w:ind w:right="82"/>
              <w:jc w:val="right"/>
              <w:rPr>
                <w:b/>
                <w:color w:val="000000" w:themeColor="text1"/>
              </w:rPr>
            </w:pPr>
            <w:r>
              <w:rPr>
                <w:b/>
                <w:color w:val="000000" w:themeColor="text1"/>
              </w:rPr>
              <w:t>24.11</w:t>
            </w:r>
          </w:p>
        </w:tc>
      </w:tr>
      <w:tr w:rsidR="000568B2">
        <w:trPr>
          <w:cantSplit/>
          <w:trHeight w:val="508"/>
          <w:tblHeader/>
        </w:trPr>
        <w:tc>
          <w:tcPr>
            <w:tcW w:w="3211" w:type="dxa"/>
          </w:tcPr>
          <w:p w:rsidR="000568B2" w:rsidRDefault="00BA7F29">
            <w:pPr>
              <w:pBdr>
                <w:top w:val="nil"/>
                <w:left w:val="nil"/>
                <w:bottom w:val="nil"/>
                <w:right w:val="nil"/>
                <w:between w:val="nil"/>
              </w:pBdr>
              <w:spacing w:before="129"/>
              <w:ind w:left="112"/>
              <w:rPr>
                <w:b/>
                <w:color w:val="000000"/>
              </w:rPr>
            </w:pPr>
            <w:r>
              <w:rPr>
                <w:b/>
                <w:color w:val="000000"/>
              </w:rPr>
              <w:t>b) SEGUNDA CATEGORÍA</w:t>
            </w:r>
          </w:p>
        </w:tc>
        <w:tc>
          <w:tcPr>
            <w:tcW w:w="5145" w:type="dxa"/>
          </w:tcPr>
          <w:p w:rsidR="000568B2" w:rsidRDefault="00BA7F29">
            <w:pPr>
              <w:pBdr>
                <w:top w:val="nil"/>
                <w:left w:val="nil"/>
                <w:bottom w:val="nil"/>
                <w:right w:val="nil"/>
                <w:between w:val="nil"/>
              </w:pBdr>
              <w:spacing w:line="254" w:lineRule="auto"/>
              <w:ind w:left="112"/>
              <w:rPr>
                <w:color w:val="000000"/>
              </w:rPr>
            </w:pPr>
            <w:r>
              <w:rPr>
                <w:color w:val="000000"/>
              </w:rPr>
              <w:t>Ubicados dentro del ejido del municipio y que no correspondan a la Primera Categoría, por m²</w:t>
            </w:r>
          </w:p>
        </w:tc>
        <w:tc>
          <w:tcPr>
            <w:tcW w:w="1267" w:type="dxa"/>
          </w:tcPr>
          <w:p w:rsidR="000568B2" w:rsidRPr="00EC7DE3" w:rsidRDefault="00407993" w:rsidP="00345C00">
            <w:pPr>
              <w:pBdr>
                <w:top w:val="nil"/>
                <w:left w:val="nil"/>
                <w:bottom w:val="nil"/>
                <w:right w:val="nil"/>
                <w:between w:val="nil"/>
              </w:pBdr>
              <w:spacing w:before="129"/>
              <w:ind w:right="82"/>
              <w:jc w:val="right"/>
              <w:rPr>
                <w:b/>
                <w:color w:val="000000" w:themeColor="text1"/>
              </w:rPr>
            </w:pPr>
            <w:r>
              <w:rPr>
                <w:b/>
                <w:color w:val="000000" w:themeColor="text1"/>
              </w:rPr>
              <w:t>9.79</w:t>
            </w:r>
          </w:p>
        </w:tc>
      </w:tr>
    </w:tbl>
    <w:p w:rsidR="000568B2" w:rsidRDefault="000568B2">
      <w:pPr>
        <w:pBdr>
          <w:top w:val="nil"/>
          <w:left w:val="nil"/>
          <w:bottom w:val="nil"/>
          <w:right w:val="nil"/>
          <w:between w:val="nil"/>
        </w:pBdr>
        <w:spacing w:before="247"/>
        <w:rPr>
          <w:color w:val="000000"/>
          <w:sz w:val="24"/>
          <w:szCs w:val="24"/>
        </w:rPr>
      </w:pPr>
    </w:p>
    <w:p w:rsidR="000568B2" w:rsidRDefault="00BA7F29">
      <w:pPr>
        <w:pBdr>
          <w:top w:val="nil"/>
          <w:left w:val="nil"/>
          <w:bottom w:val="nil"/>
          <w:right w:val="nil"/>
          <w:between w:val="nil"/>
        </w:pBdr>
        <w:spacing w:before="1"/>
        <w:ind w:left="252" w:right="264"/>
        <w:jc w:val="both"/>
        <w:rPr>
          <w:color w:val="000000"/>
          <w:sz w:val="24"/>
          <w:szCs w:val="24"/>
        </w:rPr>
      </w:pPr>
      <w:r>
        <w:rPr>
          <w:b/>
          <w:color w:val="000000"/>
          <w:sz w:val="24"/>
          <w:szCs w:val="24"/>
        </w:rPr>
        <w:t xml:space="preserve">ARTÍCULO 10º: ESTABLEZCANSE </w:t>
      </w:r>
      <w:r>
        <w:rPr>
          <w:color w:val="000000"/>
          <w:sz w:val="24"/>
          <w:szCs w:val="24"/>
        </w:rPr>
        <w:t xml:space="preserve">el mínimo anual a pagar por la contribución de este capítulo en </w:t>
      </w:r>
      <w:r w:rsidR="00407993">
        <w:rPr>
          <w:color w:val="000000" w:themeColor="text1"/>
          <w:sz w:val="24"/>
          <w:szCs w:val="24"/>
        </w:rPr>
        <w:t>doce</w:t>
      </w:r>
      <w:r w:rsidR="00345C00" w:rsidRPr="00EC7DE3">
        <w:rPr>
          <w:color w:val="000000" w:themeColor="text1"/>
          <w:sz w:val="24"/>
          <w:szCs w:val="24"/>
        </w:rPr>
        <w:t xml:space="preserve"> mil</w:t>
      </w:r>
      <w:r w:rsidRPr="00EC7DE3">
        <w:rPr>
          <w:color w:val="000000" w:themeColor="text1"/>
          <w:sz w:val="24"/>
          <w:szCs w:val="24"/>
        </w:rPr>
        <w:t xml:space="preserve"> (1</w:t>
      </w:r>
      <w:r w:rsidR="00407993">
        <w:rPr>
          <w:color w:val="000000" w:themeColor="text1"/>
          <w:sz w:val="24"/>
          <w:szCs w:val="24"/>
        </w:rPr>
        <w:t>2</w:t>
      </w:r>
      <w:r w:rsidRPr="00EC7DE3">
        <w:rPr>
          <w:color w:val="000000" w:themeColor="text1"/>
          <w:sz w:val="24"/>
          <w:szCs w:val="24"/>
        </w:rPr>
        <w:t>.000)</w:t>
      </w:r>
      <w:r>
        <w:rPr>
          <w:color w:val="000000"/>
          <w:sz w:val="24"/>
          <w:szCs w:val="24"/>
        </w:rPr>
        <w:t xml:space="preserve"> puntos. El porcentaje de descuento establecido en el artículo 105º del Código Fiscal será de hasta el 50% (cincuenta por ciento), el que será determinado por el área técnica correspondiente del Departamento Ejecutivo. En el caso de lotes sociales se aplicará el 50% del valor de esta contribución.-</w:t>
      </w:r>
    </w:p>
    <w:p w:rsidR="000568B2" w:rsidRDefault="00BA7F29">
      <w:pPr>
        <w:pBdr>
          <w:top w:val="nil"/>
          <w:left w:val="nil"/>
          <w:bottom w:val="nil"/>
          <w:right w:val="nil"/>
          <w:between w:val="nil"/>
        </w:pBdr>
        <w:spacing w:before="233" w:line="242" w:lineRule="auto"/>
        <w:ind w:left="252" w:right="268"/>
        <w:jc w:val="both"/>
        <w:rPr>
          <w:color w:val="000000"/>
          <w:sz w:val="24"/>
          <w:szCs w:val="24"/>
        </w:rPr>
      </w:pPr>
      <w:r>
        <w:rPr>
          <w:b/>
          <w:color w:val="000000"/>
          <w:sz w:val="24"/>
          <w:szCs w:val="24"/>
        </w:rPr>
        <w:t xml:space="preserve">ARTÍCULO 11º: </w:t>
      </w:r>
      <w:r>
        <w:rPr>
          <w:color w:val="000000"/>
          <w:sz w:val="24"/>
          <w:szCs w:val="24"/>
        </w:rPr>
        <w:t>La contribución por BALDÍO se liquidará anualmente en doce cuotas mensuales, iguales y consecutivas, venciendo cada cuota el día 20 de cada mes.-</w:t>
      </w:r>
    </w:p>
    <w:p w:rsidR="000568B2" w:rsidRDefault="00BA7F29">
      <w:pPr>
        <w:pBdr>
          <w:top w:val="nil"/>
          <w:left w:val="nil"/>
          <w:bottom w:val="nil"/>
          <w:right w:val="nil"/>
          <w:between w:val="nil"/>
        </w:pBdr>
        <w:spacing w:before="234"/>
        <w:ind w:left="252" w:right="264"/>
        <w:jc w:val="both"/>
        <w:rPr>
          <w:color w:val="000000"/>
          <w:sz w:val="24"/>
          <w:szCs w:val="24"/>
        </w:rPr>
      </w:pPr>
      <w:r>
        <w:rPr>
          <w:b/>
          <w:color w:val="000000"/>
          <w:sz w:val="24"/>
          <w:szCs w:val="24"/>
        </w:rPr>
        <w:lastRenderedPageBreak/>
        <w:t xml:space="preserve">ARTÍCULO 12º: </w:t>
      </w:r>
      <w:r>
        <w:rPr>
          <w:color w:val="000000"/>
          <w:sz w:val="24"/>
          <w:szCs w:val="24"/>
        </w:rPr>
        <w:t>En Baldíos mayores a 10.000 m</w:t>
      </w:r>
      <w:r>
        <w:rPr>
          <w:color w:val="000000"/>
          <w:sz w:val="20"/>
          <w:szCs w:val="20"/>
        </w:rPr>
        <w:t xml:space="preserve">2 </w:t>
      </w:r>
      <w:r>
        <w:rPr>
          <w:color w:val="000000"/>
          <w:sz w:val="24"/>
          <w:szCs w:val="24"/>
        </w:rPr>
        <w:t>la contribución será igual a la establecida en el artículo 9º y 10º de la presente Ordenanza para los primeros 10.000 m</w:t>
      </w:r>
      <w:r>
        <w:rPr>
          <w:color w:val="000000"/>
          <w:sz w:val="20"/>
          <w:szCs w:val="20"/>
        </w:rPr>
        <w:t xml:space="preserve">2 </w:t>
      </w:r>
      <w:r>
        <w:rPr>
          <w:color w:val="000000"/>
          <w:sz w:val="24"/>
          <w:szCs w:val="24"/>
        </w:rPr>
        <w:t>y se le adicionará el producto que resulte de aplicar a la superficie excedente el valor baldío por m</w:t>
      </w:r>
      <w:r>
        <w:rPr>
          <w:color w:val="000000"/>
          <w:sz w:val="20"/>
          <w:szCs w:val="20"/>
        </w:rPr>
        <w:t xml:space="preserve">2 </w:t>
      </w:r>
      <w:r>
        <w:rPr>
          <w:color w:val="000000"/>
          <w:sz w:val="24"/>
          <w:szCs w:val="24"/>
        </w:rPr>
        <w:t>reducido al 20 %.-</w:t>
      </w:r>
    </w:p>
    <w:p w:rsidR="000568B2" w:rsidRDefault="00BA7F29">
      <w:pPr>
        <w:pBdr>
          <w:top w:val="nil"/>
          <w:left w:val="nil"/>
          <w:bottom w:val="nil"/>
          <w:right w:val="nil"/>
          <w:between w:val="nil"/>
        </w:pBdr>
        <w:spacing w:before="240"/>
        <w:ind w:left="252" w:right="265"/>
        <w:jc w:val="both"/>
        <w:rPr>
          <w:color w:val="000000"/>
          <w:sz w:val="24"/>
          <w:szCs w:val="24"/>
        </w:rPr>
      </w:pPr>
      <w:r>
        <w:rPr>
          <w:b/>
          <w:color w:val="000000"/>
          <w:sz w:val="24"/>
          <w:szCs w:val="24"/>
        </w:rPr>
        <w:t xml:space="preserve">ARTÍCULO 13º: </w:t>
      </w:r>
      <w:r>
        <w:rPr>
          <w:color w:val="000000"/>
          <w:sz w:val="24"/>
          <w:szCs w:val="24"/>
        </w:rPr>
        <w:t>Los inmuebles baldíos de cualquier superficie que estén alcanzados por la contribución por Planeamiento y Desarrollo Suburbano y Rural, establecida en el artículo 101º del Código Fiscal, estarán exentos de la contribución por BALDIO. A partir del período en el que el inmueble deja de estar alcanzado por la contribución por Planeamiento y desarrollo suburbano y rural, automáticamente estará alcanzado por la contribución por BALDIO. En caso de más de 100.000 m2 se deberá tener en cuenta el artículo 101° de la Ordenanza N° 3521/19.-</w:t>
      </w:r>
    </w:p>
    <w:p w:rsidR="000568B2" w:rsidRDefault="000568B2">
      <w:pPr>
        <w:pBdr>
          <w:top w:val="nil"/>
          <w:left w:val="nil"/>
          <w:bottom w:val="nil"/>
          <w:right w:val="nil"/>
          <w:between w:val="nil"/>
        </w:pBdr>
        <w:rPr>
          <w:color w:val="000000"/>
          <w:sz w:val="24"/>
          <w:szCs w:val="24"/>
        </w:rPr>
      </w:pPr>
    </w:p>
    <w:p w:rsidR="000568B2" w:rsidRDefault="000568B2">
      <w:pPr>
        <w:pBdr>
          <w:top w:val="nil"/>
          <w:left w:val="nil"/>
          <w:bottom w:val="nil"/>
          <w:right w:val="nil"/>
          <w:between w:val="nil"/>
        </w:pBdr>
        <w:spacing w:before="13"/>
        <w:rPr>
          <w:color w:val="000000"/>
          <w:sz w:val="24"/>
          <w:szCs w:val="24"/>
        </w:rPr>
      </w:pPr>
    </w:p>
    <w:p w:rsidR="000568B2" w:rsidRDefault="00BA7F29">
      <w:pPr>
        <w:ind w:left="310" w:right="316"/>
        <w:jc w:val="center"/>
        <w:rPr>
          <w:b/>
          <w:sz w:val="24"/>
          <w:szCs w:val="24"/>
        </w:rPr>
      </w:pPr>
      <w:r>
        <w:rPr>
          <w:b/>
          <w:sz w:val="24"/>
          <w:szCs w:val="24"/>
        </w:rPr>
        <w:t>CAPITULO III</w:t>
      </w:r>
    </w:p>
    <w:p w:rsidR="000568B2" w:rsidRDefault="00BA7F29">
      <w:pPr>
        <w:spacing w:before="8"/>
        <w:ind w:left="298" w:right="316"/>
        <w:jc w:val="center"/>
        <w:rPr>
          <w:b/>
          <w:sz w:val="24"/>
          <w:szCs w:val="24"/>
        </w:rPr>
      </w:pPr>
      <w:r>
        <w:rPr>
          <w:b/>
          <w:sz w:val="24"/>
          <w:szCs w:val="24"/>
        </w:rPr>
        <w:t>TASA POR SERVICIOS ESPECIALES</w:t>
      </w:r>
    </w:p>
    <w:p w:rsidR="000568B2" w:rsidRDefault="000568B2">
      <w:pPr>
        <w:pBdr>
          <w:top w:val="nil"/>
          <w:left w:val="nil"/>
          <w:bottom w:val="nil"/>
          <w:right w:val="nil"/>
          <w:between w:val="nil"/>
        </w:pBdr>
        <w:spacing w:before="119"/>
        <w:rPr>
          <w:b/>
          <w:color w:val="000000"/>
          <w:sz w:val="24"/>
          <w:szCs w:val="24"/>
        </w:rPr>
      </w:pPr>
    </w:p>
    <w:p w:rsidR="000568B2" w:rsidRDefault="00BA7F29">
      <w:pPr>
        <w:pBdr>
          <w:top w:val="nil"/>
          <w:left w:val="nil"/>
          <w:bottom w:val="nil"/>
          <w:right w:val="nil"/>
          <w:between w:val="nil"/>
        </w:pBdr>
        <w:spacing w:before="1"/>
        <w:ind w:left="252" w:right="270"/>
        <w:jc w:val="both"/>
        <w:rPr>
          <w:color w:val="000000"/>
          <w:sz w:val="24"/>
          <w:szCs w:val="24"/>
        </w:rPr>
      </w:pPr>
      <w:r>
        <w:rPr>
          <w:b/>
          <w:color w:val="000000"/>
          <w:sz w:val="24"/>
          <w:szCs w:val="24"/>
        </w:rPr>
        <w:t xml:space="preserve">ARTÍCULO 14º: </w:t>
      </w:r>
      <w:r>
        <w:rPr>
          <w:color w:val="000000"/>
          <w:sz w:val="24"/>
          <w:szCs w:val="24"/>
        </w:rPr>
        <w:t>Conforme al Artículo 108º del Código Fiscal, se definen seguidamente las categorías de contribuyentes de la tasa por Servicios Especiales, que se liquidará en forma mensual conjuntamente con los servicios retributivos:</w:t>
      </w:r>
    </w:p>
    <w:p w:rsidR="000568B2" w:rsidRPr="00F75056" w:rsidRDefault="00BA7F29">
      <w:pPr>
        <w:numPr>
          <w:ilvl w:val="0"/>
          <w:numId w:val="3"/>
        </w:numPr>
        <w:pBdr>
          <w:top w:val="nil"/>
          <w:left w:val="nil"/>
          <w:bottom w:val="nil"/>
          <w:right w:val="nil"/>
          <w:between w:val="nil"/>
        </w:pBdr>
        <w:tabs>
          <w:tab w:val="left" w:pos="601"/>
        </w:tabs>
        <w:spacing w:before="239" w:line="232" w:lineRule="auto"/>
        <w:ind w:right="274" w:firstLine="0"/>
        <w:rPr>
          <w:sz w:val="24"/>
          <w:szCs w:val="24"/>
        </w:rPr>
      </w:pPr>
      <w:r>
        <w:rPr>
          <w:b/>
          <w:color w:val="000000"/>
          <w:sz w:val="24"/>
          <w:szCs w:val="24"/>
        </w:rPr>
        <w:t xml:space="preserve">Clase 1 “Micro Generadores”: </w:t>
      </w:r>
      <w:r w:rsidR="00C47E6C" w:rsidRPr="00F75056">
        <w:rPr>
          <w:sz w:val="24"/>
          <w:szCs w:val="24"/>
        </w:rPr>
        <w:t xml:space="preserve">Todos aquellos </w:t>
      </w:r>
      <w:r w:rsidRPr="00F75056">
        <w:rPr>
          <w:sz w:val="24"/>
          <w:szCs w:val="24"/>
        </w:rPr>
        <w:t>que generen mensualmente hasta 6 m</w:t>
      </w:r>
      <w:r w:rsidRPr="00F75056">
        <w:rPr>
          <w:sz w:val="24"/>
          <w:szCs w:val="24"/>
          <w:vertAlign w:val="superscript"/>
        </w:rPr>
        <w:t>3</w:t>
      </w:r>
      <w:r w:rsidRPr="00F75056">
        <w:rPr>
          <w:sz w:val="24"/>
          <w:szCs w:val="24"/>
        </w:rPr>
        <w:t xml:space="preserve"> de residuos.</w:t>
      </w:r>
    </w:p>
    <w:p w:rsidR="000568B2" w:rsidRPr="00F75056" w:rsidRDefault="00BA7F29">
      <w:pPr>
        <w:numPr>
          <w:ilvl w:val="0"/>
          <w:numId w:val="3"/>
        </w:numPr>
        <w:pBdr>
          <w:top w:val="nil"/>
          <w:left w:val="nil"/>
          <w:bottom w:val="nil"/>
          <w:right w:val="nil"/>
          <w:between w:val="nil"/>
        </w:pBdr>
        <w:tabs>
          <w:tab w:val="left" w:pos="553"/>
        </w:tabs>
        <w:spacing w:before="3" w:line="237" w:lineRule="auto"/>
        <w:ind w:right="269" w:firstLine="0"/>
        <w:rPr>
          <w:sz w:val="24"/>
          <w:szCs w:val="24"/>
        </w:rPr>
      </w:pPr>
      <w:r w:rsidRPr="00F75056">
        <w:rPr>
          <w:b/>
          <w:sz w:val="24"/>
          <w:szCs w:val="24"/>
        </w:rPr>
        <w:t xml:space="preserve">Clase 2 “Mini Generadores”: </w:t>
      </w:r>
      <w:r w:rsidR="00C47E6C" w:rsidRPr="00F75056">
        <w:rPr>
          <w:sz w:val="24"/>
          <w:szCs w:val="24"/>
        </w:rPr>
        <w:t>Todos aquellos</w:t>
      </w:r>
      <w:r w:rsidRPr="00F75056">
        <w:rPr>
          <w:sz w:val="24"/>
          <w:szCs w:val="24"/>
        </w:rPr>
        <w:t xml:space="preserve"> que generen mensualmente más de 6 m</w:t>
      </w:r>
      <w:r w:rsidRPr="00F75056">
        <w:rPr>
          <w:sz w:val="24"/>
          <w:szCs w:val="24"/>
          <w:vertAlign w:val="superscript"/>
        </w:rPr>
        <w:t>3</w:t>
      </w:r>
      <w:r w:rsidRPr="00F75056">
        <w:rPr>
          <w:sz w:val="24"/>
          <w:szCs w:val="24"/>
        </w:rPr>
        <w:t xml:space="preserve"> y hasta 12 m</w:t>
      </w:r>
      <w:r w:rsidRPr="00F75056">
        <w:rPr>
          <w:sz w:val="16"/>
          <w:szCs w:val="16"/>
        </w:rPr>
        <w:t xml:space="preserve">3 </w:t>
      </w:r>
      <w:r w:rsidRPr="00F75056">
        <w:rPr>
          <w:sz w:val="24"/>
          <w:szCs w:val="24"/>
        </w:rPr>
        <w:t>de residuos.</w:t>
      </w:r>
    </w:p>
    <w:p w:rsidR="000568B2" w:rsidRPr="00F75056" w:rsidRDefault="00BA7F29">
      <w:pPr>
        <w:numPr>
          <w:ilvl w:val="0"/>
          <w:numId w:val="3"/>
        </w:numPr>
        <w:pBdr>
          <w:top w:val="nil"/>
          <w:left w:val="nil"/>
          <w:bottom w:val="nil"/>
          <w:right w:val="nil"/>
          <w:between w:val="nil"/>
        </w:pBdr>
        <w:tabs>
          <w:tab w:val="left" w:pos="582"/>
        </w:tabs>
        <w:spacing w:line="237" w:lineRule="auto"/>
        <w:ind w:right="274" w:firstLine="0"/>
        <w:rPr>
          <w:sz w:val="24"/>
          <w:szCs w:val="24"/>
        </w:rPr>
      </w:pPr>
      <w:r w:rsidRPr="00F75056">
        <w:rPr>
          <w:b/>
          <w:sz w:val="24"/>
          <w:szCs w:val="24"/>
        </w:rPr>
        <w:t xml:space="preserve">Clase 3 “Medios Generadores”: </w:t>
      </w:r>
      <w:r w:rsidR="00C47E6C" w:rsidRPr="00F75056">
        <w:rPr>
          <w:sz w:val="24"/>
          <w:szCs w:val="24"/>
        </w:rPr>
        <w:t>Todos aquellos</w:t>
      </w:r>
      <w:r w:rsidRPr="00F75056">
        <w:rPr>
          <w:sz w:val="24"/>
          <w:szCs w:val="24"/>
        </w:rPr>
        <w:t xml:space="preserve"> que generen mensualmente más de 12 m</w:t>
      </w:r>
      <w:r w:rsidRPr="00F75056">
        <w:rPr>
          <w:sz w:val="24"/>
          <w:szCs w:val="24"/>
          <w:vertAlign w:val="superscript"/>
        </w:rPr>
        <w:t>3</w:t>
      </w:r>
      <w:r w:rsidRPr="00F75056">
        <w:rPr>
          <w:sz w:val="24"/>
          <w:szCs w:val="24"/>
        </w:rPr>
        <w:t xml:space="preserve"> y hasta 24 m</w:t>
      </w:r>
      <w:r w:rsidRPr="00F75056">
        <w:rPr>
          <w:sz w:val="16"/>
          <w:szCs w:val="16"/>
        </w:rPr>
        <w:t xml:space="preserve">3 </w:t>
      </w:r>
      <w:r w:rsidRPr="00F75056">
        <w:rPr>
          <w:sz w:val="24"/>
          <w:szCs w:val="24"/>
        </w:rPr>
        <w:t>de residuos.</w:t>
      </w:r>
    </w:p>
    <w:p w:rsidR="000568B2" w:rsidRPr="00F75056" w:rsidRDefault="00BA7F29">
      <w:pPr>
        <w:numPr>
          <w:ilvl w:val="0"/>
          <w:numId w:val="3"/>
        </w:numPr>
        <w:pBdr>
          <w:top w:val="nil"/>
          <w:left w:val="nil"/>
          <w:bottom w:val="nil"/>
          <w:right w:val="nil"/>
          <w:between w:val="nil"/>
        </w:pBdr>
        <w:tabs>
          <w:tab w:val="left" w:pos="581"/>
        </w:tabs>
        <w:spacing w:before="1" w:line="232" w:lineRule="auto"/>
        <w:ind w:right="269" w:firstLine="0"/>
        <w:rPr>
          <w:sz w:val="24"/>
          <w:szCs w:val="24"/>
        </w:rPr>
      </w:pPr>
      <w:r w:rsidRPr="00F75056">
        <w:rPr>
          <w:b/>
          <w:sz w:val="24"/>
          <w:szCs w:val="24"/>
        </w:rPr>
        <w:t xml:space="preserve">Clase 4 “Grandes Generadores”: </w:t>
      </w:r>
      <w:r w:rsidR="00C47E6C" w:rsidRPr="00F75056">
        <w:rPr>
          <w:sz w:val="24"/>
          <w:szCs w:val="24"/>
        </w:rPr>
        <w:t>Todos aquellos</w:t>
      </w:r>
      <w:r w:rsidRPr="00F75056">
        <w:rPr>
          <w:sz w:val="24"/>
          <w:szCs w:val="24"/>
        </w:rPr>
        <w:t xml:space="preserve"> que generen mensualmente más de 24 m</w:t>
      </w:r>
      <w:r w:rsidRPr="00F75056">
        <w:rPr>
          <w:sz w:val="24"/>
          <w:szCs w:val="24"/>
          <w:vertAlign w:val="superscript"/>
        </w:rPr>
        <w:t>3</w:t>
      </w:r>
      <w:r w:rsidRPr="00F75056">
        <w:rPr>
          <w:sz w:val="24"/>
          <w:szCs w:val="24"/>
        </w:rPr>
        <w:t xml:space="preserve"> de residuos.</w:t>
      </w:r>
    </w:p>
    <w:p w:rsidR="000568B2" w:rsidRDefault="00BA7F29">
      <w:pPr>
        <w:pBdr>
          <w:top w:val="nil"/>
          <w:left w:val="nil"/>
          <w:bottom w:val="nil"/>
          <w:right w:val="nil"/>
          <w:between w:val="nil"/>
        </w:pBdr>
        <w:tabs>
          <w:tab w:val="left" w:pos="847"/>
          <w:tab w:val="left" w:pos="2657"/>
          <w:tab w:val="left" w:pos="3459"/>
          <w:tab w:val="left" w:pos="5115"/>
          <w:tab w:val="left" w:pos="5671"/>
          <w:tab w:val="left" w:pos="6065"/>
          <w:tab w:val="left" w:pos="6963"/>
          <w:tab w:val="left" w:pos="7927"/>
          <w:tab w:val="left" w:pos="9852"/>
        </w:tabs>
        <w:spacing w:line="242" w:lineRule="auto"/>
        <w:ind w:left="252" w:right="267"/>
        <w:rPr>
          <w:color w:val="000000"/>
          <w:sz w:val="24"/>
          <w:szCs w:val="24"/>
        </w:rPr>
      </w:pPr>
      <w:r>
        <w:rPr>
          <w:color w:val="000000"/>
          <w:sz w:val="24"/>
          <w:szCs w:val="24"/>
        </w:rPr>
        <w:t>Los</w:t>
      </w:r>
      <w:r>
        <w:rPr>
          <w:color w:val="000000"/>
          <w:sz w:val="24"/>
          <w:szCs w:val="24"/>
        </w:rPr>
        <w:tab/>
        <w:t>m</w:t>
      </w:r>
      <w:r w:rsidRPr="006062C4">
        <w:rPr>
          <w:color w:val="000000"/>
          <w:sz w:val="24"/>
          <w:szCs w:val="24"/>
          <w:vertAlign w:val="superscript"/>
        </w:rPr>
        <w:t>3</w:t>
      </w:r>
      <w:r>
        <w:rPr>
          <w:color w:val="000000"/>
          <w:sz w:val="16"/>
          <w:szCs w:val="16"/>
        </w:rPr>
        <w:t xml:space="preserve"> </w:t>
      </w:r>
      <w:r>
        <w:rPr>
          <w:color w:val="000000"/>
          <w:sz w:val="24"/>
          <w:szCs w:val="24"/>
        </w:rPr>
        <w:t>generados</w:t>
      </w:r>
      <w:r>
        <w:rPr>
          <w:color w:val="000000"/>
          <w:sz w:val="24"/>
          <w:szCs w:val="24"/>
        </w:rPr>
        <w:tab/>
        <w:t>serán</w:t>
      </w:r>
      <w:r>
        <w:rPr>
          <w:color w:val="000000"/>
          <w:sz w:val="24"/>
          <w:szCs w:val="24"/>
        </w:rPr>
        <w:tab/>
        <w:t>determinados</w:t>
      </w:r>
      <w:r>
        <w:rPr>
          <w:color w:val="000000"/>
          <w:sz w:val="24"/>
          <w:szCs w:val="24"/>
        </w:rPr>
        <w:tab/>
        <w:t>por</w:t>
      </w:r>
      <w:r>
        <w:rPr>
          <w:color w:val="000000"/>
          <w:sz w:val="24"/>
          <w:szCs w:val="24"/>
        </w:rPr>
        <w:tab/>
        <w:t>la</w:t>
      </w:r>
      <w:r>
        <w:rPr>
          <w:color w:val="000000"/>
          <w:sz w:val="24"/>
          <w:szCs w:val="24"/>
        </w:rPr>
        <w:tab/>
        <w:t>oficina</w:t>
      </w:r>
      <w:r>
        <w:rPr>
          <w:color w:val="000000"/>
          <w:sz w:val="24"/>
          <w:szCs w:val="24"/>
        </w:rPr>
        <w:tab/>
        <w:t>técnica</w:t>
      </w:r>
      <w:r>
        <w:rPr>
          <w:color w:val="000000"/>
          <w:sz w:val="24"/>
          <w:szCs w:val="24"/>
        </w:rPr>
        <w:tab/>
        <w:t>correspondiente</w:t>
      </w:r>
      <w:r>
        <w:rPr>
          <w:color w:val="000000"/>
          <w:sz w:val="24"/>
          <w:szCs w:val="24"/>
        </w:rPr>
        <w:tab/>
        <w:t>del Departamento ejecutivo Municipal.</w:t>
      </w:r>
    </w:p>
    <w:p w:rsidR="000568B2" w:rsidRDefault="00BA7F29">
      <w:pPr>
        <w:pBdr>
          <w:top w:val="nil"/>
          <w:left w:val="nil"/>
          <w:bottom w:val="nil"/>
          <w:right w:val="nil"/>
          <w:between w:val="nil"/>
        </w:pBdr>
        <w:spacing w:before="244"/>
        <w:ind w:left="252" w:right="268"/>
        <w:jc w:val="both"/>
        <w:rPr>
          <w:color w:val="000000"/>
          <w:sz w:val="24"/>
          <w:szCs w:val="24"/>
        </w:rPr>
      </w:pPr>
      <w:r>
        <w:rPr>
          <w:b/>
          <w:color w:val="000000"/>
          <w:sz w:val="24"/>
          <w:szCs w:val="24"/>
        </w:rPr>
        <w:t xml:space="preserve">ARTÍCULO 15º: </w:t>
      </w:r>
      <w:r>
        <w:rPr>
          <w:color w:val="000000"/>
          <w:sz w:val="24"/>
          <w:szCs w:val="24"/>
        </w:rPr>
        <w:t>La tasa establecida en el Artículo 108º del Código Fiscal se fija en los siguientes valores mensuales y se liquidará conjuntamente con los servicios retributivos venciendo en consecuencia el día 20 del mes siguiente:</w:t>
      </w:r>
    </w:p>
    <w:p w:rsidR="000568B2" w:rsidRDefault="000568B2">
      <w:pPr>
        <w:pBdr>
          <w:top w:val="nil"/>
          <w:left w:val="nil"/>
          <w:bottom w:val="nil"/>
          <w:right w:val="nil"/>
          <w:between w:val="nil"/>
        </w:pBdr>
        <w:spacing w:before="7" w:after="1"/>
        <w:rPr>
          <w:color w:val="000000"/>
          <w:sz w:val="20"/>
          <w:szCs w:val="20"/>
        </w:rPr>
      </w:pPr>
    </w:p>
    <w:tbl>
      <w:tblPr>
        <w:tblStyle w:val="a2"/>
        <w:tblW w:w="9625" w:type="dxa"/>
        <w:tblInd w:w="14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989"/>
        <w:gridCol w:w="2693"/>
        <w:gridCol w:w="5943"/>
      </w:tblGrid>
      <w:tr w:rsidR="000568B2">
        <w:trPr>
          <w:cantSplit/>
          <w:trHeight w:val="253"/>
          <w:tblHeader/>
        </w:trPr>
        <w:tc>
          <w:tcPr>
            <w:tcW w:w="989" w:type="dxa"/>
          </w:tcPr>
          <w:p w:rsidR="000568B2" w:rsidRDefault="00BA7F29">
            <w:pPr>
              <w:pBdr>
                <w:top w:val="nil"/>
                <w:left w:val="nil"/>
                <w:bottom w:val="nil"/>
                <w:right w:val="nil"/>
                <w:between w:val="nil"/>
              </w:pBdr>
              <w:spacing w:line="234" w:lineRule="auto"/>
              <w:ind w:right="19"/>
              <w:jc w:val="center"/>
              <w:rPr>
                <w:color w:val="000000"/>
              </w:rPr>
            </w:pPr>
            <w:r>
              <w:rPr>
                <w:color w:val="000000"/>
              </w:rPr>
              <w:t>Clase 1</w:t>
            </w:r>
          </w:p>
        </w:tc>
        <w:tc>
          <w:tcPr>
            <w:tcW w:w="2693" w:type="dxa"/>
          </w:tcPr>
          <w:p w:rsidR="000568B2" w:rsidRDefault="00BA7F29">
            <w:pPr>
              <w:pBdr>
                <w:top w:val="nil"/>
                <w:left w:val="nil"/>
                <w:bottom w:val="nil"/>
                <w:right w:val="nil"/>
                <w:between w:val="nil"/>
              </w:pBdr>
              <w:spacing w:line="234" w:lineRule="auto"/>
              <w:ind w:left="107"/>
              <w:rPr>
                <w:color w:val="000000"/>
              </w:rPr>
            </w:pPr>
            <w:r>
              <w:rPr>
                <w:color w:val="000000"/>
              </w:rPr>
              <w:t>“Micro Generadores”</w:t>
            </w:r>
          </w:p>
        </w:tc>
        <w:tc>
          <w:tcPr>
            <w:tcW w:w="5943" w:type="dxa"/>
          </w:tcPr>
          <w:p w:rsidR="000568B2" w:rsidRPr="00EC7DE3" w:rsidRDefault="00407993">
            <w:pPr>
              <w:pBdr>
                <w:top w:val="nil"/>
                <w:left w:val="nil"/>
                <w:bottom w:val="nil"/>
                <w:right w:val="nil"/>
                <w:between w:val="nil"/>
              </w:pBdr>
              <w:spacing w:before="13" w:line="220" w:lineRule="auto"/>
              <w:ind w:right="80"/>
              <w:jc w:val="right"/>
              <w:rPr>
                <w:b/>
                <w:color w:val="000000" w:themeColor="text1"/>
                <w:sz w:val="20"/>
                <w:szCs w:val="20"/>
              </w:rPr>
            </w:pPr>
            <w:r>
              <w:rPr>
                <w:b/>
                <w:color w:val="000000" w:themeColor="text1"/>
                <w:sz w:val="20"/>
                <w:szCs w:val="20"/>
              </w:rPr>
              <w:t>3.322</w:t>
            </w:r>
            <w:r w:rsidR="00BA7F29" w:rsidRPr="00EC7DE3">
              <w:rPr>
                <w:b/>
                <w:color w:val="000000" w:themeColor="text1"/>
                <w:sz w:val="20"/>
                <w:szCs w:val="20"/>
              </w:rPr>
              <w:t xml:space="preserve"> puntos</w:t>
            </w:r>
          </w:p>
        </w:tc>
      </w:tr>
      <w:tr w:rsidR="000568B2">
        <w:trPr>
          <w:cantSplit/>
          <w:trHeight w:val="253"/>
          <w:tblHeader/>
        </w:trPr>
        <w:tc>
          <w:tcPr>
            <w:tcW w:w="989" w:type="dxa"/>
          </w:tcPr>
          <w:p w:rsidR="000568B2" w:rsidRDefault="00BA7F29">
            <w:pPr>
              <w:pBdr>
                <w:top w:val="nil"/>
                <w:left w:val="nil"/>
                <w:bottom w:val="nil"/>
                <w:right w:val="nil"/>
                <w:between w:val="nil"/>
              </w:pBdr>
              <w:spacing w:line="234" w:lineRule="auto"/>
              <w:ind w:right="19"/>
              <w:jc w:val="center"/>
              <w:rPr>
                <w:color w:val="000000"/>
              </w:rPr>
            </w:pPr>
            <w:r>
              <w:rPr>
                <w:color w:val="000000"/>
              </w:rPr>
              <w:t>Clase 2</w:t>
            </w:r>
          </w:p>
        </w:tc>
        <w:tc>
          <w:tcPr>
            <w:tcW w:w="2693" w:type="dxa"/>
          </w:tcPr>
          <w:p w:rsidR="000568B2" w:rsidRDefault="00BA7F29">
            <w:pPr>
              <w:pBdr>
                <w:top w:val="nil"/>
                <w:left w:val="nil"/>
                <w:bottom w:val="nil"/>
                <w:right w:val="nil"/>
                <w:between w:val="nil"/>
              </w:pBdr>
              <w:spacing w:line="234" w:lineRule="auto"/>
              <w:ind w:left="107"/>
              <w:rPr>
                <w:color w:val="000000"/>
              </w:rPr>
            </w:pPr>
            <w:r>
              <w:rPr>
                <w:color w:val="000000"/>
              </w:rPr>
              <w:t>“Mini Generadores”</w:t>
            </w:r>
          </w:p>
        </w:tc>
        <w:tc>
          <w:tcPr>
            <w:tcW w:w="5943" w:type="dxa"/>
          </w:tcPr>
          <w:p w:rsidR="000568B2" w:rsidRPr="00EC7DE3" w:rsidRDefault="00407993">
            <w:pPr>
              <w:pBdr>
                <w:top w:val="nil"/>
                <w:left w:val="nil"/>
                <w:bottom w:val="nil"/>
                <w:right w:val="nil"/>
                <w:between w:val="nil"/>
              </w:pBdr>
              <w:spacing w:before="9" w:line="225" w:lineRule="auto"/>
              <w:ind w:right="80"/>
              <w:jc w:val="right"/>
              <w:rPr>
                <w:b/>
                <w:color w:val="000000" w:themeColor="text1"/>
                <w:sz w:val="20"/>
                <w:szCs w:val="20"/>
              </w:rPr>
            </w:pPr>
            <w:r>
              <w:rPr>
                <w:b/>
                <w:color w:val="000000" w:themeColor="text1"/>
                <w:sz w:val="20"/>
                <w:szCs w:val="20"/>
              </w:rPr>
              <w:t>6.658</w:t>
            </w:r>
            <w:r w:rsidR="00BA7F29" w:rsidRPr="00EC7DE3">
              <w:rPr>
                <w:b/>
                <w:color w:val="000000" w:themeColor="text1"/>
                <w:sz w:val="20"/>
                <w:szCs w:val="20"/>
              </w:rPr>
              <w:t xml:space="preserve"> puntos</w:t>
            </w:r>
          </w:p>
        </w:tc>
      </w:tr>
      <w:tr w:rsidR="000568B2">
        <w:trPr>
          <w:cantSplit/>
          <w:trHeight w:val="253"/>
          <w:tblHeader/>
        </w:trPr>
        <w:tc>
          <w:tcPr>
            <w:tcW w:w="989" w:type="dxa"/>
          </w:tcPr>
          <w:p w:rsidR="000568B2" w:rsidRDefault="00BA7F29">
            <w:pPr>
              <w:pBdr>
                <w:top w:val="nil"/>
                <w:left w:val="nil"/>
                <w:bottom w:val="nil"/>
                <w:right w:val="nil"/>
                <w:between w:val="nil"/>
              </w:pBdr>
              <w:spacing w:line="234" w:lineRule="auto"/>
              <w:ind w:right="19"/>
              <w:jc w:val="center"/>
              <w:rPr>
                <w:color w:val="000000"/>
              </w:rPr>
            </w:pPr>
            <w:r>
              <w:rPr>
                <w:color w:val="000000"/>
              </w:rPr>
              <w:t>Clase 3</w:t>
            </w:r>
          </w:p>
        </w:tc>
        <w:tc>
          <w:tcPr>
            <w:tcW w:w="2693" w:type="dxa"/>
          </w:tcPr>
          <w:p w:rsidR="000568B2" w:rsidRDefault="00BA7F29">
            <w:pPr>
              <w:pBdr>
                <w:top w:val="nil"/>
                <w:left w:val="nil"/>
                <w:bottom w:val="nil"/>
                <w:right w:val="nil"/>
                <w:between w:val="nil"/>
              </w:pBdr>
              <w:spacing w:line="234" w:lineRule="auto"/>
              <w:ind w:left="107"/>
              <w:rPr>
                <w:color w:val="000000"/>
              </w:rPr>
            </w:pPr>
            <w:r>
              <w:rPr>
                <w:color w:val="000000"/>
              </w:rPr>
              <w:t>“Medios Generadores”</w:t>
            </w:r>
          </w:p>
        </w:tc>
        <w:tc>
          <w:tcPr>
            <w:tcW w:w="5943" w:type="dxa"/>
          </w:tcPr>
          <w:p w:rsidR="000568B2" w:rsidRPr="00EC7DE3" w:rsidRDefault="00407993">
            <w:pPr>
              <w:pBdr>
                <w:top w:val="nil"/>
                <w:left w:val="nil"/>
                <w:bottom w:val="nil"/>
                <w:right w:val="nil"/>
                <w:between w:val="nil"/>
              </w:pBdr>
              <w:spacing w:before="9" w:line="225" w:lineRule="auto"/>
              <w:ind w:right="80"/>
              <w:jc w:val="right"/>
              <w:rPr>
                <w:b/>
                <w:color w:val="000000" w:themeColor="text1"/>
                <w:sz w:val="20"/>
                <w:szCs w:val="20"/>
              </w:rPr>
            </w:pPr>
            <w:r>
              <w:rPr>
                <w:b/>
                <w:color w:val="000000" w:themeColor="text1"/>
                <w:sz w:val="20"/>
                <w:szCs w:val="20"/>
              </w:rPr>
              <w:t>13.286</w:t>
            </w:r>
            <w:r w:rsidR="00BA7F29" w:rsidRPr="00EC7DE3">
              <w:rPr>
                <w:b/>
                <w:color w:val="000000" w:themeColor="text1"/>
                <w:sz w:val="20"/>
                <w:szCs w:val="20"/>
              </w:rPr>
              <w:t xml:space="preserve"> puntos</w:t>
            </w:r>
          </w:p>
        </w:tc>
      </w:tr>
      <w:tr w:rsidR="000568B2">
        <w:trPr>
          <w:cantSplit/>
          <w:trHeight w:val="253"/>
          <w:tblHeader/>
        </w:trPr>
        <w:tc>
          <w:tcPr>
            <w:tcW w:w="989" w:type="dxa"/>
          </w:tcPr>
          <w:p w:rsidR="000568B2" w:rsidRDefault="00BA7F29">
            <w:pPr>
              <w:pBdr>
                <w:top w:val="nil"/>
                <w:left w:val="nil"/>
                <w:bottom w:val="nil"/>
                <w:right w:val="nil"/>
                <w:between w:val="nil"/>
              </w:pBdr>
              <w:spacing w:line="234" w:lineRule="auto"/>
              <w:ind w:right="19"/>
              <w:jc w:val="center"/>
              <w:rPr>
                <w:color w:val="000000"/>
              </w:rPr>
            </w:pPr>
            <w:r>
              <w:rPr>
                <w:color w:val="000000"/>
              </w:rPr>
              <w:t>Clase 4</w:t>
            </w:r>
          </w:p>
        </w:tc>
        <w:tc>
          <w:tcPr>
            <w:tcW w:w="2693" w:type="dxa"/>
          </w:tcPr>
          <w:p w:rsidR="000568B2" w:rsidRDefault="00BA7F29">
            <w:pPr>
              <w:pBdr>
                <w:top w:val="nil"/>
                <w:left w:val="nil"/>
                <w:bottom w:val="nil"/>
                <w:right w:val="nil"/>
                <w:between w:val="nil"/>
              </w:pBdr>
              <w:spacing w:line="234" w:lineRule="auto"/>
              <w:ind w:left="107"/>
              <w:rPr>
                <w:color w:val="000000"/>
              </w:rPr>
            </w:pPr>
            <w:r>
              <w:rPr>
                <w:color w:val="000000"/>
              </w:rPr>
              <w:t>“Grandes Generadores”</w:t>
            </w:r>
          </w:p>
        </w:tc>
        <w:tc>
          <w:tcPr>
            <w:tcW w:w="5943" w:type="dxa"/>
          </w:tcPr>
          <w:p w:rsidR="000568B2" w:rsidRPr="00EC7DE3" w:rsidRDefault="00407993" w:rsidP="00407993">
            <w:pPr>
              <w:pBdr>
                <w:top w:val="nil"/>
                <w:left w:val="nil"/>
                <w:bottom w:val="nil"/>
                <w:right w:val="nil"/>
                <w:between w:val="nil"/>
              </w:pBdr>
              <w:spacing w:before="9" w:line="225" w:lineRule="auto"/>
              <w:ind w:right="85"/>
              <w:jc w:val="right"/>
              <w:rPr>
                <w:b/>
                <w:color w:val="000000" w:themeColor="text1"/>
                <w:sz w:val="20"/>
                <w:szCs w:val="20"/>
              </w:rPr>
            </w:pPr>
            <w:r>
              <w:rPr>
                <w:b/>
                <w:color w:val="000000" w:themeColor="text1"/>
                <w:sz w:val="20"/>
                <w:szCs w:val="20"/>
              </w:rPr>
              <w:t>15.943</w:t>
            </w:r>
            <w:r w:rsidR="00C47E6C" w:rsidRPr="00EC7DE3">
              <w:rPr>
                <w:b/>
                <w:color w:val="000000" w:themeColor="text1"/>
                <w:sz w:val="20"/>
                <w:szCs w:val="20"/>
              </w:rPr>
              <w:t xml:space="preserve"> </w:t>
            </w:r>
            <w:r w:rsidR="00BA7F29" w:rsidRPr="00EC7DE3">
              <w:rPr>
                <w:b/>
                <w:color w:val="000000" w:themeColor="text1"/>
                <w:sz w:val="20"/>
                <w:szCs w:val="20"/>
              </w:rPr>
              <w:t xml:space="preserve"> puntos más </w:t>
            </w:r>
            <w:r>
              <w:rPr>
                <w:b/>
                <w:color w:val="000000" w:themeColor="text1"/>
                <w:sz w:val="20"/>
                <w:szCs w:val="20"/>
              </w:rPr>
              <w:t>72</w:t>
            </w:r>
            <w:r w:rsidR="00C47E6C" w:rsidRPr="00EC7DE3">
              <w:rPr>
                <w:b/>
                <w:color w:val="000000" w:themeColor="text1"/>
                <w:sz w:val="20"/>
                <w:szCs w:val="20"/>
              </w:rPr>
              <w:t>0</w:t>
            </w:r>
            <w:r w:rsidR="00BA7F29" w:rsidRPr="00EC7DE3">
              <w:rPr>
                <w:b/>
                <w:color w:val="000000" w:themeColor="text1"/>
                <w:sz w:val="20"/>
                <w:szCs w:val="20"/>
              </w:rPr>
              <w:t xml:space="preserve"> puntos por m3 excedente de 24 m3</w:t>
            </w:r>
          </w:p>
        </w:tc>
      </w:tr>
    </w:tbl>
    <w:p w:rsidR="000568B2" w:rsidRDefault="000568B2">
      <w:pPr>
        <w:pBdr>
          <w:top w:val="nil"/>
          <w:left w:val="nil"/>
          <w:bottom w:val="nil"/>
          <w:right w:val="nil"/>
          <w:between w:val="nil"/>
        </w:pBdr>
        <w:spacing w:before="17"/>
        <w:rPr>
          <w:color w:val="000000"/>
          <w:sz w:val="24"/>
          <w:szCs w:val="24"/>
        </w:rPr>
      </w:pPr>
    </w:p>
    <w:p w:rsidR="000568B2" w:rsidRDefault="00BA7F29">
      <w:pPr>
        <w:ind w:left="312" w:right="316"/>
        <w:jc w:val="center"/>
        <w:rPr>
          <w:b/>
          <w:sz w:val="24"/>
          <w:szCs w:val="24"/>
        </w:rPr>
      </w:pPr>
      <w:r>
        <w:rPr>
          <w:b/>
          <w:sz w:val="24"/>
          <w:szCs w:val="24"/>
        </w:rPr>
        <w:t>CAPITULO IV</w:t>
      </w:r>
    </w:p>
    <w:p w:rsidR="000568B2" w:rsidRDefault="00BA7F29">
      <w:pPr>
        <w:spacing w:before="7" w:line="242" w:lineRule="auto"/>
        <w:ind w:left="1395" w:right="1408"/>
        <w:jc w:val="center"/>
        <w:rPr>
          <w:b/>
          <w:sz w:val="24"/>
          <w:szCs w:val="24"/>
        </w:rPr>
      </w:pPr>
      <w:r>
        <w:rPr>
          <w:b/>
          <w:sz w:val="24"/>
          <w:szCs w:val="24"/>
        </w:rPr>
        <w:t>CONTRIBUCIÓN A LA ASOCIACIÓN BOMBEROS VOLUNTARIOS DE VILLA LA ANGOSTURA</w:t>
      </w:r>
    </w:p>
    <w:p w:rsidR="000568B2" w:rsidRDefault="00BA7F29">
      <w:pPr>
        <w:pBdr>
          <w:top w:val="nil"/>
          <w:left w:val="nil"/>
          <w:bottom w:val="nil"/>
          <w:right w:val="nil"/>
          <w:between w:val="nil"/>
        </w:pBdr>
        <w:spacing w:before="235"/>
        <w:ind w:left="252" w:right="264"/>
        <w:jc w:val="both"/>
        <w:rPr>
          <w:color w:val="000000"/>
          <w:sz w:val="24"/>
          <w:szCs w:val="24"/>
        </w:rPr>
      </w:pPr>
      <w:r>
        <w:rPr>
          <w:b/>
          <w:color w:val="000000"/>
          <w:sz w:val="24"/>
          <w:szCs w:val="24"/>
        </w:rPr>
        <w:t xml:space="preserve">ARTÍCULO 16º: </w:t>
      </w:r>
      <w:r>
        <w:rPr>
          <w:color w:val="000000"/>
          <w:sz w:val="24"/>
          <w:szCs w:val="24"/>
        </w:rPr>
        <w:t xml:space="preserve">Por aplicación de la Ordenanza Nº 816/1997, se fija una contribución uniforme y alcanzará a todas las parcelas, se calculará en forma mensual y se liquidará conjuntamente con los servicios retributivos, y </w:t>
      </w:r>
      <w:proofErr w:type="spellStart"/>
      <w:r>
        <w:rPr>
          <w:color w:val="000000"/>
          <w:sz w:val="24"/>
          <w:szCs w:val="24"/>
        </w:rPr>
        <w:t>PlaDeSur</w:t>
      </w:r>
      <w:proofErr w:type="spellEnd"/>
      <w:r>
        <w:rPr>
          <w:color w:val="000000"/>
          <w:sz w:val="24"/>
          <w:szCs w:val="24"/>
        </w:rPr>
        <w:t xml:space="preserve"> respectivamente:</w:t>
      </w:r>
    </w:p>
    <w:p w:rsidR="000568B2" w:rsidRDefault="00BA7F29">
      <w:pPr>
        <w:spacing w:before="238"/>
        <w:ind w:left="680"/>
        <w:rPr>
          <w:b/>
          <w:sz w:val="24"/>
          <w:szCs w:val="24"/>
        </w:rPr>
      </w:pPr>
      <w:r>
        <w:rPr>
          <w:sz w:val="24"/>
          <w:szCs w:val="24"/>
        </w:rPr>
        <w:t xml:space="preserve">a) El valor de la Contribución es </w:t>
      </w:r>
      <w:r w:rsidR="000A68C9">
        <w:rPr>
          <w:b/>
          <w:sz w:val="24"/>
          <w:szCs w:val="24"/>
        </w:rPr>
        <w:t>3</w:t>
      </w:r>
      <w:r>
        <w:rPr>
          <w:b/>
          <w:sz w:val="24"/>
          <w:szCs w:val="24"/>
        </w:rPr>
        <w:t>5 puntos.-</w:t>
      </w:r>
    </w:p>
    <w:p w:rsidR="000568B2" w:rsidRDefault="000568B2">
      <w:pPr>
        <w:pBdr>
          <w:top w:val="nil"/>
          <w:left w:val="nil"/>
          <w:bottom w:val="nil"/>
          <w:right w:val="nil"/>
          <w:between w:val="nil"/>
        </w:pBdr>
        <w:spacing w:before="9"/>
        <w:rPr>
          <w:b/>
          <w:color w:val="000000"/>
          <w:sz w:val="24"/>
          <w:szCs w:val="24"/>
        </w:rPr>
      </w:pPr>
    </w:p>
    <w:p w:rsidR="000568B2" w:rsidRDefault="00BA7F29">
      <w:pPr>
        <w:ind w:left="298" w:right="1439"/>
        <w:jc w:val="center"/>
        <w:rPr>
          <w:b/>
          <w:sz w:val="24"/>
          <w:szCs w:val="24"/>
        </w:rPr>
      </w:pPr>
      <w:r>
        <w:rPr>
          <w:b/>
          <w:sz w:val="24"/>
          <w:szCs w:val="24"/>
        </w:rPr>
        <w:t>CAPITULO V</w:t>
      </w:r>
    </w:p>
    <w:p w:rsidR="000568B2" w:rsidRDefault="00BA7F29">
      <w:pPr>
        <w:spacing w:before="3"/>
        <w:ind w:left="308" w:right="316"/>
        <w:jc w:val="center"/>
        <w:rPr>
          <w:b/>
          <w:sz w:val="24"/>
          <w:szCs w:val="24"/>
        </w:rPr>
      </w:pPr>
      <w:r>
        <w:rPr>
          <w:b/>
          <w:sz w:val="24"/>
          <w:szCs w:val="24"/>
        </w:rPr>
        <w:t>CONTRIBUCION PARA INFRAESTRUCTURA Y EQUIPAMIENTO LOCAL</w:t>
      </w:r>
    </w:p>
    <w:p w:rsidR="000568B2" w:rsidRDefault="000568B2">
      <w:pPr>
        <w:pBdr>
          <w:top w:val="nil"/>
          <w:left w:val="nil"/>
          <w:bottom w:val="nil"/>
          <w:right w:val="nil"/>
          <w:between w:val="nil"/>
        </w:pBdr>
        <w:spacing w:before="91"/>
        <w:rPr>
          <w:b/>
          <w:color w:val="000000"/>
          <w:sz w:val="24"/>
          <w:szCs w:val="24"/>
        </w:rPr>
      </w:pPr>
    </w:p>
    <w:p w:rsidR="000568B2" w:rsidRDefault="00BA7F29">
      <w:pPr>
        <w:pBdr>
          <w:top w:val="nil"/>
          <w:left w:val="nil"/>
          <w:bottom w:val="nil"/>
          <w:right w:val="nil"/>
          <w:between w:val="nil"/>
        </w:pBdr>
        <w:ind w:left="252" w:right="263"/>
        <w:jc w:val="both"/>
        <w:rPr>
          <w:color w:val="000000"/>
          <w:sz w:val="24"/>
          <w:szCs w:val="24"/>
        </w:rPr>
      </w:pPr>
      <w:r>
        <w:rPr>
          <w:b/>
          <w:color w:val="000000"/>
          <w:sz w:val="24"/>
          <w:szCs w:val="24"/>
        </w:rPr>
        <w:t xml:space="preserve">ARTÍCULO 17º: </w:t>
      </w:r>
      <w:r>
        <w:rPr>
          <w:color w:val="000000"/>
          <w:sz w:val="24"/>
          <w:szCs w:val="24"/>
        </w:rPr>
        <w:t xml:space="preserve">Por aplicación de la Ordenanza Nº </w:t>
      </w:r>
      <w:r>
        <w:rPr>
          <w:b/>
          <w:color w:val="000000"/>
          <w:sz w:val="24"/>
          <w:szCs w:val="24"/>
        </w:rPr>
        <w:t xml:space="preserve">2652/12 el DEPARTAMENTO EJECUTIVO MUNICIPAL </w:t>
      </w:r>
      <w:r>
        <w:rPr>
          <w:color w:val="000000"/>
          <w:sz w:val="24"/>
          <w:szCs w:val="24"/>
        </w:rPr>
        <w:t xml:space="preserve">elevará para su aprobación, en el Presupuesto de Gastos y </w:t>
      </w:r>
      <w:r>
        <w:rPr>
          <w:sz w:val="24"/>
          <w:szCs w:val="24"/>
        </w:rPr>
        <w:t>Cálculo</w:t>
      </w:r>
      <w:r>
        <w:rPr>
          <w:color w:val="000000"/>
          <w:sz w:val="24"/>
          <w:szCs w:val="24"/>
        </w:rPr>
        <w:t xml:space="preserve"> de Recursos Anual, el porcentaje que establece los artículos </w:t>
      </w:r>
      <w:r>
        <w:rPr>
          <w:b/>
          <w:color w:val="000000"/>
          <w:sz w:val="24"/>
          <w:szCs w:val="24"/>
        </w:rPr>
        <w:t xml:space="preserve">4° y 5° </w:t>
      </w:r>
      <w:r>
        <w:rPr>
          <w:color w:val="000000"/>
          <w:sz w:val="24"/>
          <w:szCs w:val="24"/>
        </w:rPr>
        <w:t xml:space="preserve">de la misma, </w:t>
      </w:r>
      <w:proofErr w:type="spellStart"/>
      <w:r>
        <w:rPr>
          <w:sz w:val="24"/>
          <w:szCs w:val="24"/>
        </w:rPr>
        <w:t>destinandose</w:t>
      </w:r>
      <w:proofErr w:type="spellEnd"/>
      <w:r>
        <w:rPr>
          <w:color w:val="000000"/>
          <w:sz w:val="24"/>
          <w:szCs w:val="24"/>
        </w:rPr>
        <w:t xml:space="preserve"> los fondos con exclusividad al Plan de Obras de Gestión Municipal de Infraestructura y Adquisición de Equipamiento que forme parte del cuerpo del Proyecto.-</w:t>
      </w:r>
    </w:p>
    <w:p w:rsidR="000568B2" w:rsidRDefault="000568B2">
      <w:pPr>
        <w:pBdr>
          <w:top w:val="nil"/>
          <w:left w:val="nil"/>
          <w:bottom w:val="nil"/>
          <w:right w:val="nil"/>
          <w:between w:val="nil"/>
        </w:pBdr>
        <w:spacing w:before="5"/>
        <w:rPr>
          <w:color w:val="000000"/>
          <w:sz w:val="24"/>
          <w:szCs w:val="24"/>
        </w:rPr>
      </w:pPr>
    </w:p>
    <w:p w:rsidR="000568B2" w:rsidRDefault="00BA7F29">
      <w:pPr>
        <w:ind w:left="306" w:right="316"/>
        <w:jc w:val="center"/>
        <w:rPr>
          <w:b/>
          <w:sz w:val="24"/>
          <w:szCs w:val="24"/>
        </w:rPr>
      </w:pPr>
      <w:r>
        <w:rPr>
          <w:b/>
          <w:sz w:val="24"/>
          <w:szCs w:val="24"/>
        </w:rPr>
        <w:t>TITULO TERCERO</w:t>
      </w:r>
    </w:p>
    <w:p w:rsidR="000568B2" w:rsidRDefault="00BA7F29">
      <w:pPr>
        <w:spacing w:before="7" w:line="242" w:lineRule="auto"/>
        <w:ind w:left="1648" w:right="1663"/>
        <w:jc w:val="center"/>
        <w:rPr>
          <w:b/>
          <w:sz w:val="24"/>
          <w:szCs w:val="24"/>
        </w:rPr>
      </w:pPr>
      <w:r>
        <w:rPr>
          <w:b/>
          <w:sz w:val="24"/>
          <w:szCs w:val="24"/>
        </w:rPr>
        <w:t>TASAS POR EDIFICACIÓN E INSPECCIÓN DE OBRA CAPITULO I</w:t>
      </w:r>
    </w:p>
    <w:p w:rsidR="000568B2" w:rsidRDefault="000568B2">
      <w:pPr>
        <w:pBdr>
          <w:top w:val="nil"/>
          <w:left w:val="nil"/>
          <w:bottom w:val="nil"/>
          <w:right w:val="nil"/>
          <w:between w:val="nil"/>
        </w:pBdr>
        <w:spacing w:before="64"/>
        <w:rPr>
          <w:b/>
          <w:color w:val="000000"/>
          <w:sz w:val="24"/>
          <w:szCs w:val="24"/>
        </w:rPr>
      </w:pPr>
    </w:p>
    <w:p w:rsidR="000568B2" w:rsidRDefault="00BA7F29">
      <w:pPr>
        <w:ind w:left="252"/>
        <w:jc w:val="both"/>
        <w:rPr>
          <w:b/>
          <w:sz w:val="24"/>
          <w:szCs w:val="24"/>
        </w:rPr>
      </w:pPr>
      <w:r>
        <w:rPr>
          <w:b/>
          <w:sz w:val="24"/>
          <w:szCs w:val="24"/>
        </w:rPr>
        <w:t>TASA POR EDIFICACIÓN</w:t>
      </w:r>
    </w:p>
    <w:p w:rsidR="000568B2" w:rsidRDefault="000568B2">
      <w:pPr>
        <w:pBdr>
          <w:top w:val="nil"/>
          <w:left w:val="nil"/>
          <w:bottom w:val="nil"/>
          <w:right w:val="nil"/>
          <w:between w:val="nil"/>
        </w:pBdr>
        <w:spacing w:before="22"/>
        <w:rPr>
          <w:b/>
          <w:color w:val="000000"/>
          <w:sz w:val="24"/>
          <w:szCs w:val="24"/>
        </w:rPr>
      </w:pPr>
    </w:p>
    <w:p w:rsidR="000568B2" w:rsidRDefault="00BA7F29">
      <w:pPr>
        <w:pBdr>
          <w:top w:val="nil"/>
          <w:left w:val="nil"/>
          <w:bottom w:val="nil"/>
          <w:right w:val="nil"/>
          <w:between w:val="nil"/>
        </w:pBdr>
        <w:spacing w:line="237" w:lineRule="auto"/>
        <w:ind w:left="252" w:right="264"/>
        <w:jc w:val="both"/>
        <w:rPr>
          <w:color w:val="000000"/>
          <w:sz w:val="24"/>
          <w:szCs w:val="24"/>
        </w:rPr>
      </w:pPr>
      <w:r>
        <w:rPr>
          <w:b/>
          <w:color w:val="000000"/>
          <w:sz w:val="24"/>
          <w:szCs w:val="24"/>
        </w:rPr>
        <w:t xml:space="preserve">ARTÍCULO 18º: </w:t>
      </w:r>
      <w:r>
        <w:rPr>
          <w:color w:val="000000"/>
          <w:sz w:val="24"/>
          <w:szCs w:val="24"/>
        </w:rPr>
        <w:t>Conforme al Artículo 112º del Código Fiscal, la tasa de edificación por m² se fija en los siguientes valores (en puntos):</w:t>
      </w:r>
    </w:p>
    <w:p w:rsidR="000568B2" w:rsidRDefault="000568B2">
      <w:pPr>
        <w:pBdr>
          <w:top w:val="nil"/>
          <w:left w:val="nil"/>
          <w:bottom w:val="nil"/>
          <w:right w:val="nil"/>
          <w:between w:val="nil"/>
        </w:pBdr>
        <w:spacing w:before="51"/>
        <w:rPr>
          <w:color w:val="000000"/>
          <w:sz w:val="20"/>
          <w:szCs w:val="20"/>
        </w:rPr>
      </w:pPr>
    </w:p>
    <w:tbl>
      <w:tblPr>
        <w:tblStyle w:val="a3"/>
        <w:tblW w:w="9630" w:type="dxa"/>
        <w:tblInd w:w="4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2266"/>
        <w:gridCol w:w="1589"/>
        <w:gridCol w:w="1925"/>
        <w:gridCol w:w="1925"/>
        <w:gridCol w:w="1925"/>
      </w:tblGrid>
      <w:tr w:rsidR="000568B2">
        <w:trPr>
          <w:cantSplit/>
          <w:trHeight w:val="1262"/>
          <w:tblHeader/>
        </w:trPr>
        <w:tc>
          <w:tcPr>
            <w:tcW w:w="2266" w:type="dxa"/>
          </w:tcPr>
          <w:p w:rsidR="000568B2" w:rsidRDefault="000568B2">
            <w:pPr>
              <w:pBdr>
                <w:top w:val="nil"/>
                <w:left w:val="nil"/>
                <w:bottom w:val="nil"/>
                <w:right w:val="nil"/>
                <w:between w:val="nil"/>
              </w:pBdr>
              <w:spacing w:before="128"/>
              <w:rPr>
                <w:color w:val="000000"/>
              </w:rPr>
            </w:pPr>
          </w:p>
          <w:p w:rsidR="000568B2" w:rsidRDefault="00BA7F29">
            <w:pPr>
              <w:pBdr>
                <w:top w:val="nil"/>
                <w:left w:val="nil"/>
                <w:bottom w:val="nil"/>
                <w:right w:val="nil"/>
                <w:between w:val="nil"/>
              </w:pBdr>
              <w:spacing w:line="237" w:lineRule="auto"/>
              <w:ind w:left="431" w:right="411" w:firstLine="32"/>
              <w:rPr>
                <w:b/>
                <w:color w:val="000000"/>
              </w:rPr>
            </w:pPr>
            <w:r>
              <w:rPr>
                <w:b/>
                <w:color w:val="000000"/>
              </w:rPr>
              <w:t xml:space="preserve">Derechos de </w:t>
            </w:r>
            <w:proofErr w:type="spellStart"/>
            <w:r>
              <w:rPr>
                <w:b/>
                <w:color w:val="000000"/>
              </w:rPr>
              <w:t>Construcci</w:t>
            </w:r>
            <w:r>
              <w:rPr>
                <w:b/>
              </w:rPr>
              <w:t>o</w:t>
            </w:r>
            <w:r>
              <w:rPr>
                <w:b/>
                <w:color w:val="000000"/>
              </w:rPr>
              <w:t>n</w:t>
            </w:r>
            <w:proofErr w:type="spellEnd"/>
          </w:p>
        </w:tc>
        <w:tc>
          <w:tcPr>
            <w:tcW w:w="1589" w:type="dxa"/>
          </w:tcPr>
          <w:p w:rsidR="000568B2" w:rsidRDefault="00BA7F29">
            <w:pPr>
              <w:pBdr>
                <w:top w:val="nil"/>
                <w:left w:val="nil"/>
                <w:bottom w:val="nil"/>
                <w:right w:val="nil"/>
                <w:between w:val="nil"/>
              </w:pBdr>
              <w:spacing w:before="249"/>
              <w:ind w:left="14" w:right="4"/>
              <w:jc w:val="center"/>
              <w:rPr>
                <w:b/>
                <w:color w:val="000000"/>
              </w:rPr>
            </w:pPr>
            <w:r>
              <w:rPr>
                <w:b/>
                <w:color w:val="000000"/>
              </w:rPr>
              <w:t>Viviendas, Individuales, Colectivas</w:t>
            </w:r>
          </w:p>
        </w:tc>
        <w:tc>
          <w:tcPr>
            <w:tcW w:w="1925" w:type="dxa"/>
          </w:tcPr>
          <w:p w:rsidR="000568B2" w:rsidRDefault="000568B2">
            <w:pPr>
              <w:pBdr>
                <w:top w:val="nil"/>
                <w:left w:val="nil"/>
                <w:bottom w:val="nil"/>
                <w:right w:val="nil"/>
                <w:between w:val="nil"/>
              </w:pBdr>
              <w:spacing w:before="1"/>
              <w:rPr>
                <w:color w:val="000000"/>
              </w:rPr>
            </w:pPr>
          </w:p>
          <w:p w:rsidR="000568B2" w:rsidRDefault="00BA7F29">
            <w:pPr>
              <w:pBdr>
                <w:top w:val="nil"/>
                <w:left w:val="nil"/>
                <w:bottom w:val="nil"/>
                <w:right w:val="nil"/>
                <w:between w:val="nil"/>
              </w:pBdr>
              <w:ind w:left="402" w:right="393" w:hanging="5"/>
              <w:jc w:val="center"/>
              <w:rPr>
                <w:b/>
                <w:color w:val="000000"/>
              </w:rPr>
            </w:pPr>
            <w:r>
              <w:rPr>
                <w:b/>
                <w:color w:val="000000"/>
              </w:rPr>
              <w:t>Naves, Depósitos, Talleres</w:t>
            </w:r>
          </w:p>
        </w:tc>
        <w:tc>
          <w:tcPr>
            <w:tcW w:w="1925" w:type="dxa"/>
          </w:tcPr>
          <w:p w:rsidR="000568B2" w:rsidRDefault="00BA7F29">
            <w:pPr>
              <w:pBdr>
                <w:top w:val="nil"/>
                <w:left w:val="nil"/>
                <w:bottom w:val="nil"/>
                <w:right w:val="nil"/>
                <w:between w:val="nil"/>
              </w:pBdr>
              <w:ind w:left="359" w:right="359" w:firstLine="168"/>
              <w:jc w:val="both"/>
              <w:rPr>
                <w:b/>
                <w:color w:val="000000"/>
              </w:rPr>
            </w:pPr>
            <w:r>
              <w:rPr>
                <w:b/>
                <w:color w:val="000000"/>
              </w:rPr>
              <w:t>Edificios Públicos, Oficinas,</w:t>
            </w:r>
          </w:p>
          <w:p w:rsidR="000568B2" w:rsidRDefault="00BA7F29">
            <w:pPr>
              <w:pBdr>
                <w:top w:val="nil"/>
                <w:left w:val="nil"/>
                <w:bottom w:val="nil"/>
                <w:right w:val="nil"/>
                <w:between w:val="nil"/>
              </w:pBdr>
              <w:spacing w:line="250" w:lineRule="auto"/>
              <w:ind w:left="527" w:right="359" w:hanging="167"/>
              <w:rPr>
                <w:b/>
                <w:color w:val="000000"/>
              </w:rPr>
            </w:pPr>
            <w:r>
              <w:rPr>
                <w:b/>
                <w:color w:val="000000"/>
              </w:rPr>
              <w:t>Comercios, Galerías</w:t>
            </w:r>
          </w:p>
        </w:tc>
        <w:tc>
          <w:tcPr>
            <w:tcW w:w="1925" w:type="dxa"/>
          </w:tcPr>
          <w:p w:rsidR="000568B2" w:rsidRDefault="00BA7F29">
            <w:pPr>
              <w:pBdr>
                <w:top w:val="nil"/>
                <w:left w:val="nil"/>
                <w:bottom w:val="nil"/>
                <w:right w:val="nil"/>
                <w:between w:val="nil"/>
              </w:pBdr>
              <w:spacing w:before="124"/>
              <w:ind w:left="262" w:right="254" w:firstLine="3"/>
              <w:jc w:val="center"/>
              <w:rPr>
                <w:b/>
                <w:color w:val="000000"/>
              </w:rPr>
            </w:pPr>
            <w:r>
              <w:rPr>
                <w:b/>
                <w:color w:val="000000"/>
              </w:rPr>
              <w:t>Hoteles, Hospitales, Laboratorios, Sanitarios</w:t>
            </w:r>
          </w:p>
        </w:tc>
      </w:tr>
      <w:tr w:rsidR="000568B2">
        <w:trPr>
          <w:cantSplit/>
          <w:trHeight w:val="503"/>
          <w:tblHeader/>
        </w:trPr>
        <w:tc>
          <w:tcPr>
            <w:tcW w:w="2266" w:type="dxa"/>
          </w:tcPr>
          <w:p w:rsidR="000568B2" w:rsidRDefault="00BA7F29">
            <w:pPr>
              <w:pBdr>
                <w:top w:val="nil"/>
                <w:left w:val="nil"/>
                <w:bottom w:val="nil"/>
                <w:right w:val="nil"/>
                <w:between w:val="nil"/>
              </w:pBdr>
              <w:spacing w:line="250" w:lineRule="auto"/>
              <w:ind w:left="662" w:right="411" w:hanging="130"/>
              <w:rPr>
                <w:i/>
                <w:color w:val="000000"/>
              </w:rPr>
            </w:pPr>
            <w:r>
              <w:rPr>
                <w:i/>
                <w:color w:val="000000"/>
              </w:rPr>
              <w:t>Obra Nueva Aprobada</w:t>
            </w:r>
          </w:p>
        </w:tc>
        <w:tc>
          <w:tcPr>
            <w:tcW w:w="1589" w:type="dxa"/>
          </w:tcPr>
          <w:p w:rsidR="000568B2" w:rsidRDefault="00407993" w:rsidP="008458D7">
            <w:pPr>
              <w:pBdr>
                <w:top w:val="nil"/>
                <w:left w:val="nil"/>
                <w:bottom w:val="nil"/>
                <w:right w:val="nil"/>
                <w:between w:val="nil"/>
              </w:pBdr>
              <w:spacing w:before="147"/>
              <w:ind w:left="14" w:right="5"/>
              <w:jc w:val="center"/>
              <w:rPr>
                <w:b/>
                <w:color w:val="000000"/>
                <w:sz w:val="18"/>
                <w:szCs w:val="18"/>
              </w:rPr>
            </w:pPr>
            <w:r>
              <w:rPr>
                <w:b/>
                <w:color w:val="000000"/>
                <w:sz w:val="18"/>
                <w:szCs w:val="18"/>
              </w:rPr>
              <w:t>2</w:t>
            </w:r>
            <w:r w:rsidR="008458D7">
              <w:rPr>
                <w:b/>
                <w:color w:val="000000"/>
                <w:sz w:val="18"/>
                <w:szCs w:val="18"/>
              </w:rPr>
              <w:t>10</w:t>
            </w:r>
          </w:p>
        </w:tc>
        <w:tc>
          <w:tcPr>
            <w:tcW w:w="1925" w:type="dxa"/>
          </w:tcPr>
          <w:p w:rsidR="000568B2" w:rsidRDefault="008458D7">
            <w:pPr>
              <w:pBdr>
                <w:top w:val="nil"/>
                <w:left w:val="nil"/>
                <w:bottom w:val="nil"/>
                <w:right w:val="nil"/>
                <w:between w:val="nil"/>
              </w:pBdr>
              <w:spacing w:before="147"/>
              <w:ind w:left="13" w:right="9"/>
              <w:jc w:val="center"/>
              <w:rPr>
                <w:b/>
                <w:color w:val="000000"/>
                <w:sz w:val="18"/>
                <w:szCs w:val="18"/>
              </w:rPr>
            </w:pPr>
            <w:r>
              <w:rPr>
                <w:b/>
                <w:color w:val="000000"/>
                <w:sz w:val="18"/>
                <w:szCs w:val="18"/>
              </w:rPr>
              <w:t>96</w:t>
            </w:r>
          </w:p>
        </w:tc>
        <w:tc>
          <w:tcPr>
            <w:tcW w:w="1925" w:type="dxa"/>
          </w:tcPr>
          <w:p w:rsidR="000568B2" w:rsidRDefault="008458D7">
            <w:pPr>
              <w:pBdr>
                <w:top w:val="nil"/>
                <w:left w:val="nil"/>
                <w:bottom w:val="nil"/>
                <w:right w:val="nil"/>
                <w:between w:val="nil"/>
              </w:pBdr>
              <w:spacing w:before="147"/>
              <w:ind w:left="13" w:right="13"/>
              <w:jc w:val="center"/>
              <w:rPr>
                <w:b/>
                <w:color w:val="000000"/>
                <w:sz w:val="18"/>
                <w:szCs w:val="18"/>
              </w:rPr>
            </w:pPr>
            <w:r>
              <w:rPr>
                <w:b/>
                <w:color w:val="000000"/>
                <w:sz w:val="18"/>
                <w:szCs w:val="18"/>
              </w:rPr>
              <w:t>225</w:t>
            </w:r>
          </w:p>
        </w:tc>
        <w:tc>
          <w:tcPr>
            <w:tcW w:w="1925" w:type="dxa"/>
          </w:tcPr>
          <w:p w:rsidR="000568B2" w:rsidRDefault="008458D7">
            <w:pPr>
              <w:pBdr>
                <w:top w:val="nil"/>
                <w:left w:val="nil"/>
                <w:bottom w:val="nil"/>
                <w:right w:val="nil"/>
                <w:between w:val="nil"/>
              </w:pBdr>
              <w:spacing w:before="147"/>
              <w:ind w:left="13" w:right="5"/>
              <w:jc w:val="center"/>
              <w:rPr>
                <w:b/>
                <w:color w:val="000000"/>
                <w:sz w:val="18"/>
                <w:szCs w:val="18"/>
              </w:rPr>
            </w:pPr>
            <w:r>
              <w:rPr>
                <w:b/>
                <w:color w:val="000000"/>
                <w:sz w:val="18"/>
                <w:szCs w:val="18"/>
              </w:rPr>
              <w:t>270</w:t>
            </w:r>
          </w:p>
        </w:tc>
      </w:tr>
      <w:tr w:rsidR="000568B2">
        <w:trPr>
          <w:cantSplit/>
          <w:trHeight w:val="508"/>
          <w:tblHeader/>
        </w:trPr>
        <w:tc>
          <w:tcPr>
            <w:tcW w:w="2266" w:type="dxa"/>
          </w:tcPr>
          <w:p w:rsidR="000568B2" w:rsidRDefault="00BA7F29">
            <w:pPr>
              <w:pBdr>
                <w:top w:val="nil"/>
                <w:left w:val="nil"/>
                <w:bottom w:val="nil"/>
                <w:right w:val="nil"/>
                <w:between w:val="nil"/>
              </w:pBdr>
              <w:spacing w:line="254" w:lineRule="auto"/>
              <w:ind w:left="206" w:firstLine="153"/>
              <w:rPr>
                <w:i/>
                <w:color w:val="000000"/>
              </w:rPr>
            </w:pPr>
            <w:r>
              <w:rPr>
                <w:i/>
                <w:color w:val="000000"/>
              </w:rPr>
              <w:t>Modificación de Proyecto Aprobado</w:t>
            </w:r>
          </w:p>
        </w:tc>
        <w:tc>
          <w:tcPr>
            <w:tcW w:w="1589" w:type="dxa"/>
          </w:tcPr>
          <w:p w:rsidR="000568B2" w:rsidRDefault="008458D7">
            <w:pPr>
              <w:pBdr>
                <w:top w:val="nil"/>
                <w:left w:val="nil"/>
                <w:bottom w:val="nil"/>
                <w:right w:val="nil"/>
                <w:between w:val="nil"/>
              </w:pBdr>
              <w:spacing w:before="152"/>
              <w:ind w:left="14" w:right="5"/>
              <w:jc w:val="center"/>
              <w:rPr>
                <w:b/>
                <w:color w:val="000000"/>
                <w:sz w:val="18"/>
                <w:szCs w:val="18"/>
              </w:rPr>
            </w:pPr>
            <w:r>
              <w:rPr>
                <w:b/>
                <w:color w:val="000000"/>
                <w:sz w:val="18"/>
                <w:szCs w:val="18"/>
              </w:rPr>
              <w:t>420</w:t>
            </w:r>
          </w:p>
        </w:tc>
        <w:tc>
          <w:tcPr>
            <w:tcW w:w="1925" w:type="dxa"/>
          </w:tcPr>
          <w:p w:rsidR="000568B2" w:rsidRDefault="008458D7">
            <w:pPr>
              <w:pBdr>
                <w:top w:val="nil"/>
                <w:left w:val="nil"/>
                <w:bottom w:val="nil"/>
                <w:right w:val="nil"/>
                <w:between w:val="nil"/>
              </w:pBdr>
              <w:spacing w:before="152"/>
              <w:ind w:left="13" w:right="13"/>
              <w:jc w:val="center"/>
              <w:rPr>
                <w:b/>
                <w:color w:val="000000"/>
                <w:sz w:val="18"/>
                <w:szCs w:val="18"/>
              </w:rPr>
            </w:pPr>
            <w:r>
              <w:rPr>
                <w:b/>
                <w:color w:val="000000"/>
                <w:sz w:val="18"/>
                <w:szCs w:val="18"/>
              </w:rPr>
              <w:t>195</w:t>
            </w:r>
          </w:p>
        </w:tc>
        <w:tc>
          <w:tcPr>
            <w:tcW w:w="1925" w:type="dxa"/>
          </w:tcPr>
          <w:p w:rsidR="000568B2" w:rsidRDefault="008458D7">
            <w:pPr>
              <w:pBdr>
                <w:top w:val="nil"/>
                <w:left w:val="nil"/>
                <w:bottom w:val="nil"/>
                <w:right w:val="nil"/>
                <w:between w:val="nil"/>
              </w:pBdr>
              <w:spacing w:before="152"/>
              <w:ind w:left="13" w:right="13"/>
              <w:jc w:val="center"/>
              <w:rPr>
                <w:b/>
                <w:color w:val="000000"/>
                <w:sz w:val="18"/>
                <w:szCs w:val="18"/>
              </w:rPr>
            </w:pPr>
            <w:r>
              <w:rPr>
                <w:b/>
                <w:color w:val="000000"/>
                <w:sz w:val="18"/>
                <w:szCs w:val="18"/>
              </w:rPr>
              <w:t>420</w:t>
            </w:r>
          </w:p>
        </w:tc>
        <w:tc>
          <w:tcPr>
            <w:tcW w:w="1925" w:type="dxa"/>
          </w:tcPr>
          <w:p w:rsidR="000568B2" w:rsidRDefault="008458D7">
            <w:pPr>
              <w:pBdr>
                <w:top w:val="nil"/>
                <w:left w:val="nil"/>
                <w:bottom w:val="nil"/>
                <w:right w:val="nil"/>
                <w:between w:val="nil"/>
              </w:pBdr>
              <w:spacing w:before="152"/>
              <w:ind w:left="13" w:right="5"/>
              <w:jc w:val="center"/>
              <w:rPr>
                <w:b/>
                <w:color w:val="000000"/>
                <w:sz w:val="18"/>
                <w:szCs w:val="18"/>
              </w:rPr>
            </w:pPr>
            <w:r>
              <w:rPr>
                <w:b/>
                <w:color w:val="000000"/>
                <w:sz w:val="18"/>
                <w:szCs w:val="18"/>
              </w:rPr>
              <w:t>540</w:t>
            </w:r>
          </w:p>
        </w:tc>
      </w:tr>
      <w:tr w:rsidR="000568B2">
        <w:trPr>
          <w:cantSplit/>
          <w:trHeight w:val="758"/>
          <w:tblHeader/>
        </w:trPr>
        <w:tc>
          <w:tcPr>
            <w:tcW w:w="2266" w:type="dxa"/>
          </w:tcPr>
          <w:p w:rsidR="000568B2" w:rsidRDefault="00BA7F29">
            <w:pPr>
              <w:pBdr>
                <w:top w:val="nil"/>
                <w:left w:val="nil"/>
                <w:bottom w:val="nil"/>
                <w:right w:val="nil"/>
                <w:between w:val="nil"/>
              </w:pBdr>
              <w:spacing w:before="2" w:line="237" w:lineRule="auto"/>
              <w:ind w:left="326" w:right="322"/>
              <w:jc w:val="center"/>
              <w:rPr>
                <w:i/>
                <w:color w:val="000000"/>
              </w:rPr>
            </w:pPr>
            <w:r>
              <w:rPr>
                <w:i/>
                <w:color w:val="000000"/>
              </w:rPr>
              <w:t>Obra Empezada Presentación</w:t>
            </w:r>
          </w:p>
          <w:p w:rsidR="000568B2" w:rsidRDefault="00BA7F29">
            <w:pPr>
              <w:pBdr>
                <w:top w:val="nil"/>
                <w:left w:val="nil"/>
                <w:bottom w:val="nil"/>
                <w:right w:val="nil"/>
                <w:between w:val="nil"/>
              </w:pBdr>
              <w:spacing w:before="1" w:line="234" w:lineRule="auto"/>
              <w:ind w:left="7"/>
              <w:jc w:val="center"/>
              <w:rPr>
                <w:i/>
                <w:color w:val="000000"/>
              </w:rPr>
            </w:pPr>
            <w:r>
              <w:rPr>
                <w:i/>
              </w:rPr>
              <w:t>Espontánea</w:t>
            </w:r>
          </w:p>
        </w:tc>
        <w:tc>
          <w:tcPr>
            <w:tcW w:w="1589" w:type="dxa"/>
          </w:tcPr>
          <w:p w:rsidR="000568B2" w:rsidRDefault="000568B2">
            <w:pPr>
              <w:pBdr>
                <w:top w:val="nil"/>
                <w:left w:val="nil"/>
                <w:bottom w:val="nil"/>
                <w:right w:val="nil"/>
                <w:between w:val="nil"/>
              </w:pBdr>
              <w:spacing w:before="65"/>
              <w:rPr>
                <w:color w:val="000000"/>
                <w:sz w:val="18"/>
                <w:szCs w:val="18"/>
              </w:rPr>
            </w:pPr>
          </w:p>
          <w:p w:rsidR="000568B2" w:rsidRDefault="008458D7">
            <w:pPr>
              <w:pBdr>
                <w:top w:val="nil"/>
                <w:left w:val="nil"/>
                <w:bottom w:val="nil"/>
                <w:right w:val="nil"/>
                <w:between w:val="nil"/>
              </w:pBdr>
              <w:ind w:left="14" w:right="5"/>
              <w:jc w:val="center"/>
              <w:rPr>
                <w:b/>
                <w:color w:val="000000"/>
                <w:sz w:val="18"/>
                <w:szCs w:val="18"/>
              </w:rPr>
            </w:pPr>
            <w:r>
              <w:rPr>
                <w:b/>
                <w:color w:val="000000"/>
                <w:sz w:val="18"/>
                <w:szCs w:val="18"/>
              </w:rPr>
              <w:t>465</w:t>
            </w:r>
          </w:p>
        </w:tc>
        <w:tc>
          <w:tcPr>
            <w:tcW w:w="1925" w:type="dxa"/>
          </w:tcPr>
          <w:p w:rsidR="000568B2" w:rsidRDefault="000568B2">
            <w:pPr>
              <w:pBdr>
                <w:top w:val="nil"/>
                <w:left w:val="nil"/>
                <w:bottom w:val="nil"/>
                <w:right w:val="nil"/>
                <w:between w:val="nil"/>
              </w:pBdr>
              <w:spacing w:before="65"/>
              <w:rPr>
                <w:color w:val="000000"/>
                <w:sz w:val="18"/>
                <w:szCs w:val="18"/>
              </w:rPr>
            </w:pPr>
          </w:p>
          <w:p w:rsidR="000568B2" w:rsidRDefault="008458D7">
            <w:pPr>
              <w:pBdr>
                <w:top w:val="nil"/>
                <w:left w:val="nil"/>
                <w:bottom w:val="nil"/>
                <w:right w:val="nil"/>
                <w:between w:val="nil"/>
              </w:pBdr>
              <w:ind w:left="13" w:right="13"/>
              <w:jc w:val="center"/>
              <w:rPr>
                <w:b/>
                <w:color w:val="000000"/>
                <w:sz w:val="18"/>
                <w:szCs w:val="18"/>
              </w:rPr>
            </w:pPr>
            <w:r>
              <w:rPr>
                <w:b/>
                <w:color w:val="000000"/>
                <w:sz w:val="18"/>
                <w:szCs w:val="18"/>
              </w:rPr>
              <w:t>300</w:t>
            </w:r>
          </w:p>
        </w:tc>
        <w:tc>
          <w:tcPr>
            <w:tcW w:w="1925" w:type="dxa"/>
          </w:tcPr>
          <w:p w:rsidR="000568B2" w:rsidRDefault="000568B2">
            <w:pPr>
              <w:pBdr>
                <w:top w:val="nil"/>
                <w:left w:val="nil"/>
                <w:bottom w:val="nil"/>
                <w:right w:val="nil"/>
                <w:between w:val="nil"/>
              </w:pBdr>
              <w:spacing w:before="65"/>
              <w:rPr>
                <w:color w:val="000000"/>
                <w:sz w:val="18"/>
                <w:szCs w:val="18"/>
              </w:rPr>
            </w:pPr>
          </w:p>
          <w:p w:rsidR="000568B2" w:rsidRDefault="008458D7">
            <w:pPr>
              <w:pBdr>
                <w:top w:val="nil"/>
                <w:left w:val="nil"/>
                <w:bottom w:val="nil"/>
                <w:right w:val="nil"/>
                <w:between w:val="nil"/>
              </w:pBdr>
              <w:ind w:left="13" w:right="13"/>
              <w:jc w:val="center"/>
              <w:rPr>
                <w:b/>
                <w:color w:val="000000"/>
                <w:sz w:val="18"/>
                <w:szCs w:val="18"/>
              </w:rPr>
            </w:pPr>
            <w:r>
              <w:rPr>
                <w:b/>
                <w:color w:val="000000"/>
                <w:sz w:val="18"/>
                <w:szCs w:val="18"/>
              </w:rPr>
              <w:t>465</w:t>
            </w:r>
          </w:p>
        </w:tc>
        <w:tc>
          <w:tcPr>
            <w:tcW w:w="1925" w:type="dxa"/>
          </w:tcPr>
          <w:p w:rsidR="000568B2" w:rsidRDefault="000568B2">
            <w:pPr>
              <w:pBdr>
                <w:top w:val="nil"/>
                <w:left w:val="nil"/>
                <w:bottom w:val="nil"/>
                <w:right w:val="nil"/>
                <w:between w:val="nil"/>
              </w:pBdr>
              <w:spacing w:before="65"/>
              <w:rPr>
                <w:color w:val="000000"/>
                <w:sz w:val="18"/>
                <w:szCs w:val="18"/>
              </w:rPr>
            </w:pPr>
          </w:p>
          <w:p w:rsidR="000568B2" w:rsidRDefault="008458D7">
            <w:pPr>
              <w:pBdr>
                <w:top w:val="nil"/>
                <w:left w:val="nil"/>
                <w:bottom w:val="nil"/>
                <w:right w:val="nil"/>
                <w:between w:val="nil"/>
              </w:pBdr>
              <w:ind w:left="13" w:right="5"/>
              <w:jc w:val="center"/>
              <w:rPr>
                <w:b/>
                <w:color w:val="000000"/>
                <w:sz w:val="18"/>
                <w:szCs w:val="18"/>
              </w:rPr>
            </w:pPr>
            <w:r>
              <w:rPr>
                <w:b/>
                <w:color w:val="000000"/>
                <w:sz w:val="18"/>
                <w:szCs w:val="18"/>
              </w:rPr>
              <w:t>825</w:t>
            </w:r>
          </w:p>
        </w:tc>
      </w:tr>
      <w:tr w:rsidR="000568B2">
        <w:trPr>
          <w:cantSplit/>
          <w:trHeight w:val="508"/>
          <w:tblHeader/>
        </w:trPr>
        <w:tc>
          <w:tcPr>
            <w:tcW w:w="2266" w:type="dxa"/>
          </w:tcPr>
          <w:p w:rsidR="000568B2" w:rsidRDefault="00BA7F29">
            <w:pPr>
              <w:pBdr>
                <w:top w:val="nil"/>
                <w:left w:val="nil"/>
                <w:bottom w:val="nil"/>
                <w:right w:val="nil"/>
                <w:between w:val="nil"/>
              </w:pBdr>
              <w:spacing w:line="254" w:lineRule="auto"/>
              <w:ind w:left="129" w:firstLine="211"/>
              <w:rPr>
                <w:i/>
                <w:color w:val="000000"/>
              </w:rPr>
            </w:pPr>
            <w:r>
              <w:rPr>
                <w:i/>
                <w:color w:val="000000"/>
              </w:rPr>
              <w:t>Obra empezada constatada de Oficio</w:t>
            </w:r>
          </w:p>
        </w:tc>
        <w:tc>
          <w:tcPr>
            <w:tcW w:w="1589" w:type="dxa"/>
          </w:tcPr>
          <w:p w:rsidR="000568B2" w:rsidRDefault="008458D7">
            <w:pPr>
              <w:pBdr>
                <w:top w:val="nil"/>
                <w:left w:val="nil"/>
                <w:bottom w:val="nil"/>
                <w:right w:val="nil"/>
                <w:between w:val="nil"/>
              </w:pBdr>
              <w:spacing w:before="147"/>
              <w:ind w:left="14"/>
              <w:jc w:val="center"/>
              <w:rPr>
                <w:b/>
                <w:color w:val="000000"/>
                <w:sz w:val="18"/>
                <w:szCs w:val="18"/>
              </w:rPr>
            </w:pPr>
            <w:r>
              <w:rPr>
                <w:b/>
                <w:color w:val="000000"/>
                <w:sz w:val="18"/>
                <w:szCs w:val="18"/>
              </w:rPr>
              <w:t>1260</w:t>
            </w:r>
          </w:p>
        </w:tc>
        <w:tc>
          <w:tcPr>
            <w:tcW w:w="1925" w:type="dxa"/>
          </w:tcPr>
          <w:p w:rsidR="000568B2" w:rsidRDefault="008458D7">
            <w:pPr>
              <w:pBdr>
                <w:top w:val="nil"/>
                <w:left w:val="nil"/>
                <w:bottom w:val="nil"/>
                <w:right w:val="nil"/>
                <w:between w:val="nil"/>
              </w:pBdr>
              <w:spacing w:before="147"/>
              <w:ind w:left="13" w:right="13"/>
              <w:jc w:val="center"/>
              <w:rPr>
                <w:b/>
                <w:color w:val="000000"/>
                <w:sz w:val="18"/>
                <w:szCs w:val="18"/>
              </w:rPr>
            </w:pPr>
            <w:r>
              <w:rPr>
                <w:b/>
                <w:color w:val="000000"/>
                <w:sz w:val="18"/>
                <w:szCs w:val="18"/>
              </w:rPr>
              <w:t>600</w:t>
            </w:r>
          </w:p>
        </w:tc>
        <w:tc>
          <w:tcPr>
            <w:tcW w:w="1925" w:type="dxa"/>
          </w:tcPr>
          <w:p w:rsidR="000568B2" w:rsidRDefault="008458D7">
            <w:pPr>
              <w:pBdr>
                <w:top w:val="nil"/>
                <w:left w:val="nil"/>
                <w:bottom w:val="nil"/>
                <w:right w:val="nil"/>
                <w:between w:val="nil"/>
              </w:pBdr>
              <w:spacing w:before="147"/>
              <w:ind w:left="13" w:right="9"/>
              <w:jc w:val="center"/>
              <w:rPr>
                <w:b/>
                <w:color w:val="000000"/>
                <w:sz w:val="18"/>
                <w:szCs w:val="18"/>
              </w:rPr>
            </w:pPr>
            <w:r>
              <w:rPr>
                <w:b/>
                <w:color w:val="000000"/>
                <w:sz w:val="18"/>
                <w:szCs w:val="18"/>
              </w:rPr>
              <w:t>1260</w:t>
            </w:r>
          </w:p>
        </w:tc>
        <w:tc>
          <w:tcPr>
            <w:tcW w:w="1925" w:type="dxa"/>
          </w:tcPr>
          <w:p w:rsidR="000568B2" w:rsidRDefault="008458D7">
            <w:pPr>
              <w:pBdr>
                <w:top w:val="nil"/>
                <w:left w:val="nil"/>
                <w:bottom w:val="nil"/>
                <w:right w:val="nil"/>
                <w:between w:val="nil"/>
              </w:pBdr>
              <w:spacing w:before="147"/>
              <w:ind w:left="13"/>
              <w:jc w:val="center"/>
              <w:rPr>
                <w:b/>
                <w:color w:val="000000"/>
                <w:sz w:val="18"/>
                <w:szCs w:val="18"/>
              </w:rPr>
            </w:pPr>
            <w:r>
              <w:rPr>
                <w:b/>
                <w:color w:val="000000"/>
                <w:sz w:val="18"/>
                <w:szCs w:val="18"/>
              </w:rPr>
              <w:t>1650</w:t>
            </w:r>
          </w:p>
        </w:tc>
      </w:tr>
      <w:tr w:rsidR="000568B2">
        <w:trPr>
          <w:cantSplit/>
          <w:trHeight w:val="758"/>
          <w:tblHeader/>
        </w:trPr>
        <w:tc>
          <w:tcPr>
            <w:tcW w:w="2266" w:type="dxa"/>
          </w:tcPr>
          <w:p w:rsidR="000568B2" w:rsidRDefault="00BA7F29">
            <w:pPr>
              <w:pBdr>
                <w:top w:val="nil"/>
                <w:left w:val="nil"/>
                <w:bottom w:val="nil"/>
                <w:right w:val="nil"/>
                <w:between w:val="nil"/>
              </w:pBdr>
              <w:spacing w:line="242" w:lineRule="auto"/>
              <w:ind w:left="499" w:right="411" w:firstLine="196"/>
              <w:rPr>
                <w:i/>
                <w:color w:val="000000"/>
              </w:rPr>
            </w:pPr>
            <w:r>
              <w:rPr>
                <w:i/>
                <w:color w:val="000000"/>
              </w:rPr>
              <w:t>Medición Presentación</w:t>
            </w:r>
          </w:p>
          <w:p w:rsidR="000568B2" w:rsidRDefault="00BA7F29">
            <w:pPr>
              <w:pBdr>
                <w:top w:val="nil"/>
                <w:left w:val="nil"/>
                <w:bottom w:val="nil"/>
                <w:right w:val="nil"/>
                <w:between w:val="nil"/>
              </w:pBdr>
              <w:spacing w:line="232" w:lineRule="auto"/>
              <w:ind w:left="556"/>
              <w:rPr>
                <w:i/>
                <w:color w:val="000000"/>
              </w:rPr>
            </w:pPr>
            <w:r>
              <w:rPr>
                <w:i/>
                <w:color w:val="000000"/>
              </w:rPr>
              <w:t>Espontánea</w:t>
            </w:r>
          </w:p>
        </w:tc>
        <w:tc>
          <w:tcPr>
            <w:tcW w:w="1589" w:type="dxa"/>
          </w:tcPr>
          <w:p w:rsidR="000568B2" w:rsidRDefault="000568B2">
            <w:pPr>
              <w:pBdr>
                <w:top w:val="nil"/>
                <w:left w:val="nil"/>
                <w:bottom w:val="nil"/>
                <w:right w:val="nil"/>
                <w:between w:val="nil"/>
              </w:pBdr>
              <w:spacing w:before="65"/>
              <w:rPr>
                <w:color w:val="000000"/>
                <w:sz w:val="18"/>
                <w:szCs w:val="18"/>
              </w:rPr>
            </w:pPr>
          </w:p>
          <w:p w:rsidR="000568B2" w:rsidRDefault="008458D7">
            <w:pPr>
              <w:pBdr>
                <w:top w:val="nil"/>
                <w:left w:val="nil"/>
                <w:bottom w:val="nil"/>
                <w:right w:val="nil"/>
                <w:between w:val="nil"/>
              </w:pBdr>
              <w:ind w:left="14" w:right="5"/>
              <w:jc w:val="center"/>
              <w:rPr>
                <w:b/>
                <w:color w:val="000000"/>
                <w:sz w:val="18"/>
                <w:szCs w:val="18"/>
              </w:rPr>
            </w:pPr>
            <w:r>
              <w:rPr>
                <w:b/>
                <w:color w:val="000000"/>
                <w:sz w:val="18"/>
                <w:szCs w:val="18"/>
              </w:rPr>
              <w:t>465</w:t>
            </w:r>
          </w:p>
        </w:tc>
        <w:tc>
          <w:tcPr>
            <w:tcW w:w="1925" w:type="dxa"/>
          </w:tcPr>
          <w:p w:rsidR="000568B2" w:rsidRDefault="000568B2">
            <w:pPr>
              <w:pBdr>
                <w:top w:val="nil"/>
                <w:left w:val="nil"/>
                <w:bottom w:val="nil"/>
                <w:right w:val="nil"/>
                <w:between w:val="nil"/>
              </w:pBdr>
              <w:spacing w:before="65"/>
              <w:rPr>
                <w:color w:val="000000"/>
                <w:sz w:val="18"/>
                <w:szCs w:val="18"/>
              </w:rPr>
            </w:pPr>
          </w:p>
          <w:p w:rsidR="000568B2" w:rsidRDefault="008458D7">
            <w:pPr>
              <w:pBdr>
                <w:top w:val="nil"/>
                <w:left w:val="nil"/>
                <w:bottom w:val="nil"/>
                <w:right w:val="nil"/>
                <w:between w:val="nil"/>
              </w:pBdr>
              <w:ind w:left="13" w:right="13"/>
              <w:jc w:val="center"/>
              <w:rPr>
                <w:b/>
                <w:color w:val="000000"/>
                <w:sz w:val="18"/>
                <w:szCs w:val="18"/>
              </w:rPr>
            </w:pPr>
            <w:r>
              <w:rPr>
                <w:b/>
                <w:color w:val="000000"/>
                <w:sz w:val="18"/>
                <w:szCs w:val="18"/>
              </w:rPr>
              <w:t>465</w:t>
            </w:r>
          </w:p>
        </w:tc>
        <w:tc>
          <w:tcPr>
            <w:tcW w:w="1925" w:type="dxa"/>
          </w:tcPr>
          <w:p w:rsidR="000568B2" w:rsidRDefault="000568B2">
            <w:pPr>
              <w:pBdr>
                <w:top w:val="nil"/>
                <w:left w:val="nil"/>
                <w:bottom w:val="nil"/>
                <w:right w:val="nil"/>
                <w:between w:val="nil"/>
              </w:pBdr>
              <w:spacing w:before="65"/>
              <w:rPr>
                <w:color w:val="000000"/>
                <w:sz w:val="18"/>
                <w:szCs w:val="18"/>
              </w:rPr>
            </w:pPr>
          </w:p>
          <w:p w:rsidR="000568B2" w:rsidRDefault="008458D7">
            <w:pPr>
              <w:pBdr>
                <w:top w:val="nil"/>
                <w:left w:val="nil"/>
                <w:bottom w:val="nil"/>
                <w:right w:val="nil"/>
                <w:between w:val="nil"/>
              </w:pBdr>
              <w:ind w:left="13" w:right="13"/>
              <w:jc w:val="center"/>
              <w:rPr>
                <w:b/>
                <w:color w:val="000000"/>
                <w:sz w:val="18"/>
                <w:szCs w:val="18"/>
              </w:rPr>
            </w:pPr>
            <w:r>
              <w:rPr>
                <w:b/>
                <w:color w:val="000000"/>
                <w:sz w:val="18"/>
                <w:szCs w:val="18"/>
              </w:rPr>
              <w:t>465</w:t>
            </w:r>
          </w:p>
        </w:tc>
        <w:tc>
          <w:tcPr>
            <w:tcW w:w="1925" w:type="dxa"/>
          </w:tcPr>
          <w:p w:rsidR="000568B2" w:rsidRDefault="000568B2">
            <w:pPr>
              <w:pBdr>
                <w:top w:val="nil"/>
                <w:left w:val="nil"/>
                <w:bottom w:val="nil"/>
                <w:right w:val="nil"/>
                <w:between w:val="nil"/>
              </w:pBdr>
              <w:spacing w:before="65"/>
              <w:rPr>
                <w:color w:val="000000"/>
                <w:sz w:val="18"/>
                <w:szCs w:val="18"/>
              </w:rPr>
            </w:pPr>
          </w:p>
          <w:p w:rsidR="000568B2" w:rsidRDefault="008458D7">
            <w:pPr>
              <w:pBdr>
                <w:top w:val="nil"/>
                <w:left w:val="nil"/>
                <w:bottom w:val="nil"/>
                <w:right w:val="nil"/>
                <w:between w:val="nil"/>
              </w:pBdr>
              <w:ind w:left="13"/>
              <w:jc w:val="center"/>
              <w:rPr>
                <w:b/>
                <w:color w:val="000000"/>
                <w:sz w:val="18"/>
                <w:szCs w:val="18"/>
              </w:rPr>
            </w:pPr>
            <w:r>
              <w:rPr>
                <w:b/>
                <w:color w:val="000000"/>
                <w:sz w:val="18"/>
                <w:szCs w:val="18"/>
              </w:rPr>
              <w:t>1200</w:t>
            </w:r>
          </w:p>
        </w:tc>
      </w:tr>
      <w:tr w:rsidR="000568B2">
        <w:trPr>
          <w:cantSplit/>
          <w:trHeight w:val="503"/>
          <w:tblHeader/>
        </w:trPr>
        <w:tc>
          <w:tcPr>
            <w:tcW w:w="2266" w:type="dxa"/>
          </w:tcPr>
          <w:p w:rsidR="000568B2" w:rsidRDefault="00BA7F29">
            <w:pPr>
              <w:pBdr>
                <w:top w:val="nil"/>
                <w:left w:val="nil"/>
                <w:bottom w:val="nil"/>
                <w:right w:val="nil"/>
                <w:between w:val="nil"/>
              </w:pBdr>
              <w:spacing w:line="250" w:lineRule="auto"/>
              <w:ind w:left="110" w:firstLine="585"/>
              <w:rPr>
                <w:i/>
                <w:color w:val="000000"/>
              </w:rPr>
            </w:pPr>
            <w:r>
              <w:rPr>
                <w:i/>
                <w:color w:val="000000"/>
              </w:rPr>
              <w:t>Medición Constatada de Oficio</w:t>
            </w:r>
          </w:p>
        </w:tc>
        <w:tc>
          <w:tcPr>
            <w:tcW w:w="1589" w:type="dxa"/>
          </w:tcPr>
          <w:p w:rsidR="000568B2" w:rsidRDefault="008458D7">
            <w:pPr>
              <w:pBdr>
                <w:top w:val="nil"/>
                <w:left w:val="nil"/>
                <w:bottom w:val="nil"/>
                <w:right w:val="nil"/>
                <w:between w:val="nil"/>
              </w:pBdr>
              <w:spacing w:before="147"/>
              <w:ind w:left="14"/>
              <w:jc w:val="center"/>
              <w:rPr>
                <w:b/>
                <w:color w:val="000000"/>
                <w:sz w:val="18"/>
                <w:szCs w:val="18"/>
              </w:rPr>
            </w:pPr>
            <w:r>
              <w:rPr>
                <w:b/>
                <w:color w:val="000000"/>
                <w:sz w:val="18"/>
                <w:szCs w:val="18"/>
              </w:rPr>
              <w:t>1800</w:t>
            </w:r>
          </w:p>
        </w:tc>
        <w:tc>
          <w:tcPr>
            <w:tcW w:w="1925" w:type="dxa"/>
          </w:tcPr>
          <w:p w:rsidR="000568B2" w:rsidRDefault="008458D7">
            <w:pPr>
              <w:pBdr>
                <w:top w:val="nil"/>
                <w:left w:val="nil"/>
                <w:bottom w:val="nil"/>
                <w:right w:val="nil"/>
                <w:between w:val="nil"/>
              </w:pBdr>
              <w:spacing w:before="147"/>
              <w:ind w:left="13" w:right="13"/>
              <w:jc w:val="center"/>
              <w:rPr>
                <w:b/>
                <w:color w:val="000000"/>
                <w:sz w:val="18"/>
                <w:szCs w:val="18"/>
              </w:rPr>
            </w:pPr>
            <w:r>
              <w:rPr>
                <w:b/>
                <w:color w:val="000000"/>
                <w:sz w:val="18"/>
                <w:szCs w:val="18"/>
              </w:rPr>
              <w:t>820</w:t>
            </w:r>
          </w:p>
        </w:tc>
        <w:tc>
          <w:tcPr>
            <w:tcW w:w="1925" w:type="dxa"/>
          </w:tcPr>
          <w:p w:rsidR="000568B2" w:rsidRDefault="008458D7">
            <w:pPr>
              <w:pBdr>
                <w:top w:val="nil"/>
                <w:left w:val="nil"/>
                <w:bottom w:val="nil"/>
                <w:right w:val="nil"/>
                <w:between w:val="nil"/>
              </w:pBdr>
              <w:spacing w:before="147"/>
              <w:ind w:left="13" w:right="9"/>
              <w:jc w:val="center"/>
              <w:rPr>
                <w:b/>
                <w:color w:val="000000"/>
                <w:sz w:val="18"/>
                <w:szCs w:val="18"/>
              </w:rPr>
            </w:pPr>
            <w:r>
              <w:rPr>
                <w:b/>
                <w:color w:val="000000"/>
                <w:sz w:val="18"/>
                <w:szCs w:val="18"/>
              </w:rPr>
              <w:t>1800</w:t>
            </w:r>
          </w:p>
        </w:tc>
        <w:tc>
          <w:tcPr>
            <w:tcW w:w="1925" w:type="dxa"/>
          </w:tcPr>
          <w:p w:rsidR="000568B2" w:rsidRDefault="008458D7">
            <w:pPr>
              <w:pBdr>
                <w:top w:val="nil"/>
                <w:left w:val="nil"/>
                <w:bottom w:val="nil"/>
                <w:right w:val="nil"/>
                <w:between w:val="nil"/>
              </w:pBdr>
              <w:spacing w:before="147"/>
              <w:ind w:left="13"/>
              <w:jc w:val="center"/>
              <w:rPr>
                <w:b/>
                <w:color w:val="000000"/>
                <w:sz w:val="18"/>
                <w:szCs w:val="18"/>
              </w:rPr>
            </w:pPr>
            <w:r>
              <w:rPr>
                <w:b/>
                <w:color w:val="000000"/>
                <w:sz w:val="18"/>
                <w:szCs w:val="18"/>
              </w:rPr>
              <w:t>2400</w:t>
            </w:r>
          </w:p>
        </w:tc>
      </w:tr>
    </w:tbl>
    <w:p w:rsidR="000568B2" w:rsidRDefault="000568B2">
      <w:pPr>
        <w:pBdr>
          <w:top w:val="nil"/>
          <w:left w:val="nil"/>
          <w:bottom w:val="nil"/>
          <w:right w:val="nil"/>
          <w:between w:val="nil"/>
        </w:pBdr>
        <w:spacing w:before="9"/>
        <w:rPr>
          <w:color w:val="000000"/>
          <w:sz w:val="24"/>
          <w:szCs w:val="24"/>
        </w:rPr>
      </w:pPr>
    </w:p>
    <w:p w:rsidR="000568B2" w:rsidRDefault="00BA7F29">
      <w:pPr>
        <w:pBdr>
          <w:top w:val="nil"/>
          <w:left w:val="nil"/>
          <w:bottom w:val="nil"/>
          <w:right w:val="nil"/>
          <w:between w:val="nil"/>
        </w:pBdr>
        <w:ind w:left="252" w:right="265"/>
        <w:jc w:val="both"/>
        <w:rPr>
          <w:color w:val="000000"/>
          <w:sz w:val="24"/>
          <w:szCs w:val="24"/>
        </w:rPr>
      </w:pPr>
      <w:r>
        <w:rPr>
          <w:color w:val="000000"/>
          <w:sz w:val="24"/>
          <w:szCs w:val="24"/>
        </w:rPr>
        <w:t>Para el caso de las viviendas de menos de 100 mts</w:t>
      </w:r>
      <w:r>
        <w:rPr>
          <w:color w:val="000000"/>
          <w:sz w:val="24"/>
          <w:szCs w:val="24"/>
          <w:vertAlign w:val="superscript"/>
        </w:rPr>
        <w:t>2</w:t>
      </w:r>
      <w:r>
        <w:rPr>
          <w:color w:val="000000"/>
          <w:sz w:val="24"/>
          <w:szCs w:val="24"/>
        </w:rPr>
        <w:t xml:space="preserve"> (cien metros cuadrados) en un solo volumen se establece un descuento del 30% en la cantidad de puntos correspondientes, adicionalmente se podrá solicitar en éste caso el pago en tres (3) cuotas mensuales consecutivas.</w:t>
      </w:r>
    </w:p>
    <w:p w:rsidR="000568B2" w:rsidRDefault="00BA7F29">
      <w:pPr>
        <w:spacing w:before="274"/>
        <w:ind w:left="310" w:right="316"/>
        <w:jc w:val="center"/>
        <w:rPr>
          <w:b/>
          <w:sz w:val="24"/>
          <w:szCs w:val="24"/>
        </w:rPr>
      </w:pPr>
      <w:r>
        <w:rPr>
          <w:b/>
          <w:sz w:val="24"/>
          <w:szCs w:val="24"/>
        </w:rPr>
        <w:t>CAPITULO II</w:t>
      </w:r>
    </w:p>
    <w:p w:rsidR="000568B2" w:rsidRDefault="00BA7F29">
      <w:pPr>
        <w:spacing w:before="7"/>
        <w:ind w:left="306" w:right="316"/>
        <w:jc w:val="center"/>
        <w:rPr>
          <w:b/>
          <w:sz w:val="24"/>
          <w:szCs w:val="24"/>
        </w:rPr>
      </w:pPr>
      <w:r>
        <w:rPr>
          <w:b/>
          <w:sz w:val="24"/>
          <w:szCs w:val="24"/>
        </w:rPr>
        <w:t>TASA POR MENSURA Y SUBDIVISION DE TIERRA</w:t>
      </w:r>
    </w:p>
    <w:p w:rsidR="000568B2" w:rsidRDefault="00BA7F29" w:rsidP="00C47E6C">
      <w:pPr>
        <w:pBdr>
          <w:top w:val="nil"/>
          <w:left w:val="nil"/>
          <w:bottom w:val="nil"/>
          <w:right w:val="nil"/>
          <w:between w:val="nil"/>
        </w:pBdr>
        <w:spacing w:before="225" w:line="237" w:lineRule="auto"/>
        <w:ind w:left="252" w:right="268"/>
        <w:jc w:val="both"/>
        <w:rPr>
          <w:color w:val="000000"/>
          <w:sz w:val="20"/>
          <w:szCs w:val="20"/>
        </w:rPr>
      </w:pPr>
      <w:r>
        <w:rPr>
          <w:b/>
          <w:color w:val="000000"/>
          <w:sz w:val="24"/>
          <w:szCs w:val="24"/>
        </w:rPr>
        <w:t xml:space="preserve">ARTÍCULO 19º: </w:t>
      </w:r>
      <w:r>
        <w:rPr>
          <w:color w:val="000000"/>
          <w:sz w:val="24"/>
          <w:szCs w:val="24"/>
        </w:rPr>
        <w:t>Conforme al Artículo 116º del Código Fiscal, se abonarán los siguientes derechos:</w:t>
      </w:r>
    </w:p>
    <w:tbl>
      <w:tblPr>
        <w:tblStyle w:val="a4"/>
        <w:tblW w:w="9645" w:type="dxa"/>
        <w:tblInd w:w="24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706"/>
        <w:gridCol w:w="6524"/>
        <w:gridCol w:w="2415"/>
      </w:tblGrid>
      <w:tr w:rsidR="000568B2">
        <w:trPr>
          <w:cantSplit/>
          <w:trHeight w:val="325"/>
          <w:tblHeader/>
        </w:trPr>
        <w:tc>
          <w:tcPr>
            <w:tcW w:w="706" w:type="dxa"/>
          </w:tcPr>
          <w:p w:rsidR="000568B2" w:rsidRDefault="000568B2">
            <w:pPr>
              <w:pBdr>
                <w:top w:val="nil"/>
                <w:left w:val="nil"/>
                <w:bottom w:val="nil"/>
                <w:right w:val="nil"/>
                <w:between w:val="nil"/>
              </w:pBdr>
              <w:rPr>
                <w:rFonts w:ascii="Times New Roman" w:eastAsia="Times New Roman" w:hAnsi="Times New Roman" w:cs="Times New Roman"/>
                <w:color w:val="000000"/>
              </w:rPr>
            </w:pPr>
          </w:p>
        </w:tc>
        <w:tc>
          <w:tcPr>
            <w:tcW w:w="6524" w:type="dxa"/>
          </w:tcPr>
          <w:p w:rsidR="000568B2" w:rsidRDefault="00BA7F29">
            <w:pPr>
              <w:pBdr>
                <w:top w:val="nil"/>
                <w:left w:val="nil"/>
                <w:bottom w:val="nil"/>
                <w:right w:val="nil"/>
                <w:between w:val="nil"/>
              </w:pBdr>
              <w:spacing w:before="61"/>
              <w:ind w:right="112"/>
              <w:jc w:val="center"/>
              <w:rPr>
                <w:b/>
                <w:color w:val="000000"/>
                <w:sz w:val="18"/>
                <w:szCs w:val="18"/>
              </w:rPr>
            </w:pPr>
            <w:r>
              <w:rPr>
                <w:b/>
                <w:color w:val="000000"/>
                <w:sz w:val="18"/>
                <w:szCs w:val="18"/>
              </w:rPr>
              <w:t>DENOMINACIÓN</w:t>
            </w:r>
          </w:p>
        </w:tc>
        <w:tc>
          <w:tcPr>
            <w:tcW w:w="2415" w:type="dxa"/>
          </w:tcPr>
          <w:p w:rsidR="000568B2" w:rsidRDefault="00BA7F29">
            <w:pPr>
              <w:pBdr>
                <w:top w:val="nil"/>
                <w:left w:val="nil"/>
                <w:bottom w:val="nil"/>
                <w:right w:val="nil"/>
                <w:between w:val="nil"/>
              </w:pBdr>
              <w:spacing w:before="61"/>
              <w:ind w:left="18"/>
              <w:jc w:val="center"/>
              <w:rPr>
                <w:b/>
                <w:color w:val="000000"/>
                <w:sz w:val="18"/>
                <w:szCs w:val="18"/>
              </w:rPr>
            </w:pPr>
            <w:r>
              <w:rPr>
                <w:b/>
                <w:color w:val="000000"/>
                <w:sz w:val="18"/>
                <w:szCs w:val="18"/>
              </w:rPr>
              <w:t>PUNTOS</w:t>
            </w:r>
          </w:p>
        </w:tc>
      </w:tr>
      <w:tr w:rsidR="000568B2">
        <w:trPr>
          <w:cantSplit/>
          <w:trHeight w:val="513"/>
          <w:tblHeader/>
        </w:trPr>
        <w:tc>
          <w:tcPr>
            <w:tcW w:w="706" w:type="dxa"/>
          </w:tcPr>
          <w:p w:rsidR="000568B2" w:rsidRDefault="00BA7F29">
            <w:pPr>
              <w:pBdr>
                <w:top w:val="nil"/>
                <w:left w:val="nil"/>
                <w:bottom w:val="nil"/>
                <w:right w:val="nil"/>
                <w:between w:val="nil"/>
              </w:pBdr>
              <w:spacing w:before="157"/>
              <w:ind w:left="38"/>
              <w:jc w:val="center"/>
              <w:rPr>
                <w:b/>
                <w:color w:val="000000"/>
                <w:sz w:val="18"/>
                <w:szCs w:val="18"/>
              </w:rPr>
            </w:pPr>
            <w:r>
              <w:rPr>
                <w:b/>
                <w:color w:val="000000"/>
                <w:sz w:val="18"/>
                <w:szCs w:val="18"/>
              </w:rPr>
              <w:t>1</w:t>
            </w:r>
          </w:p>
        </w:tc>
        <w:tc>
          <w:tcPr>
            <w:tcW w:w="6524" w:type="dxa"/>
          </w:tcPr>
          <w:p w:rsidR="000568B2" w:rsidRDefault="00BA7F29">
            <w:pPr>
              <w:pBdr>
                <w:top w:val="nil"/>
                <w:left w:val="nil"/>
                <w:bottom w:val="nil"/>
                <w:right w:val="nil"/>
                <w:between w:val="nil"/>
              </w:pBdr>
              <w:spacing w:before="120"/>
              <w:ind w:left="11"/>
              <w:rPr>
                <w:color w:val="000000"/>
                <w:sz w:val="24"/>
                <w:szCs w:val="24"/>
              </w:rPr>
            </w:pPr>
            <w:r>
              <w:rPr>
                <w:color w:val="000000"/>
                <w:sz w:val="24"/>
                <w:szCs w:val="24"/>
              </w:rPr>
              <w:t>Derechos de oficina por tramitación de mensura</w:t>
            </w:r>
          </w:p>
        </w:tc>
        <w:tc>
          <w:tcPr>
            <w:tcW w:w="2415" w:type="dxa"/>
          </w:tcPr>
          <w:p w:rsidR="000568B2" w:rsidRDefault="00BA7F29">
            <w:pPr>
              <w:pBdr>
                <w:top w:val="nil"/>
                <w:left w:val="nil"/>
                <w:bottom w:val="nil"/>
                <w:right w:val="nil"/>
                <w:between w:val="nil"/>
              </w:pBdr>
              <w:spacing w:before="157"/>
              <w:ind w:right="-15"/>
              <w:jc w:val="right"/>
              <w:rPr>
                <w:b/>
                <w:color w:val="000000"/>
                <w:sz w:val="18"/>
                <w:szCs w:val="18"/>
              </w:rPr>
            </w:pPr>
            <w:r>
              <w:rPr>
                <w:b/>
                <w:color w:val="000000"/>
                <w:sz w:val="18"/>
                <w:szCs w:val="18"/>
              </w:rPr>
              <w:t>1.026 puntos</w:t>
            </w:r>
          </w:p>
        </w:tc>
      </w:tr>
      <w:tr w:rsidR="000568B2">
        <w:trPr>
          <w:cantSplit/>
          <w:trHeight w:val="512"/>
          <w:tblHeader/>
        </w:trPr>
        <w:tc>
          <w:tcPr>
            <w:tcW w:w="706" w:type="dxa"/>
          </w:tcPr>
          <w:p w:rsidR="000568B2" w:rsidRDefault="00BA7F29">
            <w:pPr>
              <w:pBdr>
                <w:top w:val="nil"/>
                <w:left w:val="nil"/>
                <w:bottom w:val="nil"/>
                <w:right w:val="nil"/>
                <w:between w:val="nil"/>
              </w:pBdr>
              <w:spacing w:before="157"/>
              <w:ind w:left="38"/>
              <w:jc w:val="center"/>
              <w:rPr>
                <w:b/>
                <w:color w:val="000000"/>
                <w:sz w:val="18"/>
                <w:szCs w:val="18"/>
              </w:rPr>
            </w:pPr>
            <w:r>
              <w:rPr>
                <w:b/>
                <w:color w:val="000000"/>
                <w:sz w:val="18"/>
                <w:szCs w:val="18"/>
              </w:rPr>
              <w:t>2</w:t>
            </w:r>
          </w:p>
        </w:tc>
        <w:tc>
          <w:tcPr>
            <w:tcW w:w="6524" w:type="dxa"/>
          </w:tcPr>
          <w:p w:rsidR="000568B2" w:rsidRDefault="00BA7F29">
            <w:pPr>
              <w:pBdr>
                <w:top w:val="nil"/>
                <w:left w:val="nil"/>
                <w:bottom w:val="nil"/>
                <w:right w:val="nil"/>
                <w:between w:val="nil"/>
              </w:pBdr>
              <w:spacing w:before="115"/>
              <w:ind w:left="11"/>
              <w:rPr>
                <w:color w:val="000000"/>
                <w:sz w:val="24"/>
                <w:szCs w:val="24"/>
              </w:rPr>
            </w:pPr>
            <w:r>
              <w:rPr>
                <w:color w:val="000000"/>
                <w:sz w:val="24"/>
                <w:szCs w:val="24"/>
              </w:rPr>
              <w:t>Visado de planos de mensura por lámina</w:t>
            </w:r>
          </w:p>
        </w:tc>
        <w:tc>
          <w:tcPr>
            <w:tcW w:w="2415" w:type="dxa"/>
          </w:tcPr>
          <w:p w:rsidR="000568B2" w:rsidRDefault="00BA7F29">
            <w:pPr>
              <w:pBdr>
                <w:top w:val="nil"/>
                <w:left w:val="nil"/>
                <w:bottom w:val="nil"/>
                <w:right w:val="nil"/>
                <w:between w:val="nil"/>
              </w:pBdr>
              <w:spacing w:before="157"/>
              <w:ind w:right="-15"/>
              <w:jc w:val="right"/>
              <w:rPr>
                <w:b/>
                <w:color w:val="000000"/>
                <w:sz w:val="18"/>
                <w:szCs w:val="18"/>
              </w:rPr>
            </w:pPr>
            <w:r>
              <w:rPr>
                <w:b/>
                <w:color w:val="000000"/>
                <w:sz w:val="18"/>
                <w:szCs w:val="18"/>
              </w:rPr>
              <w:t>2.464 puntos</w:t>
            </w:r>
          </w:p>
        </w:tc>
      </w:tr>
      <w:tr w:rsidR="000568B2">
        <w:trPr>
          <w:cantSplit/>
          <w:trHeight w:val="585"/>
          <w:tblHeader/>
        </w:trPr>
        <w:tc>
          <w:tcPr>
            <w:tcW w:w="706" w:type="dxa"/>
          </w:tcPr>
          <w:p w:rsidR="000568B2" w:rsidRDefault="00BA7F29">
            <w:pPr>
              <w:pBdr>
                <w:top w:val="nil"/>
                <w:left w:val="nil"/>
                <w:bottom w:val="nil"/>
                <w:right w:val="nil"/>
                <w:between w:val="nil"/>
              </w:pBdr>
              <w:spacing w:before="191"/>
              <w:ind w:left="38"/>
              <w:jc w:val="center"/>
              <w:rPr>
                <w:b/>
                <w:color w:val="000000"/>
                <w:sz w:val="18"/>
                <w:szCs w:val="18"/>
              </w:rPr>
            </w:pPr>
            <w:r>
              <w:rPr>
                <w:b/>
                <w:color w:val="000000"/>
                <w:sz w:val="18"/>
                <w:szCs w:val="18"/>
              </w:rPr>
              <w:t>3</w:t>
            </w:r>
          </w:p>
        </w:tc>
        <w:tc>
          <w:tcPr>
            <w:tcW w:w="6524" w:type="dxa"/>
          </w:tcPr>
          <w:p w:rsidR="000568B2" w:rsidRDefault="00C47E6C" w:rsidP="00FA2845">
            <w:pPr>
              <w:pBdr>
                <w:top w:val="nil"/>
                <w:left w:val="nil"/>
                <w:bottom w:val="nil"/>
                <w:right w:val="nil"/>
                <w:between w:val="nil"/>
              </w:pBdr>
              <w:spacing w:before="5"/>
              <w:ind w:left="11"/>
              <w:rPr>
                <w:color w:val="000000"/>
                <w:sz w:val="24"/>
                <w:szCs w:val="24"/>
              </w:rPr>
            </w:pPr>
            <w:r>
              <w:rPr>
                <w:color w:val="000000"/>
                <w:sz w:val="24"/>
                <w:szCs w:val="24"/>
              </w:rPr>
              <w:t xml:space="preserve">Derechos de mensura </w:t>
            </w:r>
            <w:r w:rsidR="00FA2845">
              <w:rPr>
                <w:color w:val="000000"/>
                <w:sz w:val="24"/>
                <w:szCs w:val="24"/>
              </w:rPr>
              <w:t>hasta 3 lotes</w:t>
            </w:r>
            <w:r>
              <w:rPr>
                <w:color w:val="000000"/>
                <w:sz w:val="24"/>
                <w:szCs w:val="24"/>
              </w:rPr>
              <w:t>, unidad</w:t>
            </w:r>
            <w:r w:rsidR="00FA2845">
              <w:rPr>
                <w:color w:val="000000"/>
                <w:sz w:val="24"/>
                <w:szCs w:val="24"/>
              </w:rPr>
              <w:t>es</w:t>
            </w:r>
            <w:r>
              <w:rPr>
                <w:color w:val="000000"/>
                <w:sz w:val="24"/>
                <w:szCs w:val="24"/>
              </w:rPr>
              <w:t xml:space="preserve"> funcional</w:t>
            </w:r>
            <w:r w:rsidR="00FA2845">
              <w:rPr>
                <w:color w:val="000000"/>
                <w:sz w:val="24"/>
                <w:szCs w:val="24"/>
              </w:rPr>
              <w:t xml:space="preserve">es </w:t>
            </w:r>
            <w:r>
              <w:rPr>
                <w:color w:val="000000"/>
                <w:sz w:val="24"/>
                <w:szCs w:val="24"/>
              </w:rPr>
              <w:t>o unidad</w:t>
            </w:r>
            <w:r w:rsidR="00FA2845">
              <w:rPr>
                <w:color w:val="000000"/>
                <w:sz w:val="24"/>
                <w:szCs w:val="24"/>
              </w:rPr>
              <w:t>es</w:t>
            </w:r>
            <w:r>
              <w:rPr>
                <w:color w:val="000000"/>
                <w:sz w:val="24"/>
                <w:szCs w:val="24"/>
              </w:rPr>
              <w:t xml:space="preserve"> complementaria</w:t>
            </w:r>
            <w:r w:rsidR="00FA2845">
              <w:rPr>
                <w:color w:val="000000"/>
                <w:sz w:val="24"/>
                <w:szCs w:val="24"/>
              </w:rPr>
              <w:t>s por cada una que</w:t>
            </w:r>
            <w:r>
              <w:rPr>
                <w:color w:val="000000"/>
                <w:sz w:val="24"/>
                <w:szCs w:val="24"/>
              </w:rPr>
              <w:t xml:space="preserve"> se genera</w:t>
            </w:r>
            <w:r w:rsidR="00FA2845">
              <w:rPr>
                <w:color w:val="000000"/>
                <w:sz w:val="24"/>
                <w:szCs w:val="24"/>
              </w:rPr>
              <w:t xml:space="preserve"> </w:t>
            </w:r>
          </w:p>
        </w:tc>
        <w:tc>
          <w:tcPr>
            <w:tcW w:w="2415" w:type="dxa"/>
          </w:tcPr>
          <w:p w:rsidR="000568B2" w:rsidRDefault="00BA7F29">
            <w:pPr>
              <w:pBdr>
                <w:top w:val="nil"/>
                <w:left w:val="nil"/>
                <w:bottom w:val="nil"/>
                <w:right w:val="nil"/>
                <w:between w:val="nil"/>
              </w:pBdr>
              <w:spacing w:before="191"/>
              <w:ind w:right="-15"/>
              <w:jc w:val="right"/>
              <w:rPr>
                <w:b/>
                <w:color w:val="000000"/>
                <w:sz w:val="18"/>
                <w:szCs w:val="18"/>
              </w:rPr>
            </w:pPr>
            <w:r>
              <w:rPr>
                <w:b/>
                <w:color w:val="000000"/>
                <w:sz w:val="18"/>
                <w:szCs w:val="18"/>
              </w:rPr>
              <w:t>1.642 puntos</w:t>
            </w:r>
          </w:p>
        </w:tc>
      </w:tr>
      <w:tr w:rsidR="00FA2845">
        <w:trPr>
          <w:cantSplit/>
          <w:trHeight w:val="512"/>
          <w:tblHeader/>
        </w:trPr>
        <w:tc>
          <w:tcPr>
            <w:tcW w:w="706" w:type="dxa"/>
          </w:tcPr>
          <w:p w:rsidR="00FA2845" w:rsidRDefault="00FA2845">
            <w:pPr>
              <w:pBdr>
                <w:top w:val="nil"/>
                <w:left w:val="nil"/>
                <w:bottom w:val="nil"/>
                <w:right w:val="nil"/>
                <w:between w:val="nil"/>
              </w:pBdr>
              <w:spacing w:before="157"/>
              <w:ind w:left="38"/>
              <w:jc w:val="center"/>
              <w:rPr>
                <w:b/>
                <w:color w:val="000000"/>
                <w:sz w:val="18"/>
                <w:szCs w:val="18"/>
              </w:rPr>
            </w:pPr>
            <w:r>
              <w:rPr>
                <w:b/>
                <w:color w:val="000000"/>
                <w:sz w:val="18"/>
                <w:szCs w:val="18"/>
              </w:rPr>
              <w:t>4</w:t>
            </w:r>
          </w:p>
        </w:tc>
        <w:tc>
          <w:tcPr>
            <w:tcW w:w="6524" w:type="dxa"/>
          </w:tcPr>
          <w:p w:rsidR="00FA2845" w:rsidRDefault="00FA2845" w:rsidP="00FA2845">
            <w:pPr>
              <w:pBdr>
                <w:top w:val="nil"/>
                <w:left w:val="nil"/>
                <w:bottom w:val="nil"/>
                <w:right w:val="nil"/>
                <w:between w:val="nil"/>
              </w:pBdr>
              <w:spacing w:before="120"/>
              <w:ind w:left="11"/>
              <w:rPr>
                <w:color w:val="000000"/>
                <w:sz w:val="24"/>
                <w:szCs w:val="24"/>
              </w:rPr>
            </w:pPr>
            <w:r>
              <w:rPr>
                <w:color w:val="000000"/>
                <w:sz w:val="24"/>
                <w:szCs w:val="24"/>
              </w:rPr>
              <w:t>Derechos de mensura de 4 hasta 10 lotes, unidades funcionales o unidades complementarias por cada una que se genera</w:t>
            </w:r>
          </w:p>
        </w:tc>
        <w:tc>
          <w:tcPr>
            <w:tcW w:w="2415" w:type="dxa"/>
          </w:tcPr>
          <w:p w:rsidR="00FA2845" w:rsidRDefault="00BA14F1" w:rsidP="00FA2845">
            <w:pPr>
              <w:pBdr>
                <w:top w:val="nil"/>
                <w:left w:val="nil"/>
                <w:bottom w:val="nil"/>
                <w:right w:val="nil"/>
                <w:between w:val="nil"/>
              </w:pBdr>
              <w:spacing w:before="157"/>
              <w:ind w:right="-15"/>
              <w:jc w:val="right"/>
              <w:rPr>
                <w:b/>
                <w:color w:val="000000"/>
                <w:sz w:val="18"/>
                <w:szCs w:val="18"/>
              </w:rPr>
            </w:pPr>
            <w:r>
              <w:rPr>
                <w:b/>
                <w:color w:val="000000"/>
                <w:sz w:val="18"/>
                <w:szCs w:val="18"/>
              </w:rPr>
              <w:t>10.000</w:t>
            </w:r>
            <w:r w:rsidR="00FA2845">
              <w:rPr>
                <w:b/>
                <w:color w:val="000000"/>
                <w:sz w:val="18"/>
                <w:szCs w:val="18"/>
              </w:rPr>
              <w:t xml:space="preserve"> puntos</w:t>
            </w:r>
          </w:p>
        </w:tc>
      </w:tr>
      <w:tr w:rsidR="00FA2845">
        <w:trPr>
          <w:cantSplit/>
          <w:trHeight w:val="512"/>
          <w:tblHeader/>
        </w:trPr>
        <w:tc>
          <w:tcPr>
            <w:tcW w:w="706" w:type="dxa"/>
          </w:tcPr>
          <w:p w:rsidR="00FA2845" w:rsidRDefault="00FA2845">
            <w:pPr>
              <w:pBdr>
                <w:top w:val="nil"/>
                <w:left w:val="nil"/>
                <w:bottom w:val="nil"/>
                <w:right w:val="nil"/>
                <w:between w:val="nil"/>
              </w:pBdr>
              <w:spacing w:before="157"/>
              <w:ind w:left="38"/>
              <w:jc w:val="center"/>
              <w:rPr>
                <w:b/>
                <w:color w:val="000000"/>
                <w:sz w:val="18"/>
                <w:szCs w:val="18"/>
              </w:rPr>
            </w:pPr>
            <w:r>
              <w:rPr>
                <w:b/>
                <w:color w:val="000000"/>
                <w:sz w:val="18"/>
                <w:szCs w:val="18"/>
              </w:rPr>
              <w:t>5</w:t>
            </w:r>
          </w:p>
        </w:tc>
        <w:tc>
          <w:tcPr>
            <w:tcW w:w="6524" w:type="dxa"/>
          </w:tcPr>
          <w:p w:rsidR="00FA2845" w:rsidRDefault="00FA2845" w:rsidP="00FA2845">
            <w:pPr>
              <w:pBdr>
                <w:top w:val="nil"/>
                <w:left w:val="nil"/>
                <w:bottom w:val="nil"/>
                <w:right w:val="nil"/>
                <w:between w:val="nil"/>
              </w:pBdr>
              <w:spacing w:before="120"/>
              <w:ind w:left="11"/>
              <w:rPr>
                <w:color w:val="000000"/>
                <w:sz w:val="24"/>
                <w:szCs w:val="24"/>
              </w:rPr>
            </w:pPr>
            <w:r>
              <w:rPr>
                <w:color w:val="000000"/>
                <w:sz w:val="24"/>
                <w:szCs w:val="24"/>
              </w:rPr>
              <w:t>Derechos de mensura de más de 10 lotes, unidades funcionales o unidades complementarias por cada una que se genera</w:t>
            </w:r>
          </w:p>
        </w:tc>
        <w:tc>
          <w:tcPr>
            <w:tcW w:w="2415" w:type="dxa"/>
          </w:tcPr>
          <w:p w:rsidR="00FA2845" w:rsidRDefault="00BA14F1">
            <w:pPr>
              <w:pBdr>
                <w:top w:val="nil"/>
                <w:left w:val="nil"/>
                <w:bottom w:val="nil"/>
                <w:right w:val="nil"/>
                <w:between w:val="nil"/>
              </w:pBdr>
              <w:spacing w:before="157"/>
              <w:ind w:right="-15"/>
              <w:jc w:val="right"/>
              <w:rPr>
                <w:b/>
                <w:color w:val="000000"/>
                <w:sz w:val="18"/>
                <w:szCs w:val="18"/>
              </w:rPr>
            </w:pPr>
            <w:r>
              <w:rPr>
                <w:b/>
                <w:color w:val="000000"/>
                <w:sz w:val="18"/>
                <w:szCs w:val="18"/>
              </w:rPr>
              <w:t>20.000</w:t>
            </w:r>
            <w:r w:rsidR="00FA2845">
              <w:rPr>
                <w:b/>
                <w:color w:val="000000"/>
                <w:sz w:val="18"/>
                <w:szCs w:val="18"/>
              </w:rPr>
              <w:t xml:space="preserve">  puntos</w:t>
            </w:r>
          </w:p>
        </w:tc>
      </w:tr>
      <w:tr w:rsidR="000568B2">
        <w:trPr>
          <w:cantSplit/>
          <w:trHeight w:val="512"/>
          <w:tblHeader/>
        </w:trPr>
        <w:tc>
          <w:tcPr>
            <w:tcW w:w="706" w:type="dxa"/>
          </w:tcPr>
          <w:p w:rsidR="000568B2" w:rsidRDefault="00FA2845">
            <w:pPr>
              <w:pBdr>
                <w:top w:val="nil"/>
                <w:left w:val="nil"/>
                <w:bottom w:val="nil"/>
                <w:right w:val="nil"/>
                <w:between w:val="nil"/>
              </w:pBdr>
              <w:spacing w:before="157"/>
              <w:ind w:left="38"/>
              <w:jc w:val="center"/>
              <w:rPr>
                <w:b/>
                <w:color w:val="000000"/>
                <w:sz w:val="18"/>
                <w:szCs w:val="18"/>
              </w:rPr>
            </w:pPr>
            <w:r>
              <w:rPr>
                <w:b/>
                <w:color w:val="000000"/>
                <w:sz w:val="18"/>
                <w:szCs w:val="18"/>
              </w:rPr>
              <w:t>6</w:t>
            </w:r>
          </w:p>
        </w:tc>
        <w:tc>
          <w:tcPr>
            <w:tcW w:w="6524" w:type="dxa"/>
          </w:tcPr>
          <w:p w:rsidR="000568B2" w:rsidRDefault="00BA7F29">
            <w:pPr>
              <w:pBdr>
                <w:top w:val="nil"/>
                <w:left w:val="nil"/>
                <w:bottom w:val="nil"/>
                <w:right w:val="nil"/>
                <w:between w:val="nil"/>
              </w:pBdr>
              <w:spacing w:before="120"/>
              <w:ind w:left="11"/>
              <w:rPr>
                <w:color w:val="000000"/>
                <w:sz w:val="24"/>
                <w:szCs w:val="24"/>
              </w:rPr>
            </w:pPr>
            <w:r>
              <w:rPr>
                <w:color w:val="000000"/>
                <w:sz w:val="24"/>
                <w:szCs w:val="24"/>
              </w:rPr>
              <w:t>Visado de Certificaciones de Deslinde y Amojonamiento</w:t>
            </w:r>
          </w:p>
        </w:tc>
        <w:tc>
          <w:tcPr>
            <w:tcW w:w="2415" w:type="dxa"/>
          </w:tcPr>
          <w:p w:rsidR="000568B2" w:rsidRDefault="00BA7F29">
            <w:pPr>
              <w:pBdr>
                <w:top w:val="nil"/>
                <w:left w:val="nil"/>
                <w:bottom w:val="nil"/>
                <w:right w:val="nil"/>
                <w:between w:val="nil"/>
              </w:pBdr>
              <w:spacing w:before="157"/>
              <w:ind w:right="-15"/>
              <w:jc w:val="right"/>
              <w:rPr>
                <w:b/>
                <w:color w:val="000000"/>
                <w:sz w:val="18"/>
                <w:szCs w:val="18"/>
              </w:rPr>
            </w:pPr>
            <w:r>
              <w:rPr>
                <w:b/>
                <w:color w:val="000000"/>
                <w:sz w:val="18"/>
                <w:szCs w:val="18"/>
              </w:rPr>
              <w:t>3.286 puntos</w:t>
            </w:r>
          </w:p>
        </w:tc>
      </w:tr>
      <w:tr w:rsidR="000568B2">
        <w:trPr>
          <w:cantSplit/>
          <w:trHeight w:val="671"/>
          <w:tblHeader/>
        </w:trPr>
        <w:tc>
          <w:tcPr>
            <w:tcW w:w="706" w:type="dxa"/>
          </w:tcPr>
          <w:p w:rsidR="000568B2" w:rsidRDefault="000568B2">
            <w:pPr>
              <w:pBdr>
                <w:top w:val="nil"/>
                <w:left w:val="nil"/>
                <w:bottom w:val="nil"/>
                <w:right w:val="nil"/>
                <w:between w:val="nil"/>
              </w:pBdr>
              <w:spacing w:before="27"/>
              <w:rPr>
                <w:color w:val="000000"/>
                <w:sz w:val="18"/>
                <w:szCs w:val="18"/>
              </w:rPr>
            </w:pPr>
          </w:p>
          <w:p w:rsidR="000568B2" w:rsidRDefault="00FA2845">
            <w:pPr>
              <w:pBdr>
                <w:top w:val="nil"/>
                <w:left w:val="nil"/>
                <w:bottom w:val="nil"/>
                <w:right w:val="nil"/>
                <w:between w:val="nil"/>
              </w:pBdr>
              <w:ind w:left="38"/>
              <w:jc w:val="center"/>
              <w:rPr>
                <w:b/>
                <w:color w:val="000000"/>
                <w:sz w:val="18"/>
                <w:szCs w:val="18"/>
              </w:rPr>
            </w:pPr>
            <w:r>
              <w:rPr>
                <w:b/>
                <w:color w:val="000000"/>
                <w:sz w:val="18"/>
                <w:szCs w:val="18"/>
              </w:rPr>
              <w:t>7</w:t>
            </w:r>
          </w:p>
        </w:tc>
        <w:tc>
          <w:tcPr>
            <w:tcW w:w="6524" w:type="dxa"/>
          </w:tcPr>
          <w:p w:rsidR="000568B2" w:rsidRDefault="00BA7F29">
            <w:pPr>
              <w:pBdr>
                <w:top w:val="nil"/>
                <w:left w:val="nil"/>
                <w:bottom w:val="nil"/>
                <w:right w:val="nil"/>
                <w:between w:val="nil"/>
              </w:pBdr>
              <w:spacing w:before="57" w:line="242" w:lineRule="auto"/>
              <w:ind w:left="11"/>
              <w:rPr>
                <w:color w:val="000000"/>
                <w:sz w:val="24"/>
                <w:szCs w:val="24"/>
              </w:rPr>
            </w:pPr>
            <w:r>
              <w:rPr>
                <w:color w:val="000000"/>
                <w:sz w:val="24"/>
                <w:szCs w:val="24"/>
              </w:rPr>
              <w:t>Desarchivo de expedientes de mensura para consulta o para continuar su tramite</w:t>
            </w:r>
          </w:p>
        </w:tc>
        <w:tc>
          <w:tcPr>
            <w:tcW w:w="2415" w:type="dxa"/>
          </w:tcPr>
          <w:p w:rsidR="000568B2" w:rsidRDefault="000568B2">
            <w:pPr>
              <w:pBdr>
                <w:top w:val="nil"/>
                <w:left w:val="nil"/>
                <w:bottom w:val="nil"/>
                <w:right w:val="nil"/>
                <w:between w:val="nil"/>
              </w:pBdr>
              <w:spacing w:before="27"/>
              <w:rPr>
                <w:color w:val="000000"/>
                <w:sz w:val="18"/>
                <w:szCs w:val="18"/>
              </w:rPr>
            </w:pPr>
          </w:p>
          <w:p w:rsidR="000568B2" w:rsidRDefault="00BA7F29">
            <w:pPr>
              <w:pBdr>
                <w:top w:val="nil"/>
                <w:left w:val="nil"/>
                <w:bottom w:val="nil"/>
                <w:right w:val="nil"/>
                <w:between w:val="nil"/>
              </w:pBdr>
              <w:ind w:right="-15"/>
              <w:jc w:val="right"/>
              <w:rPr>
                <w:b/>
                <w:color w:val="000000"/>
                <w:sz w:val="18"/>
                <w:szCs w:val="18"/>
              </w:rPr>
            </w:pPr>
            <w:r>
              <w:rPr>
                <w:b/>
                <w:color w:val="000000"/>
                <w:sz w:val="18"/>
                <w:szCs w:val="18"/>
              </w:rPr>
              <w:t>1.000 puntos</w:t>
            </w:r>
          </w:p>
        </w:tc>
      </w:tr>
      <w:tr w:rsidR="000568B2">
        <w:trPr>
          <w:cantSplit/>
          <w:trHeight w:val="853"/>
          <w:tblHeader/>
        </w:trPr>
        <w:tc>
          <w:tcPr>
            <w:tcW w:w="706" w:type="dxa"/>
          </w:tcPr>
          <w:p w:rsidR="000568B2" w:rsidRDefault="000568B2">
            <w:pPr>
              <w:pBdr>
                <w:top w:val="nil"/>
                <w:left w:val="nil"/>
                <w:bottom w:val="nil"/>
                <w:right w:val="nil"/>
                <w:between w:val="nil"/>
              </w:pBdr>
              <w:spacing w:before="118"/>
              <w:rPr>
                <w:color w:val="000000"/>
                <w:sz w:val="18"/>
                <w:szCs w:val="18"/>
              </w:rPr>
            </w:pPr>
          </w:p>
          <w:p w:rsidR="000568B2" w:rsidRDefault="00FA2845">
            <w:pPr>
              <w:pBdr>
                <w:top w:val="nil"/>
                <w:left w:val="nil"/>
                <w:bottom w:val="nil"/>
                <w:right w:val="nil"/>
                <w:between w:val="nil"/>
              </w:pBdr>
              <w:ind w:left="38"/>
              <w:jc w:val="center"/>
              <w:rPr>
                <w:b/>
                <w:color w:val="000000"/>
                <w:sz w:val="18"/>
                <w:szCs w:val="18"/>
              </w:rPr>
            </w:pPr>
            <w:r>
              <w:rPr>
                <w:b/>
                <w:color w:val="000000"/>
                <w:sz w:val="18"/>
                <w:szCs w:val="18"/>
              </w:rPr>
              <w:t>8</w:t>
            </w:r>
          </w:p>
        </w:tc>
        <w:tc>
          <w:tcPr>
            <w:tcW w:w="6524" w:type="dxa"/>
          </w:tcPr>
          <w:p w:rsidR="000568B2" w:rsidRDefault="00BA7F29">
            <w:pPr>
              <w:pBdr>
                <w:top w:val="nil"/>
                <w:left w:val="nil"/>
                <w:bottom w:val="nil"/>
                <w:right w:val="nil"/>
                <w:between w:val="nil"/>
              </w:pBdr>
              <w:ind w:left="11" w:right="127"/>
              <w:jc w:val="both"/>
              <w:rPr>
                <w:color w:val="000000"/>
                <w:sz w:val="24"/>
                <w:szCs w:val="24"/>
              </w:rPr>
            </w:pPr>
            <w:r>
              <w:rPr>
                <w:color w:val="000000"/>
                <w:sz w:val="24"/>
                <w:szCs w:val="24"/>
              </w:rPr>
              <w:t>Retiro de planos de Mensura fuera de la oficina de Catastro Municipal, mediante la entrega de DNI y con devolución en el día, por lámina</w:t>
            </w:r>
          </w:p>
        </w:tc>
        <w:tc>
          <w:tcPr>
            <w:tcW w:w="2415" w:type="dxa"/>
          </w:tcPr>
          <w:p w:rsidR="000568B2" w:rsidRDefault="000568B2">
            <w:pPr>
              <w:pBdr>
                <w:top w:val="nil"/>
                <w:left w:val="nil"/>
                <w:bottom w:val="nil"/>
                <w:right w:val="nil"/>
                <w:between w:val="nil"/>
              </w:pBdr>
              <w:spacing w:before="118"/>
              <w:rPr>
                <w:color w:val="000000"/>
                <w:sz w:val="18"/>
                <w:szCs w:val="18"/>
              </w:rPr>
            </w:pPr>
          </w:p>
          <w:p w:rsidR="000568B2" w:rsidRDefault="00BA7F29">
            <w:pPr>
              <w:pBdr>
                <w:top w:val="nil"/>
                <w:left w:val="nil"/>
                <w:bottom w:val="nil"/>
                <w:right w:val="nil"/>
                <w:between w:val="nil"/>
              </w:pBdr>
              <w:ind w:right="-15"/>
              <w:jc w:val="right"/>
              <w:rPr>
                <w:b/>
                <w:color w:val="000000"/>
                <w:sz w:val="18"/>
                <w:szCs w:val="18"/>
              </w:rPr>
            </w:pPr>
            <w:r>
              <w:rPr>
                <w:b/>
                <w:color w:val="000000"/>
                <w:sz w:val="18"/>
                <w:szCs w:val="18"/>
              </w:rPr>
              <w:t>1.200 puntos</w:t>
            </w:r>
          </w:p>
        </w:tc>
      </w:tr>
      <w:tr w:rsidR="000568B2">
        <w:trPr>
          <w:cantSplit/>
          <w:trHeight w:val="512"/>
          <w:tblHeader/>
        </w:trPr>
        <w:tc>
          <w:tcPr>
            <w:tcW w:w="706" w:type="dxa"/>
          </w:tcPr>
          <w:p w:rsidR="000568B2" w:rsidRDefault="00FA2845">
            <w:pPr>
              <w:pBdr>
                <w:top w:val="nil"/>
                <w:left w:val="nil"/>
                <w:bottom w:val="nil"/>
                <w:right w:val="nil"/>
                <w:between w:val="nil"/>
              </w:pBdr>
              <w:spacing w:before="152"/>
              <w:ind w:left="38"/>
              <w:jc w:val="center"/>
              <w:rPr>
                <w:b/>
                <w:color w:val="000000"/>
                <w:sz w:val="18"/>
                <w:szCs w:val="18"/>
              </w:rPr>
            </w:pPr>
            <w:r>
              <w:rPr>
                <w:b/>
                <w:color w:val="000000"/>
                <w:sz w:val="18"/>
                <w:szCs w:val="18"/>
              </w:rPr>
              <w:t>9</w:t>
            </w:r>
          </w:p>
        </w:tc>
        <w:tc>
          <w:tcPr>
            <w:tcW w:w="6524" w:type="dxa"/>
          </w:tcPr>
          <w:p w:rsidR="000568B2" w:rsidRDefault="00BA7F29">
            <w:pPr>
              <w:pBdr>
                <w:top w:val="nil"/>
                <w:left w:val="nil"/>
                <w:bottom w:val="nil"/>
                <w:right w:val="nil"/>
                <w:between w:val="nil"/>
              </w:pBdr>
              <w:ind w:left="11"/>
              <w:rPr>
                <w:color w:val="000000"/>
                <w:sz w:val="24"/>
                <w:szCs w:val="24"/>
              </w:rPr>
            </w:pPr>
            <w:r>
              <w:rPr>
                <w:color w:val="000000"/>
                <w:sz w:val="24"/>
                <w:szCs w:val="24"/>
              </w:rPr>
              <w:t>Impresión de planos de mensura en tamaño oficio, por lámina</w:t>
            </w:r>
          </w:p>
        </w:tc>
        <w:tc>
          <w:tcPr>
            <w:tcW w:w="2415" w:type="dxa"/>
          </w:tcPr>
          <w:p w:rsidR="000568B2" w:rsidRDefault="00BA7F29">
            <w:pPr>
              <w:pBdr>
                <w:top w:val="nil"/>
                <w:left w:val="nil"/>
                <w:bottom w:val="nil"/>
                <w:right w:val="nil"/>
                <w:between w:val="nil"/>
              </w:pBdr>
              <w:spacing w:before="152"/>
              <w:ind w:right="-15"/>
              <w:jc w:val="right"/>
              <w:rPr>
                <w:b/>
                <w:color w:val="000000"/>
                <w:sz w:val="18"/>
                <w:szCs w:val="18"/>
              </w:rPr>
            </w:pPr>
            <w:r>
              <w:rPr>
                <w:b/>
                <w:color w:val="000000"/>
                <w:sz w:val="18"/>
                <w:szCs w:val="18"/>
              </w:rPr>
              <w:t>492 puntos</w:t>
            </w:r>
          </w:p>
        </w:tc>
      </w:tr>
      <w:tr w:rsidR="000568B2">
        <w:trPr>
          <w:cantSplit/>
          <w:trHeight w:val="461"/>
          <w:tblHeader/>
        </w:trPr>
        <w:tc>
          <w:tcPr>
            <w:tcW w:w="706" w:type="dxa"/>
          </w:tcPr>
          <w:p w:rsidR="000568B2" w:rsidRDefault="00FA2845">
            <w:pPr>
              <w:pBdr>
                <w:top w:val="nil"/>
                <w:left w:val="nil"/>
                <w:bottom w:val="nil"/>
                <w:right w:val="nil"/>
                <w:between w:val="nil"/>
              </w:pBdr>
              <w:spacing w:before="105"/>
              <w:ind w:left="38"/>
              <w:jc w:val="center"/>
              <w:rPr>
                <w:b/>
                <w:color w:val="000000"/>
                <w:sz w:val="18"/>
                <w:szCs w:val="18"/>
              </w:rPr>
            </w:pPr>
            <w:r>
              <w:rPr>
                <w:b/>
                <w:color w:val="000000"/>
                <w:sz w:val="18"/>
                <w:szCs w:val="18"/>
              </w:rPr>
              <w:t>10</w:t>
            </w:r>
          </w:p>
        </w:tc>
        <w:tc>
          <w:tcPr>
            <w:tcW w:w="6524" w:type="dxa"/>
          </w:tcPr>
          <w:p w:rsidR="000568B2" w:rsidRDefault="00BA7F29">
            <w:pPr>
              <w:pBdr>
                <w:top w:val="nil"/>
                <w:left w:val="nil"/>
                <w:bottom w:val="nil"/>
                <w:right w:val="nil"/>
                <w:between w:val="nil"/>
              </w:pBdr>
              <w:spacing w:before="68"/>
              <w:ind w:left="11"/>
              <w:rPr>
                <w:color w:val="000000"/>
                <w:sz w:val="24"/>
                <w:szCs w:val="24"/>
              </w:rPr>
            </w:pPr>
            <w:r>
              <w:rPr>
                <w:color w:val="000000"/>
                <w:sz w:val="24"/>
                <w:szCs w:val="24"/>
              </w:rPr>
              <w:t>Impresión de planos de mensura en tamaño A3, por lámina</w:t>
            </w:r>
          </w:p>
        </w:tc>
        <w:tc>
          <w:tcPr>
            <w:tcW w:w="2415" w:type="dxa"/>
          </w:tcPr>
          <w:p w:rsidR="000568B2" w:rsidRDefault="00BA7F29">
            <w:pPr>
              <w:pBdr>
                <w:top w:val="nil"/>
                <w:left w:val="nil"/>
                <w:bottom w:val="nil"/>
                <w:right w:val="nil"/>
                <w:between w:val="nil"/>
              </w:pBdr>
              <w:spacing w:before="105"/>
              <w:ind w:right="-15"/>
              <w:jc w:val="right"/>
              <w:rPr>
                <w:b/>
                <w:color w:val="000000"/>
                <w:sz w:val="18"/>
                <w:szCs w:val="18"/>
              </w:rPr>
            </w:pPr>
            <w:r>
              <w:rPr>
                <w:b/>
                <w:color w:val="000000"/>
                <w:sz w:val="18"/>
                <w:szCs w:val="18"/>
              </w:rPr>
              <w:t>205 puntos</w:t>
            </w:r>
          </w:p>
        </w:tc>
      </w:tr>
      <w:tr w:rsidR="000568B2">
        <w:trPr>
          <w:cantSplit/>
          <w:trHeight w:val="512"/>
          <w:tblHeader/>
        </w:trPr>
        <w:tc>
          <w:tcPr>
            <w:tcW w:w="706" w:type="dxa"/>
          </w:tcPr>
          <w:p w:rsidR="000568B2" w:rsidRDefault="00FA2845">
            <w:pPr>
              <w:pBdr>
                <w:top w:val="nil"/>
                <w:left w:val="nil"/>
                <w:bottom w:val="nil"/>
                <w:right w:val="nil"/>
                <w:between w:val="nil"/>
              </w:pBdr>
              <w:spacing w:before="157"/>
              <w:ind w:left="38"/>
              <w:jc w:val="center"/>
              <w:rPr>
                <w:b/>
                <w:color w:val="000000"/>
                <w:sz w:val="18"/>
                <w:szCs w:val="18"/>
              </w:rPr>
            </w:pPr>
            <w:r>
              <w:rPr>
                <w:b/>
                <w:color w:val="000000"/>
                <w:sz w:val="18"/>
                <w:szCs w:val="18"/>
              </w:rPr>
              <w:t>11</w:t>
            </w:r>
          </w:p>
        </w:tc>
        <w:tc>
          <w:tcPr>
            <w:tcW w:w="6524" w:type="dxa"/>
          </w:tcPr>
          <w:p w:rsidR="000568B2" w:rsidRDefault="00BA7F29">
            <w:pPr>
              <w:pBdr>
                <w:top w:val="nil"/>
                <w:left w:val="nil"/>
                <w:bottom w:val="nil"/>
                <w:right w:val="nil"/>
                <w:between w:val="nil"/>
              </w:pBdr>
              <w:spacing w:before="120"/>
              <w:ind w:left="11"/>
              <w:rPr>
                <w:color w:val="000000"/>
                <w:sz w:val="24"/>
                <w:szCs w:val="24"/>
              </w:rPr>
            </w:pPr>
            <w:r>
              <w:rPr>
                <w:color w:val="000000"/>
                <w:sz w:val="24"/>
                <w:szCs w:val="24"/>
              </w:rPr>
              <w:t>Impresión de planos de mensura en tamaño A1, por lámina</w:t>
            </w:r>
          </w:p>
        </w:tc>
        <w:tc>
          <w:tcPr>
            <w:tcW w:w="2415" w:type="dxa"/>
          </w:tcPr>
          <w:p w:rsidR="000568B2" w:rsidRDefault="00BA7F29">
            <w:pPr>
              <w:pBdr>
                <w:top w:val="nil"/>
                <w:left w:val="nil"/>
                <w:bottom w:val="nil"/>
                <w:right w:val="nil"/>
                <w:between w:val="nil"/>
              </w:pBdr>
              <w:spacing w:before="157"/>
              <w:ind w:right="-15"/>
              <w:jc w:val="right"/>
              <w:rPr>
                <w:b/>
                <w:color w:val="000000"/>
                <w:sz w:val="18"/>
                <w:szCs w:val="18"/>
              </w:rPr>
            </w:pPr>
            <w:r>
              <w:rPr>
                <w:b/>
                <w:color w:val="000000"/>
                <w:sz w:val="18"/>
                <w:szCs w:val="18"/>
              </w:rPr>
              <w:t>310 puntos</w:t>
            </w:r>
          </w:p>
        </w:tc>
      </w:tr>
      <w:tr w:rsidR="000568B2">
        <w:trPr>
          <w:cantSplit/>
          <w:trHeight w:val="585"/>
          <w:tblHeader/>
        </w:trPr>
        <w:tc>
          <w:tcPr>
            <w:tcW w:w="706" w:type="dxa"/>
          </w:tcPr>
          <w:p w:rsidR="000568B2" w:rsidRDefault="00F46EAD" w:rsidP="00FA2845">
            <w:pPr>
              <w:pBdr>
                <w:top w:val="nil"/>
                <w:left w:val="nil"/>
                <w:bottom w:val="nil"/>
                <w:right w:val="nil"/>
                <w:between w:val="nil"/>
              </w:pBdr>
              <w:spacing w:before="191"/>
              <w:ind w:left="38" w:right="4"/>
              <w:jc w:val="center"/>
              <w:rPr>
                <w:b/>
                <w:color w:val="000000"/>
                <w:sz w:val="18"/>
                <w:szCs w:val="18"/>
              </w:rPr>
            </w:pPr>
            <w:r>
              <w:rPr>
                <w:b/>
                <w:color w:val="000000"/>
                <w:sz w:val="18"/>
                <w:szCs w:val="18"/>
              </w:rPr>
              <w:lastRenderedPageBreak/>
              <w:t>1</w:t>
            </w:r>
            <w:r w:rsidR="00FA2845">
              <w:rPr>
                <w:b/>
                <w:color w:val="000000"/>
                <w:sz w:val="18"/>
                <w:szCs w:val="18"/>
              </w:rPr>
              <w:t>2</w:t>
            </w:r>
          </w:p>
        </w:tc>
        <w:tc>
          <w:tcPr>
            <w:tcW w:w="6524" w:type="dxa"/>
          </w:tcPr>
          <w:p w:rsidR="000568B2" w:rsidRDefault="00BA7F29">
            <w:pPr>
              <w:pBdr>
                <w:top w:val="nil"/>
                <w:left w:val="nil"/>
                <w:bottom w:val="nil"/>
                <w:right w:val="nil"/>
                <w:between w:val="nil"/>
              </w:pBdr>
              <w:spacing w:before="5"/>
              <w:ind w:left="11"/>
              <w:rPr>
                <w:color w:val="000000"/>
                <w:sz w:val="24"/>
                <w:szCs w:val="24"/>
              </w:rPr>
            </w:pPr>
            <w:r>
              <w:rPr>
                <w:color w:val="000000"/>
                <w:sz w:val="24"/>
                <w:szCs w:val="24"/>
              </w:rPr>
              <w:t>Impresión de planos de mensura en tamaño A0 o superior, por lámina</w:t>
            </w:r>
          </w:p>
        </w:tc>
        <w:tc>
          <w:tcPr>
            <w:tcW w:w="2415" w:type="dxa"/>
          </w:tcPr>
          <w:p w:rsidR="000568B2" w:rsidRDefault="00BA7F29">
            <w:pPr>
              <w:pBdr>
                <w:top w:val="nil"/>
                <w:left w:val="nil"/>
                <w:bottom w:val="nil"/>
                <w:right w:val="nil"/>
                <w:between w:val="nil"/>
              </w:pBdr>
              <w:spacing w:before="191"/>
              <w:ind w:right="-15"/>
              <w:jc w:val="right"/>
              <w:rPr>
                <w:b/>
                <w:color w:val="000000"/>
                <w:sz w:val="18"/>
                <w:szCs w:val="18"/>
              </w:rPr>
            </w:pPr>
            <w:r>
              <w:rPr>
                <w:b/>
                <w:color w:val="000000"/>
                <w:sz w:val="18"/>
                <w:szCs w:val="18"/>
              </w:rPr>
              <w:t>410 puntos</w:t>
            </w:r>
          </w:p>
        </w:tc>
      </w:tr>
    </w:tbl>
    <w:p w:rsidR="000568B2" w:rsidRDefault="000568B2">
      <w:pPr>
        <w:pBdr>
          <w:top w:val="nil"/>
          <w:left w:val="nil"/>
          <w:bottom w:val="nil"/>
          <w:right w:val="nil"/>
          <w:between w:val="nil"/>
        </w:pBdr>
        <w:rPr>
          <w:color w:val="000000"/>
          <w:sz w:val="24"/>
          <w:szCs w:val="24"/>
        </w:rPr>
      </w:pPr>
    </w:p>
    <w:p w:rsidR="000568B2" w:rsidRDefault="000568B2">
      <w:pPr>
        <w:pBdr>
          <w:top w:val="nil"/>
          <w:left w:val="nil"/>
          <w:bottom w:val="nil"/>
          <w:right w:val="nil"/>
          <w:between w:val="nil"/>
        </w:pBdr>
        <w:spacing w:before="8"/>
        <w:rPr>
          <w:color w:val="000000"/>
          <w:sz w:val="24"/>
          <w:szCs w:val="24"/>
        </w:rPr>
      </w:pPr>
    </w:p>
    <w:p w:rsidR="000568B2" w:rsidRDefault="00BA7F29">
      <w:pPr>
        <w:pBdr>
          <w:top w:val="nil"/>
          <w:left w:val="nil"/>
          <w:bottom w:val="nil"/>
          <w:right w:val="nil"/>
          <w:between w:val="nil"/>
        </w:pBdr>
        <w:spacing w:line="237" w:lineRule="auto"/>
        <w:ind w:left="252" w:right="274"/>
        <w:jc w:val="both"/>
        <w:rPr>
          <w:color w:val="000000"/>
          <w:sz w:val="24"/>
          <w:szCs w:val="24"/>
        </w:rPr>
      </w:pPr>
      <w:r>
        <w:rPr>
          <w:b/>
          <w:color w:val="000000"/>
          <w:sz w:val="24"/>
          <w:szCs w:val="24"/>
        </w:rPr>
        <w:t xml:space="preserve">ARTÍCULO 20º: </w:t>
      </w:r>
      <w:r>
        <w:rPr>
          <w:color w:val="000000"/>
          <w:sz w:val="24"/>
          <w:szCs w:val="24"/>
        </w:rPr>
        <w:t>Por cada inspección realizada conforme al Artículo 117º del Código Fiscal, se abonará:</w:t>
      </w:r>
    </w:p>
    <w:p w:rsidR="000568B2" w:rsidRDefault="000568B2">
      <w:pPr>
        <w:pBdr>
          <w:top w:val="nil"/>
          <w:left w:val="nil"/>
          <w:bottom w:val="nil"/>
          <w:right w:val="nil"/>
          <w:between w:val="nil"/>
        </w:pBdr>
        <w:spacing w:before="157"/>
        <w:rPr>
          <w:color w:val="000000"/>
          <w:sz w:val="20"/>
          <w:szCs w:val="20"/>
        </w:rPr>
      </w:pPr>
    </w:p>
    <w:tbl>
      <w:tblPr>
        <w:tblStyle w:val="a5"/>
        <w:tblW w:w="9644" w:type="dxa"/>
        <w:tblInd w:w="24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6370"/>
        <w:gridCol w:w="3274"/>
      </w:tblGrid>
      <w:tr w:rsidR="000568B2">
        <w:trPr>
          <w:cantSplit/>
          <w:trHeight w:val="325"/>
          <w:tblHeader/>
        </w:trPr>
        <w:tc>
          <w:tcPr>
            <w:tcW w:w="6370" w:type="dxa"/>
          </w:tcPr>
          <w:p w:rsidR="000568B2" w:rsidRDefault="00BA7F29">
            <w:pPr>
              <w:pBdr>
                <w:top w:val="nil"/>
                <w:left w:val="nil"/>
                <w:bottom w:val="nil"/>
                <w:right w:val="nil"/>
                <w:between w:val="nil"/>
              </w:pBdr>
              <w:spacing w:before="38" w:line="267" w:lineRule="auto"/>
              <w:ind w:left="74"/>
              <w:rPr>
                <w:b/>
                <w:color w:val="000000"/>
                <w:sz w:val="24"/>
                <w:szCs w:val="24"/>
              </w:rPr>
            </w:pPr>
            <w:r>
              <w:rPr>
                <w:b/>
                <w:color w:val="000000"/>
                <w:sz w:val="24"/>
                <w:szCs w:val="24"/>
              </w:rPr>
              <w:t>a) En Simples SUBDIVISIONES</w:t>
            </w:r>
          </w:p>
        </w:tc>
        <w:tc>
          <w:tcPr>
            <w:tcW w:w="3274" w:type="dxa"/>
          </w:tcPr>
          <w:p w:rsidR="000568B2" w:rsidRDefault="00BA7F29">
            <w:pPr>
              <w:pBdr>
                <w:top w:val="nil"/>
                <w:left w:val="nil"/>
                <w:bottom w:val="nil"/>
                <w:right w:val="nil"/>
                <w:between w:val="nil"/>
              </w:pBdr>
              <w:spacing w:before="38" w:line="267" w:lineRule="auto"/>
              <w:ind w:right="-29"/>
              <w:jc w:val="right"/>
              <w:rPr>
                <w:b/>
                <w:color w:val="000000"/>
                <w:sz w:val="24"/>
                <w:szCs w:val="24"/>
              </w:rPr>
            </w:pPr>
            <w:r>
              <w:rPr>
                <w:b/>
                <w:color w:val="000000"/>
                <w:sz w:val="24"/>
                <w:szCs w:val="24"/>
              </w:rPr>
              <w:t>1.670 puntos</w:t>
            </w:r>
          </w:p>
        </w:tc>
      </w:tr>
      <w:tr w:rsidR="000568B2">
        <w:trPr>
          <w:cantSplit/>
          <w:trHeight w:val="345"/>
          <w:tblHeader/>
        </w:trPr>
        <w:tc>
          <w:tcPr>
            <w:tcW w:w="6370" w:type="dxa"/>
          </w:tcPr>
          <w:p w:rsidR="000568B2" w:rsidRDefault="00BA7F29">
            <w:pPr>
              <w:pBdr>
                <w:top w:val="nil"/>
                <w:left w:val="nil"/>
                <w:bottom w:val="nil"/>
                <w:right w:val="nil"/>
                <w:between w:val="nil"/>
              </w:pBdr>
              <w:spacing w:before="43"/>
              <w:ind w:left="74"/>
              <w:rPr>
                <w:b/>
                <w:color w:val="000000"/>
                <w:sz w:val="24"/>
                <w:szCs w:val="24"/>
              </w:rPr>
            </w:pPr>
            <w:r>
              <w:rPr>
                <w:b/>
                <w:color w:val="000000"/>
                <w:sz w:val="24"/>
                <w:szCs w:val="24"/>
              </w:rPr>
              <w:t>b) En URBANIZACIONES</w:t>
            </w:r>
          </w:p>
        </w:tc>
        <w:tc>
          <w:tcPr>
            <w:tcW w:w="3274" w:type="dxa"/>
          </w:tcPr>
          <w:p w:rsidR="000568B2" w:rsidRDefault="00BA7F29">
            <w:pPr>
              <w:pBdr>
                <w:top w:val="nil"/>
                <w:left w:val="nil"/>
                <w:bottom w:val="nil"/>
                <w:right w:val="nil"/>
                <w:between w:val="nil"/>
              </w:pBdr>
              <w:spacing w:before="43"/>
              <w:ind w:right="-29"/>
              <w:jc w:val="right"/>
              <w:rPr>
                <w:b/>
                <w:color w:val="000000"/>
                <w:sz w:val="24"/>
                <w:szCs w:val="24"/>
              </w:rPr>
            </w:pPr>
            <w:r>
              <w:rPr>
                <w:b/>
                <w:color w:val="000000"/>
                <w:sz w:val="24"/>
                <w:szCs w:val="24"/>
              </w:rPr>
              <w:t>3.340 puntos</w:t>
            </w:r>
          </w:p>
        </w:tc>
      </w:tr>
    </w:tbl>
    <w:p w:rsidR="000568B2" w:rsidRDefault="000568B2">
      <w:pPr>
        <w:pBdr>
          <w:top w:val="nil"/>
          <w:left w:val="nil"/>
          <w:bottom w:val="nil"/>
          <w:right w:val="nil"/>
          <w:between w:val="nil"/>
        </w:pBdr>
        <w:spacing w:before="238"/>
        <w:rPr>
          <w:color w:val="000000"/>
          <w:sz w:val="24"/>
          <w:szCs w:val="24"/>
        </w:rPr>
      </w:pPr>
    </w:p>
    <w:p w:rsidR="000568B2" w:rsidRDefault="00BA7F29">
      <w:pPr>
        <w:pBdr>
          <w:top w:val="nil"/>
          <w:left w:val="nil"/>
          <w:bottom w:val="nil"/>
          <w:right w:val="nil"/>
          <w:between w:val="nil"/>
        </w:pBdr>
        <w:spacing w:line="242" w:lineRule="auto"/>
        <w:ind w:left="252" w:right="272"/>
        <w:jc w:val="both"/>
        <w:rPr>
          <w:color w:val="000000"/>
          <w:sz w:val="24"/>
          <w:szCs w:val="24"/>
        </w:rPr>
      </w:pPr>
      <w:r>
        <w:rPr>
          <w:b/>
          <w:color w:val="000000"/>
          <w:sz w:val="24"/>
          <w:szCs w:val="24"/>
        </w:rPr>
        <w:t xml:space="preserve">ARTÍCULO 21º: </w:t>
      </w:r>
      <w:r>
        <w:rPr>
          <w:color w:val="000000"/>
          <w:sz w:val="24"/>
          <w:szCs w:val="24"/>
        </w:rPr>
        <w:t>Destínese el 20% de los recursos provenientes del presente título al “Fondo de Infraestructura y Equipamiento Local”, previsto por la Ordenanza N° 2652/12.-</w:t>
      </w:r>
    </w:p>
    <w:p w:rsidR="000568B2" w:rsidRDefault="000568B2">
      <w:pPr>
        <w:pBdr>
          <w:top w:val="nil"/>
          <w:left w:val="nil"/>
          <w:bottom w:val="nil"/>
          <w:right w:val="nil"/>
          <w:between w:val="nil"/>
        </w:pBdr>
        <w:spacing w:before="2"/>
        <w:rPr>
          <w:color w:val="000000"/>
          <w:sz w:val="24"/>
          <w:szCs w:val="24"/>
        </w:rPr>
      </w:pPr>
    </w:p>
    <w:p w:rsidR="000568B2" w:rsidRDefault="00BA7F29">
      <w:pPr>
        <w:ind w:left="306" w:right="316"/>
        <w:jc w:val="center"/>
        <w:rPr>
          <w:b/>
          <w:sz w:val="24"/>
          <w:szCs w:val="24"/>
        </w:rPr>
      </w:pPr>
      <w:r>
        <w:rPr>
          <w:b/>
          <w:sz w:val="24"/>
          <w:szCs w:val="24"/>
        </w:rPr>
        <w:t>TITULO CUARTO</w:t>
      </w:r>
    </w:p>
    <w:p w:rsidR="000568B2" w:rsidRDefault="00BA7F29">
      <w:pPr>
        <w:spacing w:before="7"/>
        <w:ind w:left="301" w:right="316"/>
        <w:jc w:val="center"/>
        <w:rPr>
          <w:b/>
          <w:sz w:val="24"/>
          <w:szCs w:val="24"/>
        </w:rPr>
      </w:pPr>
      <w:r>
        <w:rPr>
          <w:b/>
          <w:sz w:val="24"/>
          <w:szCs w:val="24"/>
        </w:rPr>
        <w:t>TASA SOBRE LAS ACTIVIDADES COMERCIALES, INDUSTRIALES Y DE SERVICIOS</w:t>
      </w:r>
    </w:p>
    <w:p w:rsidR="000568B2" w:rsidRDefault="000568B2">
      <w:pPr>
        <w:pBdr>
          <w:top w:val="nil"/>
          <w:left w:val="nil"/>
          <w:bottom w:val="nil"/>
          <w:right w:val="nil"/>
          <w:between w:val="nil"/>
        </w:pBdr>
        <w:spacing w:before="14"/>
        <w:rPr>
          <w:b/>
          <w:color w:val="000000"/>
          <w:sz w:val="24"/>
          <w:szCs w:val="24"/>
        </w:rPr>
      </w:pPr>
    </w:p>
    <w:p w:rsidR="000568B2" w:rsidRDefault="00BA7F29">
      <w:pPr>
        <w:ind w:left="310" w:right="316"/>
        <w:jc w:val="center"/>
        <w:rPr>
          <w:b/>
          <w:i/>
          <w:sz w:val="24"/>
          <w:szCs w:val="24"/>
        </w:rPr>
      </w:pPr>
      <w:r>
        <w:rPr>
          <w:b/>
          <w:i/>
          <w:sz w:val="24"/>
          <w:szCs w:val="24"/>
        </w:rPr>
        <w:t>CAPITULO I</w:t>
      </w:r>
    </w:p>
    <w:p w:rsidR="000568B2" w:rsidRDefault="00BA7F29">
      <w:pPr>
        <w:spacing w:before="8"/>
        <w:ind w:left="303" w:right="316"/>
        <w:jc w:val="center"/>
        <w:rPr>
          <w:b/>
          <w:sz w:val="24"/>
          <w:szCs w:val="24"/>
        </w:rPr>
      </w:pPr>
      <w:r>
        <w:rPr>
          <w:b/>
          <w:sz w:val="24"/>
          <w:szCs w:val="24"/>
        </w:rPr>
        <w:t>TASA POR INSPECCION DE SEGURIDAD E HIGIENE</w:t>
      </w:r>
    </w:p>
    <w:p w:rsidR="000568B2" w:rsidRDefault="000568B2">
      <w:pPr>
        <w:pBdr>
          <w:top w:val="nil"/>
          <w:left w:val="nil"/>
          <w:bottom w:val="nil"/>
          <w:right w:val="nil"/>
          <w:between w:val="nil"/>
        </w:pBdr>
        <w:spacing w:before="14"/>
        <w:rPr>
          <w:b/>
          <w:color w:val="000000"/>
          <w:sz w:val="24"/>
          <w:szCs w:val="24"/>
        </w:rPr>
      </w:pPr>
    </w:p>
    <w:p w:rsidR="000568B2" w:rsidRDefault="00BA7F29">
      <w:pPr>
        <w:pBdr>
          <w:top w:val="nil"/>
          <w:left w:val="nil"/>
          <w:bottom w:val="nil"/>
          <w:right w:val="nil"/>
          <w:between w:val="nil"/>
        </w:pBdr>
        <w:ind w:left="252" w:right="268"/>
        <w:jc w:val="both"/>
        <w:rPr>
          <w:color w:val="000000"/>
          <w:sz w:val="24"/>
          <w:szCs w:val="24"/>
        </w:rPr>
      </w:pPr>
      <w:r>
        <w:rPr>
          <w:b/>
          <w:color w:val="000000"/>
          <w:sz w:val="24"/>
          <w:szCs w:val="24"/>
        </w:rPr>
        <w:t xml:space="preserve">ARTÍCULO 22º: </w:t>
      </w:r>
      <w:r>
        <w:rPr>
          <w:color w:val="000000"/>
          <w:sz w:val="24"/>
          <w:szCs w:val="24"/>
        </w:rPr>
        <w:t>FIJASE la siguiente alícuota, aplicable sobre las bases imponibles general o especiales de acuerdo con las disposiciones establecidas en el Artículo 118º del Código Fiscal para la determinación de esta Tasa en el cinco por mil (5 %).</w:t>
      </w:r>
    </w:p>
    <w:p w:rsidR="000568B2" w:rsidRDefault="00E51B14">
      <w:pPr>
        <w:pBdr>
          <w:top w:val="nil"/>
          <w:left w:val="nil"/>
          <w:bottom w:val="nil"/>
          <w:right w:val="nil"/>
          <w:between w:val="nil"/>
        </w:pBdr>
        <w:ind w:left="252" w:right="264"/>
        <w:jc w:val="both"/>
        <w:rPr>
          <w:color w:val="000000"/>
          <w:sz w:val="24"/>
          <w:szCs w:val="24"/>
        </w:rPr>
      </w:pPr>
      <w:r>
        <w:rPr>
          <w:color w:val="000000"/>
          <w:sz w:val="24"/>
          <w:szCs w:val="24"/>
        </w:rPr>
        <w:t xml:space="preserve">Fíjese un mínimo de </w:t>
      </w:r>
      <w:r w:rsidR="00FA2845">
        <w:rPr>
          <w:color w:val="000000" w:themeColor="text1"/>
          <w:sz w:val="24"/>
          <w:szCs w:val="24"/>
        </w:rPr>
        <w:t>cuarenta</w:t>
      </w:r>
      <w:r w:rsidR="00BA7F29" w:rsidRPr="00EC7DE3">
        <w:rPr>
          <w:color w:val="000000" w:themeColor="text1"/>
          <w:sz w:val="24"/>
          <w:szCs w:val="24"/>
        </w:rPr>
        <w:t xml:space="preserve"> mil (</w:t>
      </w:r>
      <w:r w:rsidR="00FA2845">
        <w:rPr>
          <w:color w:val="000000" w:themeColor="text1"/>
          <w:sz w:val="24"/>
          <w:szCs w:val="24"/>
        </w:rPr>
        <w:t>4</w:t>
      </w:r>
      <w:r w:rsidR="00EC7DE3" w:rsidRPr="00EC7DE3">
        <w:rPr>
          <w:color w:val="000000" w:themeColor="text1"/>
          <w:sz w:val="24"/>
          <w:szCs w:val="24"/>
        </w:rPr>
        <w:t>0</w:t>
      </w:r>
      <w:r w:rsidR="00BA7F29" w:rsidRPr="00EC7DE3">
        <w:rPr>
          <w:color w:val="000000" w:themeColor="text1"/>
          <w:sz w:val="24"/>
          <w:szCs w:val="24"/>
        </w:rPr>
        <w:t>.000)</w:t>
      </w:r>
      <w:r w:rsidR="00BA7F29">
        <w:rPr>
          <w:color w:val="000000"/>
          <w:sz w:val="24"/>
          <w:szCs w:val="24"/>
        </w:rPr>
        <w:t xml:space="preserve"> puntos para los bancos, instituciones financieras, compañías financieras, compañías de capitalización y ahorro y entidades dedicadas a la compra venta de divisas.</w:t>
      </w:r>
    </w:p>
    <w:p w:rsidR="000568B2" w:rsidRDefault="00BA7F29">
      <w:pPr>
        <w:pBdr>
          <w:top w:val="nil"/>
          <w:left w:val="nil"/>
          <w:bottom w:val="nil"/>
          <w:right w:val="nil"/>
          <w:between w:val="nil"/>
        </w:pBdr>
        <w:spacing w:line="237" w:lineRule="auto"/>
        <w:ind w:left="252" w:right="264"/>
        <w:jc w:val="both"/>
        <w:rPr>
          <w:color w:val="000000"/>
          <w:sz w:val="24"/>
          <w:szCs w:val="24"/>
        </w:rPr>
      </w:pPr>
      <w:r>
        <w:rPr>
          <w:color w:val="000000"/>
          <w:sz w:val="24"/>
          <w:szCs w:val="24"/>
        </w:rPr>
        <w:t>Para la correcta liquidación del tributo correspondiente al año en curso, deberán presentar la DDJJ de Ingresos Brutos anual del año inmediato anterior tal como se indica en la Dirección Provincia de Rentas de la Provincia de Neuquén:</w:t>
      </w:r>
    </w:p>
    <w:p w:rsidR="000568B2" w:rsidRDefault="00BA7F29">
      <w:pPr>
        <w:pBdr>
          <w:top w:val="nil"/>
          <w:left w:val="nil"/>
          <w:bottom w:val="nil"/>
          <w:right w:val="nil"/>
          <w:between w:val="nil"/>
        </w:pBdr>
        <w:spacing w:line="275" w:lineRule="auto"/>
        <w:ind w:left="252"/>
        <w:jc w:val="both"/>
        <w:rPr>
          <w:color w:val="000000"/>
          <w:sz w:val="24"/>
          <w:szCs w:val="24"/>
        </w:rPr>
      </w:pPr>
      <w:r>
        <w:rPr>
          <w:color w:val="000000"/>
          <w:sz w:val="24"/>
          <w:szCs w:val="24"/>
          <w:u w:val="single"/>
        </w:rPr>
        <w:t>*- Contribuyentes Directos:</w:t>
      </w:r>
      <w:r>
        <w:rPr>
          <w:color w:val="000000"/>
          <w:sz w:val="24"/>
          <w:szCs w:val="24"/>
        </w:rPr>
        <w:t xml:space="preserve"> HASTA el último día hábil del mes de marzo del año en curso.</w:t>
      </w:r>
    </w:p>
    <w:p w:rsidR="000568B2" w:rsidRDefault="00BA7F29">
      <w:pPr>
        <w:pBdr>
          <w:top w:val="nil"/>
          <w:left w:val="nil"/>
          <w:bottom w:val="nil"/>
          <w:right w:val="nil"/>
          <w:between w:val="nil"/>
        </w:pBdr>
        <w:ind w:left="252" w:right="264"/>
        <w:jc w:val="both"/>
        <w:rPr>
          <w:color w:val="000000"/>
          <w:sz w:val="24"/>
          <w:szCs w:val="24"/>
        </w:rPr>
      </w:pPr>
      <w:r>
        <w:rPr>
          <w:color w:val="000000"/>
          <w:sz w:val="24"/>
          <w:szCs w:val="24"/>
          <w:u w:val="single"/>
        </w:rPr>
        <w:t>*- Contribuyentes con Convenio Multilateral:</w:t>
      </w:r>
      <w:r>
        <w:rPr>
          <w:color w:val="000000"/>
          <w:sz w:val="24"/>
          <w:szCs w:val="24"/>
        </w:rPr>
        <w:t xml:space="preserve"> HASTA el último día hábil del mes de junio del año en curso. Para poder acceder al pago de la tasa en 10 cuotas al igual que los contribuyentes directos, podrán presentar una DDJJ informativa notificando una base presunta hasta tanto presente la DDJJ definitiva correspondiente al año fiscal inmediato anterior realizándose los ajustes que surjan de la diferencia entre lo presumido y lo real.</w:t>
      </w:r>
    </w:p>
    <w:p w:rsidR="000568B2" w:rsidRDefault="00BA7F29" w:rsidP="00E51B14">
      <w:pPr>
        <w:pBdr>
          <w:top w:val="nil"/>
          <w:left w:val="nil"/>
          <w:bottom w:val="nil"/>
          <w:right w:val="nil"/>
          <w:between w:val="nil"/>
        </w:pBdr>
        <w:spacing w:line="242" w:lineRule="auto"/>
        <w:ind w:left="252" w:right="274"/>
        <w:jc w:val="both"/>
        <w:rPr>
          <w:i/>
        </w:rPr>
      </w:pPr>
      <w:r>
        <w:rPr>
          <w:color w:val="000000"/>
          <w:sz w:val="24"/>
          <w:szCs w:val="24"/>
        </w:rPr>
        <w:t>En caso de no cumplir con los plazos de presentación mencionados anteriormente, se aplicarán las multas establecidas en el Artículo 74° de la presente normativa.-</w:t>
      </w:r>
    </w:p>
    <w:p w:rsidR="000568B2" w:rsidRDefault="001F676A">
      <w:pPr>
        <w:pBdr>
          <w:top w:val="nil"/>
          <w:left w:val="nil"/>
          <w:bottom w:val="nil"/>
          <w:right w:val="nil"/>
          <w:between w:val="nil"/>
        </w:pBdr>
        <w:spacing w:before="13"/>
        <w:rPr>
          <w:i/>
          <w:color w:val="000000"/>
          <w:sz w:val="20"/>
          <w:szCs w:val="20"/>
        </w:rPr>
      </w:pPr>
      <w:r>
        <w:rPr>
          <w:i/>
          <w:noProof/>
          <w:color w:val="000000"/>
          <w:sz w:val="20"/>
          <w:szCs w:val="20"/>
        </w:rPr>
        <w:pict>
          <v:shape id="Forma libre: forma 56" o:spid="_x0000_s2056" style="position:absolute;margin-left:12pt;margin-top:12pt;width:.1pt;height:1pt;z-index:251663360;visibility:visible;mso-wrap-style:square;mso-wrap-distance-left:0;mso-wrap-distance-top:0;mso-wrap-distance-right:0;mso-wrap-distance-bottom:0;mso-position-horizontal:absolute;mso-position-horizontal-relative:text;mso-position-vertical:absolute;mso-position-vertical-relative:text;v-text-anchor:middle" coordsize="6252845,120000" o:gfxdata="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" path="m,l6252523,e" filled="f" strokeweight=".26667mm">
            <v:stroke startarrowwidth="narrow" startarrowlength="short" endarrowwidth="narrow" endarrowlength="short"/>
            <v:path arrowok="t" o:extrusionok="f"/>
            <w10:wrap type="topAndBottom"/>
          </v:shape>
        </w:pict>
      </w:r>
    </w:p>
    <w:p w:rsidR="000568B2" w:rsidRDefault="00BA7F29">
      <w:pPr>
        <w:pBdr>
          <w:top w:val="nil"/>
          <w:left w:val="nil"/>
          <w:bottom w:val="nil"/>
          <w:right w:val="nil"/>
          <w:between w:val="nil"/>
        </w:pBdr>
        <w:spacing w:before="10" w:line="242" w:lineRule="auto"/>
        <w:ind w:left="252" w:right="264"/>
        <w:jc w:val="both"/>
        <w:rPr>
          <w:color w:val="000000"/>
          <w:sz w:val="24"/>
          <w:szCs w:val="24"/>
        </w:rPr>
      </w:pPr>
      <w:r>
        <w:rPr>
          <w:b/>
          <w:color w:val="000000"/>
          <w:sz w:val="24"/>
          <w:szCs w:val="24"/>
        </w:rPr>
        <w:t xml:space="preserve">ARTÍCULO 22º BIS: </w:t>
      </w:r>
      <w:r>
        <w:rPr>
          <w:color w:val="000000"/>
          <w:sz w:val="24"/>
          <w:szCs w:val="24"/>
        </w:rPr>
        <w:t>Los profesionales con matrícula vigente en la Provincia de Neuquén, podrán solicitar la eximición de esta tasa.-</w:t>
      </w:r>
    </w:p>
    <w:p w:rsidR="000568B2" w:rsidRDefault="00BA7F29">
      <w:pPr>
        <w:pBdr>
          <w:top w:val="nil"/>
          <w:left w:val="nil"/>
          <w:bottom w:val="nil"/>
          <w:right w:val="nil"/>
          <w:between w:val="nil"/>
        </w:pBdr>
        <w:spacing w:before="275" w:line="237" w:lineRule="auto"/>
        <w:ind w:left="252" w:right="273"/>
        <w:jc w:val="both"/>
        <w:rPr>
          <w:color w:val="000000"/>
          <w:sz w:val="24"/>
          <w:szCs w:val="24"/>
        </w:rPr>
      </w:pPr>
      <w:r>
        <w:rPr>
          <w:b/>
          <w:color w:val="000000"/>
          <w:sz w:val="24"/>
          <w:szCs w:val="24"/>
        </w:rPr>
        <w:t xml:space="preserve">ARTÍCULO 23º: </w:t>
      </w:r>
      <w:r>
        <w:rPr>
          <w:color w:val="000000"/>
          <w:sz w:val="24"/>
          <w:szCs w:val="24"/>
        </w:rPr>
        <w:t>Conforme a los Artículos 126º y 127º del Código Fiscal, fíjense los siguientes importes mensuales:</w:t>
      </w:r>
    </w:p>
    <w:p w:rsidR="000568B2" w:rsidRDefault="000568B2">
      <w:pPr>
        <w:pBdr>
          <w:top w:val="nil"/>
          <w:left w:val="nil"/>
          <w:bottom w:val="nil"/>
          <w:right w:val="nil"/>
          <w:between w:val="nil"/>
        </w:pBdr>
        <w:spacing w:before="37"/>
        <w:rPr>
          <w:color w:val="000000"/>
          <w:sz w:val="20"/>
          <w:szCs w:val="20"/>
        </w:rPr>
      </w:pPr>
    </w:p>
    <w:tbl>
      <w:tblPr>
        <w:tblStyle w:val="a6"/>
        <w:tblW w:w="9629" w:type="dxa"/>
        <w:tblInd w:w="14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7512"/>
        <w:gridCol w:w="2117"/>
      </w:tblGrid>
      <w:tr w:rsidR="000568B2">
        <w:trPr>
          <w:cantSplit/>
          <w:trHeight w:val="282"/>
          <w:tblHeader/>
        </w:trPr>
        <w:tc>
          <w:tcPr>
            <w:tcW w:w="7512" w:type="dxa"/>
          </w:tcPr>
          <w:p w:rsidR="000568B2" w:rsidRDefault="00BA7F29">
            <w:pPr>
              <w:pBdr>
                <w:top w:val="nil"/>
                <w:left w:val="nil"/>
                <w:bottom w:val="nil"/>
                <w:right w:val="nil"/>
                <w:between w:val="nil"/>
              </w:pBdr>
              <w:spacing w:before="5" w:line="258" w:lineRule="auto"/>
              <w:ind w:left="112"/>
              <w:rPr>
                <w:color w:val="000000"/>
                <w:sz w:val="24"/>
                <w:szCs w:val="24"/>
              </w:rPr>
            </w:pPr>
            <w:r>
              <w:rPr>
                <w:color w:val="000000"/>
                <w:sz w:val="24"/>
                <w:szCs w:val="24"/>
              </w:rPr>
              <w:t>Cajeros automáticos, por cada uno:</w:t>
            </w:r>
          </w:p>
        </w:tc>
        <w:tc>
          <w:tcPr>
            <w:tcW w:w="2117" w:type="dxa"/>
          </w:tcPr>
          <w:p w:rsidR="000568B2" w:rsidRPr="00EC7DE3" w:rsidRDefault="00FA2845">
            <w:pPr>
              <w:pBdr>
                <w:top w:val="nil"/>
                <w:left w:val="nil"/>
                <w:bottom w:val="nil"/>
                <w:right w:val="nil"/>
                <w:between w:val="nil"/>
              </w:pBdr>
              <w:spacing w:before="5" w:line="258" w:lineRule="auto"/>
              <w:ind w:right="82"/>
              <w:jc w:val="right"/>
              <w:rPr>
                <w:b/>
                <w:color w:val="000000" w:themeColor="text1"/>
                <w:sz w:val="24"/>
                <w:szCs w:val="24"/>
              </w:rPr>
            </w:pPr>
            <w:r>
              <w:rPr>
                <w:b/>
                <w:color w:val="000000" w:themeColor="text1"/>
                <w:sz w:val="24"/>
                <w:szCs w:val="24"/>
              </w:rPr>
              <w:t>29.968</w:t>
            </w:r>
            <w:r w:rsidR="00BA7F29" w:rsidRPr="00EC7DE3">
              <w:rPr>
                <w:b/>
                <w:color w:val="000000" w:themeColor="text1"/>
                <w:sz w:val="24"/>
                <w:szCs w:val="24"/>
              </w:rPr>
              <w:t xml:space="preserve"> puntos</w:t>
            </w:r>
          </w:p>
        </w:tc>
      </w:tr>
      <w:tr w:rsidR="000568B2">
        <w:trPr>
          <w:cantSplit/>
          <w:trHeight w:val="277"/>
          <w:tblHeader/>
        </w:trPr>
        <w:tc>
          <w:tcPr>
            <w:tcW w:w="7512" w:type="dxa"/>
          </w:tcPr>
          <w:p w:rsidR="000568B2" w:rsidRDefault="00BA7F29">
            <w:pPr>
              <w:pBdr>
                <w:top w:val="nil"/>
                <w:left w:val="nil"/>
                <w:bottom w:val="nil"/>
                <w:right w:val="nil"/>
                <w:between w:val="nil"/>
              </w:pBdr>
              <w:spacing w:line="258" w:lineRule="auto"/>
              <w:ind w:left="112"/>
              <w:rPr>
                <w:color w:val="000000"/>
                <w:sz w:val="24"/>
                <w:szCs w:val="24"/>
              </w:rPr>
            </w:pPr>
            <w:r>
              <w:rPr>
                <w:color w:val="000000"/>
                <w:sz w:val="24"/>
                <w:szCs w:val="24"/>
              </w:rPr>
              <w:t>Puestos de atención Bancarias, por cada uno</w:t>
            </w:r>
          </w:p>
        </w:tc>
        <w:tc>
          <w:tcPr>
            <w:tcW w:w="2117" w:type="dxa"/>
          </w:tcPr>
          <w:p w:rsidR="000568B2" w:rsidRPr="00EC7DE3" w:rsidRDefault="00FA2845">
            <w:pPr>
              <w:pBdr>
                <w:top w:val="nil"/>
                <w:left w:val="nil"/>
                <w:bottom w:val="nil"/>
                <w:right w:val="nil"/>
                <w:between w:val="nil"/>
              </w:pBdr>
              <w:spacing w:line="258" w:lineRule="auto"/>
              <w:ind w:right="82"/>
              <w:jc w:val="right"/>
              <w:rPr>
                <w:b/>
                <w:color w:val="000000" w:themeColor="text1"/>
                <w:sz w:val="24"/>
                <w:szCs w:val="24"/>
              </w:rPr>
            </w:pPr>
            <w:r>
              <w:rPr>
                <w:b/>
                <w:color w:val="000000" w:themeColor="text1"/>
                <w:sz w:val="24"/>
                <w:szCs w:val="24"/>
              </w:rPr>
              <w:t>18.371</w:t>
            </w:r>
            <w:r w:rsidR="00BA7F29" w:rsidRPr="00EC7DE3">
              <w:rPr>
                <w:b/>
                <w:color w:val="000000" w:themeColor="text1"/>
                <w:sz w:val="24"/>
                <w:szCs w:val="24"/>
              </w:rPr>
              <w:t xml:space="preserve"> puntos</w:t>
            </w:r>
          </w:p>
        </w:tc>
      </w:tr>
    </w:tbl>
    <w:p w:rsidR="000568B2" w:rsidRDefault="000568B2">
      <w:pPr>
        <w:pBdr>
          <w:top w:val="nil"/>
          <w:left w:val="nil"/>
          <w:bottom w:val="nil"/>
          <w:right w:val="nil"/>
          <w:between w:val="nil"/>
        </w:pBdr>
        <w:spacing w:before="3"/>
        <w:rPr>
          <w:color w:val="000000"/>
          <w:sz w:val="24"/>
          <w:szCs w:val="24"/>
        </w:rPr>
      </w:pPr>
    </w:p>
    <w:p w:rsidR="000568B2" w:rsidRDefault="00BA7F29">
      <w:pPr>
        <w:ind w:left="252"/>
        <w:jc w:val="both"/>
        <w:rPr>
          <w:sz w:val="24"/>
          <w:szCs w:val="24"/>
        </w:rPr>
      </w:pPr>
      <w:r>
        <w:rPr>
          <w:b/>
          <w:sz w:val="24"/>
          <w:szCs w:val="24"/>
        </w:rPr>
        <w:t xml:space="preserve">ARTÍCULO 24º: </w:t>
      </w:r>
      <w:r>
        <w:rPr>
          <w:sz w:val="24"/>
          <w:szCs w:val="24"/>
        </w:rPr>
        <w:t>Fíjense los siguientes importes mínimos mensuales:</w:t>
      </w:r>
    </w:p>
    <w:p w:rsidR="000568B2" w:rsidRDefault="000568B2">
      <w:pPr>
        <w:pBdr>
          <w:top w:val="nil"/>
          <w:left w:val="nil"/>
          <w:bottom w:val="nil"/>
          <w:right w:val="nil"/>
          <w:between w:val="nil"/>
        </w:pBdr>
        <w:spacing w:before="51"/>
        <w:rPr>
          <w:color w:val="000000"/>
          <w:sz w:val="20"/>
          <w:szCs w:val="20"/>
        </w:rPr>
      </w:pPr>
    </w:p>
    <w:tbl>
      <w:tblPr>
        <w:tblStyle w:val="a7"/>
        <w:tblW w:w="9629" w:type="dxa"/>
        <w:tblInd w:w="14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7512"/>
        <w:gridCol w:w="2117"/>
      </w:tblGrid>
      <w:tr w:rsidR="000568B2">
        <w:trPr>
          <w:cantSplit/>
          <w:trHeight w:val="277"/>
          <w:tblHeader/>
        </w:trPr>
        <w:tc>
          <w:tcPr>
            <w:tcW w:w="7512" w:type="dxa"/>
          </w:tcPr>
          <w:p w:rsidR="000568B2" w:rsidRDefault="00BA7F29">
            <w:pPr>
              <w:pBdr>
                <w:top w:val="nil"/>
                <w:left w:val="nil"/>
                <w:bottom w:val="nil"/>
                <w:right w:val="nil"/>
                <w:between w:val="nil"/>
              </w:pBdr>
              <w:spacing w:line="258" w:lineRule="auto"/>
              <w:ind w:left="112"/>
              <w:rPr>
                <w:color w:val="000000"/>
                <w:sz w:val="24"/>
                <w:szCs w:val="24"/>
              </w:rPr>
            </w:pPr>
            <w:r>
              <w:rPr>
                <w:color w:val="000000"/>
                <w:sz w:val="24"/>
                <w:szCs w:val="24"/>
              </w:rPr>
              <w:t>Contribuyentes del Convenio Multilateral (art. 132 del Código Fiscal)</w:t>
            </w:r>
          </w:p>
        </w:tc>
        <w:tc>
          <w:tcPr>
            <w:tcW w:w="2117" w:type="dxa"/>
          </w:tcPr>
          <w:p w:rsidR="000568B2" w:rsidRPr="00EC7DE3" w:rsidRDefault="00BA7F29" w:rsidP="00FA2845">
            <w:pPr>
              <w:pBdr>
                <w:top w:val="nil"/>
                <w:left w:val="nil"/>
                <w:bottom w:val="nil"/>
                <w:right w:val="nil"/>
                <w:between w:val="nil"/>
              </w:pBdr>
              <w:spacing w:line="258" w:lineRule="auto"/>
              <w:ind w:right="82"/>
              <w:jc w:val="right"/>
              <w:rPr>
                <w:b/>
                <w:color w:val="000000" w:themeColor="text1"/>
                <w:sz w:val="24"/>
                <w:szCs w:val="24"/>
              </w:rPr>
            </w:pPr>
            <w:r w:rsidRPr="00EC7DE3">
              <w:rPr>
                <w:b/>
                <w:color w:val="000000" w:themeColor="text1"/>
                <w:sz w:val="24"/>
                <w:szCs w:val="24"/>
              </w:rPr>
              <w:t xml:space="preserve">$ </w:t>
            </w:r>
            <w:r w:rsidR="00FA2845">
              <w:rPr>
                <w:b/>
                <w:color w:val="000000" w:themeColor="text1"/>
                <w:sz w:val="24"/>
                <w:szCs w:val="24"/>
              </w:rPr>
              <w:t>4.56</w:t>
            </w:r>
            <w:r w:rsidR="00EC7DE3" w:rsidRPr="00EC7DE3">
              <w:rPr>
                <w:b/>
                <w:color w:val="000000" w:themeColor="text1"/>
                <w:sz w:val="24"/>
                <w:szCs w:val="24"/>
              </w:rPr>
              <w:t>0</w:t>
            </w:r>
            <w:r w:rsidRPr="00EC7DE3">
              <w:rPr>
                <w:b/>
                <w:color w:val="000000" w:themeColor="text1"/>
                <w:sz w:val="24"/>
                <w:szCs w:val="24"/>
              </w:rPr>
              <w:t>,00</w:t>
            </w:r>
          </w:p>
        </w:tc>
      </w:tr>
      <w:tr w:rsidR="000568B2">
        <w:trPr>
          <w:cantSplit/>
          <w:trHeight w:val="272"/>
          <w:tblHeader/>
        </w:trPr>
        <w:tc>
          <w:tcPr>
            <w:tcW w:w="7512" w:type="dxa"/>
          </w:tcPr>
          <w:p w:rsidR="000568B2" w:rsidRDefault="00BA7F29">
            <w:pPr>
              <w:pBdr>
                <w:top w:val="nil"/>
                <w:left w:val="nil"/>
                <w:bottom w:val="nil"/>
                <w:right w:val="nil"/>
                <w:between w:val="nil"/>
              </w:pBdr>
              <w:spacing w:line="253" w:lineRule="auto"/>
              <w:ind w:left="112"/>
              <w:rPr>
                <w:color w:val="000000"/>
                <w:sz w:val="24"/>
                <w:szCs w:val="24"/>
              </w:rPr>
            </w:pPr>
            <w:r>
              <w:rPr>
                <w:color w:val="000000"/>
                <w:sz w:val="24"/>
                <w:szCs w:val="24"/>
              </w:rPr>
              <w:t>Demás contribuyentes</w:t>
            </w:r>
          </w:p>
        </w:tc>
        <w:tc>
          <w:tcPr>
            <w:tcW w:w="2117" w:type="dxa"/>
          </w:tcPr>
          <w:p w:rsidR="000568B2" w:rsidRPr="00EC7DE3" w:rsidRDefault="00BA7F29" w:rsidP="00FA2845">
            <w:pPr>
              <w:pBdr>
                <w:top w:val="nil"/>
                <w:left w:val="nil"/>
                <w:bottom w:val="nil"/>
                <w:right w:val="nil"/>
                <w:between w:val="nil"/>
              </w:pBdr>
              <w:spacing w:line="253" w:lineRule="auto"/>
              <w:ind w:right="82"/>
              <w:jc w:val="right"/>
              <w:rPr>
                <w:b/>
                <w:color w:val="000000" w:themeColor="text1"/>
                <w:sz w:val="24"/>
                <w:szCs w:val="24"/>
              </w:rPr>
            </w:pPr>
            <w:r w:rsidRPr="00EC7DE3">
              <w:rPr>
                <w:b/>
                <w:color w:val="000000" w:themeColor="text1"/>
                <w:sz w:val="24"/>
                <w:szCs w:val="24"/>
              </w:rPr>
              <w:t>$</w:t>
            </w:r>
            <w:r w:rsidR="00FA2845">
              <w:rPr>
                <w:b/>
                <w:color w:val="000000" w:themeColor="text1"/>
                <w:sz w:val="24"/>
                <w:szCs w:val="24"/>
              </w:rPr>
              <w:t>4.56</w:t>
            </w:r>
            <w:r w:rsidR="00EC7DE3" w:rsidRPr="00EC7DE3">
              <w:rPr>
                <w:b/>
                <w:color w:val="000000" w:themeColor="text1"/>
                <w:sz w:val="24"/>
                <w:szCs w:val="24"/>
              </w:rPr>
              <w:t>0</w:t>
            </w:r>
            <w:r w:rsidRPr="00EC7DE3">
              <w:rPr>
                <w:b/>
                <w:color w:val="000000" w:themeColor="text1"/>
                <w:sz w:val="24"/>
                <w:szCs w:val="24"/>
              </w:rPr>
              <w:t>,00</w:t>
            </w:r>
          </w:p>
        </w:tc>
      </w:tr>
    </w:tbl>
    <w:p w:rsidR="000568B2" w:rsidRDefault="000568B2">
      <w:pPr>
        <w:pBdr>
          <w:top w:val="nil"/>
          <w:left w:val="nil"/>
          <w:bottom w:val="nil"/>
          <w:right w:val="nil"/>
          <w:between w:val="nil"/>
        </w:pBdr>
        <w:spacing w:before="8"/>
        <w:rPr>
          <w:color w:val="000000"/>
          <w:sz w:val="24"/>
          <w:szCs w:val="24"/>
        </w:rPr>
      </w:pPr>
    </w:p>
    <w:p w:rsidR="000568B2" w:rsidRDefault="00BA7F29">
      <w:pPr>
        <w:spacing w:before="1"/>
        <w:ind w:left="310" w:right="316"/>
        <w:jc w:val="center"/>
        <w:rPr>
          <w:b/>
          <w:sz w:val="24"/>
          <w:szCs w:val="24"/>
        </w:rPr>
      </w:pPr>
      <w:r>
        <w:rPr>
          <w:b/>
          <w:sz w:val="24"/>
          <w:szCs w:val="24"/>
        </w:rPr>
        <w:t>CAPITULO II</w:t>
      </w:r>
    </w:p>
    <w:p w:rsidR="000568B2" w:rsidRDefault="00BA7F29">
      <w:pPr>
        <w:spacing w:before="7"/>
        <w:ind w:left="302" w:right="316"/>
        <w:jc w:val="center"/>
        <w:rPr>
          <w:b/>
          <w:sz w:val="24"/>
          <w:szCs w:val="24"/>
        </w:rPr>
      </w:pPr>
      <w:r>
        <w:rPr>
          <w:b/>
          <w:sz w:val="24"/>
          <w:szCs w:val="24"/>
        </w:rPr>
        <w:t>TASA POR HABILITACION DE COMERCIOS, INDUSTRIAS Y SERVICIOS</w:t>
      </w:r>
    </w:p>
    <w:p w:rsidR="000568B2" w:rsidRDefault="00BA7F29">
      <w:pPr>
        <w:pBdr>
          <w:top w:val="nil"/>
          <w:left w:val="nil"/>
          <w:bottom w:val="nil"/>
          <w:right w:val="nil"/>
          <w:between w:val="nil"/>
        </w:pBdr>
        <w:spacing w:before="271"/>
        <w:ind w:left="252" w:right="264"/>
        <w:jc w:val="both"/>
        <w:rPr>
          <w:color w:val="000000"/>
          <w:sz w:val="24"/>
          <w:szCs w:val="24"/>
        </w:rPr>
      </w:pPr>
      <w:r>
        <w:rPr>
          <w:b/>
          <w:color w:val="000000"/>
          <w:sz w:val="24"/>
          <w:szCs w:val="24"/>
        </w:rPr>
        <w:t xml:space="preserve">ARTÍCULO 25º: </w:t>
      </w:r>
      <w:r>
        <w:rPr>
          <w:color w:val="000000"/>
          <w:sz w:val="24"/>
          <w:szCs w:val="24"/>
        </w:rPr>
        <w:t>Los establecimientos comerciales, industriales y de servicios, cualquiera sea su tipo, denominación, pagarán por cada año de habilitación (o fracción) la tasa que establece el Artículo 133º y siguientes del Código Fiscal, conforme a la siguiente clasificación:</w:t>
      </w:r>
    </w:p>
    <w:p w:rsidR="000568B2" w:rsidRDefault="000568B2">
      <w:pPr>
        <w:pBdr>
          <w:top w:val="nil"/>
          <w:left w:val="nil"/>
          <w:bottom w:val="nil"/>
          <w:right w:val="nil"/>
          <w:between w:val="nil"/>
        </w:pBdr>
        <w:spacing w:before="7"/>
        <w:rPr>
          <w:color w:val="000000"/>
          <w:sz w:val="24"/>
          <w:szCs w:val="24"/>
        </w:rPr>
      </w:pPr>
    </w:p>
    <w:p w:rsidR="000568B2" w:rsidRDefault="00BA7F29">
      <w:pPr>
        <w:ind w:left="252"/>
        <w:rPr>
          <w:b/>
          <w:sz w:val="24"/>
          <w:szCs w:val="24"/>
        </w:rPr>
      </w:pPr>
      <w:r>
        <w:rPr>
          <w:b/>
          <w:sz w:val="24"/>
          <w:szCs w:val="24"/>
        </w:rPr>
        <w:lastRenderedPageBreak/>
        <w:t>COMERCIO POR MAYOR</w:t>
      </w:r>
    </w:p>
    <w:p w:rsidR="000568B2" w:rsidRDefault="000568B2">
      <w:pPr>
        <w:pBdr>
          <w:top w:val="nil"/>
          <w:left w:val="nil"/>
          <w:bottom w:val="nil"/>
          <w:right w:val="nil"/>
          <w:between w:val="nil"/>
        </w:pBdr>
        <w:spacing w:before="51"/>
        <w:rPr>
          <w:b/>
          <w:color w:val="000000"/>
          <w:sz w:val="20"/>
          <w:szCs w:val="20"/>
        </w:rPr>
      </w:pPr>
    </w:p>
    <w:tbl>
      <w:tblPr>
        <w:tblStyle w:val="a8"/>
        <w:tblW w:w="9624" w:type="dxa"/>
        <w:tblInd w:w="14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7507"/>
        <w:gridCol w:w="2117"/>
      </w:tblGrid>
      <w:tr w:rsidR="000568B2">
        <w:trPr>
          <w:cantSplit/>
          <w:trHeight w:val="277"/>
          <w:tblHeader/>
        </w:trPr>
        <w:tc>
          <w:tcPr>
            <w:tcW w:w="7507" w:type="dxa"/>
          </w:tcPr>
          <w:p w:rsidR="000568B2" w:rsidRDefault="00BA7F29">
            <w:pPr>
              <w:pBdr>
                <w:top w:val="nil"/>
                <w:left w:val="nil"/>
                <w:bottom w:val="nil"/>
                <w:right w:val="nil"/>
                <w:between w:val="nil"/>
              </w:pBdr>
              <w:spacing w:line="258" w:lineRule="auto"/>
              <w:ind w:left="112"/>
              <w:rPr>
                <w:color w:val="000000"/>
                <w:sz w:val="24"/>
                <w:szCs w:val="24"/>
              </w:rPr>
            </w:pPr>
            <w:r>
              <w:rPr>
                <w:color w:val="000000"/>
                <w:sz w:val="24"/>
                <w:szCs w:val="24"/>
              </w:rPr>
              <w:t>Tasa Básica por m² (metros cuadrados) de superficie cubierta</w:t>
            </w:r>
          </w:p>
        </w:tc>
        <w:tc>
          <w:tcPr>
            <w:tcW w:w="2117" w:type="dxa"/>
          </w:tcPr>
          <w:p w:rsidR="000568B2" w:rsidRDefault="008458D7">
            <w:pPr>
              <w:pBdr>
                <w:top w:val="nil"/>
                <w:left w:val="nil"/>
                <w:bottom w:val="nil"/>
                <w:right w:val="nil"/>
                <w:between w:val="nil"/>
              </w:pBdr>
              <w:spacing w:line="253" w:lineRule="auto"/>
              <w:ind w:right="87"/>
              <w:jc w:val="right"/>
              <w:rPr>
                <w:b/>
                <w:color w:val="000000"/>
              </w:rPr>
            </w:pPr>
            <w:r>
              <w:rPr>
                <w:b/>
                <w:color w:val="000000"/>
              </w:rPr>
              <w:t xml:space="preserve">35 </w:t>
            </w:r>
            <w:r w:rsidR="00BA7F29">
              <w:rPr>
                <w:b/>
                <w:color w:val="000000"/>
              </w:rPr>
              <w:t>puntos</w:t>
            </w:r>
          </w:p>
        </w:tc>
      </w:tr>
      <w:tr w:rsidR="000568B2">
        <w:trPr>
          <w:cantSplit/>
          <w:trHeight w:val="272"/>
          <w:tblHeader/>
        </w:trPr>
        <w:tc>
          <w:tcPr>
            <w:tcW w:w="7507" w:type="dxa"/>
          </w:tcPr>
          <w:p w:rsidR="000568B2" w:rsidRDefault="00BA7F29">
            <w:pPr>
              <w:pBdr>
                <w:top w:val="nil"/>
                <w:left w:val="nil"/>
                <w:bottom w:val="nil"/>
                <w:right w:val="nil"/>
                <w:between w:val="nil"/>
              </w:pBdr>
              <w:spacing w:line="253" w:lineRule="auto"/>
              <w:ind w:left="112"/>
              <w:rPr>
                <w:color w:val="000000"/>
                <w:sz w:val="24"/>
                <w:szCs w:val="24"/>
              </w:rPr>
            </w:pPr>
            <w:r>
              <w:rPr>
                <w:color w:val="000000"/>
                <w:sz w:val="24"/>
                <w:szCs w:val="24"/>
              </w:rPr>
              <w:t>Tasa Adicional por cada rubro</w:t>
            </w:r>
          </w:p>
        </w:tc>
        <w:tc>
          <w:tcPr>
            <w:tcW w:w="2117" w:type="dxa"/>
          </w:tcPr>
          <w:p w:rsidR="000568B2" w:rsidRDefault="008458D7">
            <w:pPr>
              <w:pBdr>
                <w:top w:val="nil"/>
                <w:left w:val="nil"/>
                <w:bottom w:val="nil"/>
                <w:right w:val="nil"/>
                <w:between w:val="nil"/>
              </w:pBdr>
              <w:spacing w:line="248" w:lineRule="auto"/>
              <w:ind w:right="87"/>
              <w:jc w:val="right"/>
              <w:rPr>
                <w:b/>
                <w:color w:val="000000"/>
              </w:rPr>
            </w:pPr>
            <w:r>
              <w:rPr>
                <w:b/>
                <w:color w:val="000000"/>
              </w:rPr>
              <w:t>591</w:t>
            </w:r>
            <w:r w:rsidR="00214CA1">
              <w:rPr>
                <w:b/>
                <w:color w:val="000000"/>
              </w:rPr>
              <w:t xml:space="preserve"> </w:t>
            </w:r>
            <w:r w:rsidR="00BA7F29">
              <w:rPr>
                <w:b/>
                <w:color w:val="000000"/>
              </w:rPr>
              <w:t>puntos</w:t>
            </w:r>
          </w:p>
        </w:tc>
      </w:tr>
    </w:tbl>
    <w:p w:rsidR="000568B2" w:rsidRDefault="000568B2">
      <w:pPr>
        <w:pBdr>
          <w:top w:val="nil"/>
          <w:left w:val="nil"/>
          <w:bottom w:val="nil"/>
          <w:right w:val="nil"/>
          <w:between w:val="nil"/>
        </w:pBdr>
        <w:spacing w:before="8"/>
        <w:rPr>
          <w:b/>
          <w:color w:val="000000"/>
          <w:sz w:val="24"/>
          <w:szCs w:val="24"/>
        </w:rPr>
      </w:pPr>
    </w:p>
    <w:p w:rsidR="000568B2" w:rsidRDefault="00BA7F29">
      <w:pPr>
        <w:spacing w:before="1"/>
        <w:ind w:left="252"/>
        <w:rPr>
          <w:b/>
          <w:sz w:val="24"/>
          <w:szCs w:val="24"/>
        </w:rPr>
      </w:pPr>
      <w:r>
        <w:rPr>
          <w:b/>
          <w:sz w:val="24"/>
          <w:szCs w:val="24"/>
          <w:u w:val="single"/>
        </w:rPr>
        <w:t>RUBROS</w:t>
      </w:r>
    </w:p>
    <w:p w:rsidR="000568B2" w:rsidRDefault="00BA7F29">
      <w:pPr>
        <w:numPr>
          <w:ilvl w:val="0"/>
          <w:numId w:val="2"/>
        </w:numPr>
        <w:pBdr>
          <w:top w:val="nil"/>
          <w:left w:val="nil"/>
          <w:bottom w:val="nil"/>
          <w:right w:val="nil"/>
          <w:between w:val="nil"/>
        </w:pBdr>
        <w:tabs>
          <w:tab w:val="left" w:pos="972"/>
        </w:tabs>
        <w:spacing w:before="5" w:line="293" w:lineRule="auto"/>
        <w:rPr>
          <w:color w:val="000000"/>
          <w:sz w:val="24"/>
          <w:szCs w:val="24"/>
        </w:rPr>
      </w:pPr>
      <w:r>
        <w:rPr>
          <w:color w:val="000000"/>
          <w:sz w:val="24"/>
          <w:szCs w:val="24"/>
        </w:rPr>
        <w:t>Carnes bovinas, ovinas y porcinas.</w:t>
      </w:r>
    </w:p>
    <w:p w:rsidR="000568B2" w:rsidRDefault="00BA7F29">
      <w:pPr>
        <w:numPr>
          <w:ilvl w:val="0"/>
          <w:numId w:val="2"/>
        </w:numPr>
        <w:pBdr>
          <w:top w:val="nil"/>
          <w:left w:val="nil"/>
          <w:bottom w:val="nil"/>
          <w:right w:val="nil"/>
          <w:between w:val="nil"/>
        </w:pBdr>
        <w:tabs>
          <w:tab w:val="left" w:pos="972"/>
        </w:tabs>
        <w:spacing w:line="293" w:lineRule="auto"/>
        <w:rPr>
          <w:color w:val="000000"/>
          <w:sz w:val="24"/>
          <w:szCs w:val="24"/>
        </w:rPr>
      </w:pPr>
      <w:r>
        <w:rPr>
          <w:color w:val="000000"/>
          <w:sz w:val="24"/>
          <w:szCs w:val="24"/>
        </w:rPr>
        <w:t>Aves y huevos.</w:t>
      </w:r>
    </w:p>
    <w:p w:rsidR="000568B2" w:rsidRDefault="00BA7F29">
      <w:pPr>
        <w:numPr>
          <w:ilvl w:val="0"/>
          <w:numId w:val="2"/>
        </w:numPr>
        <w:pBdr>
          <w:top w:val="nil"/>
          <w:left w:val="nil"/>
          <w:bottom w:val="nil"/>
          <w:right w:val="nil"/>
          <w:between w:val="nil"/>
        </w:pBdr>
        <w:tabs>
          <w:tab w:val="left" w:pos="972"/>
        </w:tabs>
        <w:spacing w:line="293" w:lineRule="auto"/>
        <w:rPr>
          <w:color w:val="000000"/>
          <w:sz w:val="24"/>
          <w:szCs w:val="24"/>
        </w:rPr>
      </w:pPr>
      <w:r>
        <w:rPr>
          <w:color w:val="000000"/>
          <w:sz w:val="24"/>
          <w:szCs w:val="24"/>
        </w:rPr>
        <w:t>Frutas, Verduras y Legumbres.</w:t>
      </w:r>
    </w:p>
    <w:p w:rsidR="00226AE8" w:rsidRDefault="00226AE8" w:rsidP="00226AE8">
      <w:pPr>
        <w:pBdr>
          <w:top w:val="nil"/>
          <w:left w:val="nil"/>
          <w:bottom w:val="nil"/>
          <w:right w:val="nil"/>
          <w:between w:val="nil"/>
        </w:pBdr>
        <w:tabs>
          <w:tab w:val="left" w:pos="972"/>
        </w:tabs>
        <w:spacing w:line="293" w:lineRule="auto"/>
        <w:ind w:left="972"/>
        <w:rPr>
          <w:color w:val="000000"/>
          <w:sz w:val="24"/>
          <w:szCs w:val="24"/>
        </w:rPr>
      </w:pPr>
    </w:p>
    <w:p w:rsidR="000568B2" w:rsidRDefault="00BA7F29">
      <w:pPr>
        <w:numPr>
          <w:ilvl w:val="0"/>
          <w:numId w:val="2"/>
        </w:numPr>
        <w:pBdr>
          <w:top w:val="nil"/>
          <w:left w:val="nil"/>
          <w:bottom w:val="nil"/>
          <w:right w:val="nil"/>
          <w:between w:val="nil"/>
        </w:pBdr>
        <w:tabs>
          <w:tab w:val="left" w:pos="972"/>
        </w:tabs>
        <w:spacing w:line="290" w:lineRule="auto"/>
        <w:rPr>
          <w:color w:val="000000"/>
          <w:sz w:val="24"/>
          <w:szCs w:val="24"/>
        </w:rPr>
      </w:pPr>
      <w:r>
        <w:rPr>
          <w:color w:val="000000"/>
          <w:sz w:val="24"/>
          <w:szCs w:val="24"/>
        </w:rPr>
        <w:t>Productos Lácteos y Fiambres.</w:t>
      </w:r>
    </w:p>
    <w:p w:rsidR="000568B2" w:rsidRDefault="00BA7F29">
      <w:pPr>
        <w:numPr>
          <w:ilvl w:val="0"/>
          <w:numId w:val="2"/>
        </w:numPr>
        <w:pBdr>
          <w:top w:val="nil"/>
          <w:left w:val="nil"/>
          <w:bottom w:val="nil"/>
          <w:right w:val="nil"/>
          <w:between w:val="nil"/>
        </w:pBdr>
        <w:tabs>
          <w:tab w:val="left" w:pos="972"/>
        </w:tabs>
        <w:spacing w:line="290" w:lineRule="auto"/>
        <w:rPr>
          <w:color w:val="000000"/>
          <w:sz w:val="24"/>
          <w:szCs w:val="24"/>
        </w:rPr>
      </w:pPr>
      <w:r>
        <w:rPr>
          <w:color w:val="000000"/>
          <w:sz w:val="24"/>
          <w:szCs w:val="24"/>
        </w:rPr>
        <w:t>Golosinas.</w:t>
      </w:r>
    </w:p>
    <w:p w:rsidR="000568B2" w:rsidRDefault="00BA7F29">
      <w:pPr>
        <w:numPr>
          <w:ilvl w:val="0"/>
          <w:numId w:val="2"/>
        </w:numPr>
        <w:pBdr>
          <w:top w:val="nil"/>
          <w:left w:val="nil"/>
          <w:bottom w:val="nil"/>
          <w:right w:val="nil"/>
          <w:between w:val="nil"/>
        </w:pBdr>
        <w:tabs>
          <w:tab w:val="left" w:pos="972"/>
        </w:tabs>
        <w:spacing w:line="293" w:lineRule="auto"/>
        <w:rPr>
          <w:color w:val="000000"/>
          <w:sz w:val="24"/>
          <w:szCs w:val="24"/>
        </w:rPr>
      </w:pPr>
      <w:r>
        <w:rPr>
          <w:color w:val="000000"/>
          <w:sz w:val="24"/>
          <w:szCs w:val="24"/>
        </w:rPr>
        <w:t>Productos de Almacén, Comestibles, artículos de tocador y Limpieza.</w:t>
      </w:r>
    </w:p>
    <w:p w:rsidR="000568B2" w:rsidRDefault="00BA7F29">
      <w:pPr>
        <w:numPr>
          <w:ilvl w:val="0"/>
          <w:numId w:val="2"/>
        </w:numPr>
        <w:pBdr>
          <w:top w:val="nil"/>
          <w:left w:val="nil"/>
          <w:bottom w:val="nil"/>
          <w:right w:val="nil"/>
          <w:between w:val="nil"/>
        </w:pBdr>
        <w:tabs>
          <w:tab w:val="left" w:pos="972"/>
        </w:tabs>
        <w:spacing w:line="293" w:lineRule="auto"/>
        <w:rPr>
          <w:color w:val="000000"/>
          <w:sz w:val="24"/>
          <w:szCs w:val="24"/>
        </w:rPr>
      </w:pPr>
      <w:r>
        <w:rPr>
          <w:color w:val="000000"/>
          <w:sz w:val="24"/>
          <w:szCs w:val="24"/>
        </w:rPr>
        <w:t>Textiles y Confecciones.</w:t>
      </w:r>
    </w:p>
    <w:p w:rsidR="000568B2" w:rsidRDefault="00BA7F29">
      <w:pPr>
        <w:numPr>
          <w:ilvl w:val="0"/>
          <w:numId w:val="2"/>
        </w:numPr>
        <w:pBdr>
          <w:top w:val="nil"/>
          <w:left w:val="nil"/>
          <w:bottom w:val="nil"/>
          <w:right w:val="nil"/>
          <w:between w:val="nil"/>
        </w:pBdr>
        <w:tabs>
          <w:tab w:val="left" w:pos="972"/>
        </w:tabs>
        <w:spacing w:line="293" w:lineRule="auto"/>
        <w:rPr>
          <w:color w:val="000000"/>
          <w:sz w:val="24"/>
          <w:szCs w:val="24"/>
        </w:rPr>
      </w:pPr>
      <w:r>
        <w:rPr>
          <w:color w:val="000000"/>
          <w:sz w:val="24"/>
          <w:szCs w:val="24"/>
        </w:rPr>
        <w:t>Calzados Cueros y Pieles.</w:t>
      </w:r>
    </w:p>
    <w:p w:rsidR="000568B2" w:rsidRDefault="00BA7F29">
      <w:pPr>
        <w:numPr>
          <w:ilvl w:val="0"/>
          <w:numId w:val="2"/>
        </w:numPr>
        <w:pBdr>
          <w:top w:val="nil"/>
          <w:left w:val="nil"/>
          <w:bottom w:val="nil"/>
          <w:right w:val="nil"/>
          <w:between w:val="nil"/>
        </w:pBdr>
        <w:tabs>
          <w:tab w:val="left" w:pos="972"/>
        </w:tabs>
        <w:spacing w:line="293" w:lineRule="auto"/>
        <w:rPr>
          <w:color w:val="000000"/>
          <w:sz w:val="24"/>
          <w:szCs w:val="24"/>
        </w:rPr>
      </w:pPr>
      <w:r>
        <w:rPr>
          <w:color w:val="000000"/>
          <w:sz w:val="24"/>
          <w:szCs w:val="24"/>
        </w:rPr>
        <w:t>Cigarrillos y Tabacos.</w:t>
      </w:r>
    </w:p>
    <w:p w:rsidR="000568B2" w:rsidRDefault="00BA7F29">
      <w:pPr>
        <w:numPr>
          <w:ilvl w:val="0"/>
          <w:numId w:val="2"/>
        </w:numPr>
        <w:pBdr>
          <w:top w:val="nil"/>
          <w:left w:val="nil"/>
          <w:bottom w:val="nil"/>
          <w:right w:val="nil"/>
          <w:between w:val="nil"/>
        </w:pBdr>
        <w:tabs>
          <w:tab w:val="left" w:pos="972"/>
        </w:tabs>
        <w:spacing w:line="293" w:lineRule="auto"/>
        <w:rPr>
          <w:color w:val="000000"/>
          <w:sz w:val="24"/>
          <w:szCs w:val="24"/>
        </w:rPr>
      </w:pPr>
      <w:r>
        <w:rPr>
          <w:color w:val="000000"/>
          <w:sz w:val="24"/>
          <w:szCs w:val="24"/>
        </w:rPr>
        <w:t>Productos Forestales.</w:t>
      </w:r>
    </w:p>
    <w:p w:rsidR="000568B2" w:rsidRDefault="00BA7F29">
      <w:pPr>
        <w:numPr>
          <w:ilvl w:val="0"/>
          <w:numId w:val="2"/>
        </w:numPr>
        <w:pBdr>
          <w:top w:val="nil"/>
          <w:left w:val="nil"/>
          <w:bottom w:val="nil"/>
          <w:right w:val="nil"/>
          <w:between w:val="nil"/>
        </w:pBdr>
        <w:tabs>
          <w:tab w:val="left" w:pos="972"/>
        </w:tabs>
        <w:spacing w:line="293" w:lineRule="auto"/>
        <w:rPr>
          <w:i/>
          <w:color w:val="000000"/>
          <w:sz w:val="24"/>
          <w:szCs w:val="24"/>
        </w:rPr>
      </w:pPr>
      <w:r>
        <w:rPr>
          <w:color w:val="000000"/>
          <w:sz w:val="24"/>
          <w:szCs w:val="24"/>
        </w:rPr>
        <w:t>Otros no Clasificados</w:t>
      </w:r>
      <w:r>
        <w:rPr>
          <w:i/>
          <w:color w:val="000000"/>
          <w:sz w:val="24"/>
          <w:szCs w:val="24"/>
        </w:rPr>
        <w:t>.</w:t>
      </w:r>
    </w:p>
    <w:p w:rsidR="000568B2" w:rsidRDefault="000568B2">
      <w:pPr>
        <w:pBdr>
          <w:top w:val="nil"/>
          <w:left w:val="nil"/>
          <w:bottom w:val="nil"/>
          <w:right w:val="nil"/>
          <w:between w:val="nil"/>
        </w:pBdr>
        <w:spacing w:before="166"/>
        <w:rPr>
          <w:i/>
          <w:color w:val="000000"/>
          <w:sz w:val="24"/>
          <w:szCs w:val="24"/>
        </w:rPr>
      </w:pPr>
    </w:p>
    <w:p w:rsidR="000568B2" w:rsidRDefault="00BA7F29">
      <w:pPr>
        <w:ind w:left="252"/>
        <w:rPr>
          <w:b/>
          <w:sz w:val="24"/>
          <w:szCs w:val="24"/>
        </w:rPr>
      </w:pPr>
      <w:r>
        <w:rPr>
          <w:b/>
          <w:sz w:val="24"/>
          <w:szCs w:val="24"/>
        </w:rPr>
        <w:t>COMERCIO POR MENOR</w:t>
      </w:r>
    </w:p>
    <w:p w:rsidR="000568B2" w:rsidRDefault="000568B2">
      <w:pPr>
        <w:pBdr>
          <w:top w:val="nil"/>
          <w:left w:val="nil"/>
          <w:bottom w:val="nil"/>
          <w:right w:val="nil"/>
          <w:between w:val="nil"/>
        </w:pBdr>
        <w:spacing w:before="50" w:after="1"/>
        <w:rPr>
          <w:b/>
          <w:color w:val="000000"/>
          <w:sz w:val="20"/>
          <w:szCs w:val="20"/>
        </w:rPr>
      </w:pPr>
    </w:p>
    <w:tbl>
      <w:tblPr>
        <w:tblStyle w:val="a9"/>
        <w:tblW w:w="9629" w:type="dxa"/>
        <w:tblInd w:w="14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7368"/>
        <w:gridCol w:w="2261"/>
      </w:tblGrid>
      <w:tr w:rsidR="000568B2">
        <w:trPr>
          <w:cantSplit/>
          <w:trHeight w:val="272"/>
          <w:tblHeader/>
        </w:trPr>
        <w:tc>
          <w:tcPr>
            <w:tcW w:w="7368" w:type="dxa"/>
          </w:tcPr>
          <w:p w:rsidR="000568B2" w:rsidRDefault="00BA7F29">
            <w:pPr>
              <w:pBdr>
                <w:top w:val="nil"/>
                <w:left w:val="nil"/>
                <w:bottom w:val="nil"/>
                <w:right w:val="nil"/>
                <w:between w:val="nil"/>
              </w:pBdr>
              <w:spacing w:line="253" w:lineRule="auto"/>
              <w:ind w:left="112"/>
              <w:rPr>
                <w:color w:val="000000"/>
                <w:sz w:val="24"/>
                <w:szCs w:val="24"/>
              </w:rPr>
            </w:pPr>
            <w:r>
              <w:rPr>
                <w:color w:val="000000"/>
                <w:sz w:val="24"/>
                <w:szCs w:val="24"/>
              </w:rPr>
              <w:t>Tasa Básica por m² (metros cuadrados) de superficie cubierta</w:t>
            </w:r>
          </w:p>
        </w:tc>
        <w:tc>
          <w:tcPr>
            <w:tcW w:w="2261" w:type="dxa"/>
          </w:tcPr>
          <w:p w:rsidR="000568B2" w:rsidRDefault="00BA7F29" w:rsidP="008458D7">
            <w:pPr>
              <w:pBdr>
                <w:top w:val="nil"/>
                <w:left w:val="nil"/>
                <w:bottom w:val="nil"/>
                <w:right w:val="nil"/>
                <w:between w:val="nil"/>
              </w:pBdr>
              <w:spacing w:line="253" w:lineRule="auto"/>
              <w:ind w:right="83"/>
              <w:jc w:val="right"/>
              <w:rPr>
                <w:b/>
                <w:color w:val="000000"/>
              </w:rPr>
            </w:pPr>
            <w:r>
              <w:rPr>
                <w:b/>
                <w:color w:val="000000"/>
              </w:rPr>
              <w:t>5</w:t>
            </w:r>
            <w:r w:rsidR="008458D7">
              <w:rPr>
                <w:b/>
                <w:color w:val="000000"/>
              </w:rPr>
              <w:t xml:space="preserve">0 </w:t>
            </w:r>
            <w:r>
              <w:rPr>
                <w:b/>
                <w:color w:val="000000"/>
              </w:rPr>
              <w:t>puntos</w:t>
            </w:r>
          </w:p>
        </w:tc>
      </w:tr>
      <w:tr w:rsidR="000568B2">
        <w:trPr>
          <w:cantSplit/>
          <w:trHeight w:val="277"/>
          <w:tblHeader/>
        </w:trPr>
        <w:tc>
          <w:tcPr>
            <w:tcW w:w="7368" w:type="dxa"/>
          </w:tcPr>
          <w:p w:rsidR="000568B2" w:rsidRDefault="00BA7F29">
            <w:pPr>
              <w:pBdr>
                <w:top w:val="nil"/>
                <w:left w:val="nil"/>
                <w:bottom w:val="nil"/>
                <w:right w:val="nil"/>
                <w:between w:val="nil"/>
              </w:pBdr>
              <w:spacing w:before="5" w:line="253" w:lineRule="auto"/>
              <w:ind w:left="112"/>
              <w:rPr>
                <w:color w:val="000000"/>
                <w:sz w:val="24"/>
                <w:szCs w:val="24"/>
              </w:rPr>
            </w:pPr>
            <w:r>
              <w:rPr>
                <w:color w:val="000000"/>
                <w:sz w:val="24"/>
                <w:szCs w:val="24"/>
              </w:rPr>
              <w:t>Tasa Adicional por cada rubro</w:t>
            </w:r>
          </w:p>
        </w:tc>
        <w:tc>
          <w:tcPr>
            <w:tcW w:w="2261" w:type="dxa"/>
          </w:tcPr>
          <w:p w:rsidR="000568B2" w:rsidRDefault="008458D7">
            <w:pPr>
              <w:pBdr>
                <w:top w:val="nil"/>
                <w:left w:val="nil"/>
                <w:bottom w:val="nil"/>
                <w:right w:val="nil"/>
                <w:between w:val="nil"/>
              </w:pBdr>
              <w:spacing w:line="253" w:lineRule="auto"/>
              <w:ind w:right="83"/>
              <w:jc w:val="right"/>
              <w:rPr>
                <w:b/>
                <w:color w:val="000000"/>
              </w:rPr>
            </w:pPr>
            <w:r>
              <w:rPr>
                <w:b/>
                <w:color w:val="000000"/>
              </w:rPr>
              <w:t>591</w:t>
            </w:r>
            <w:r w:rsidR="00BA7F29">
              <w:rPr>
                <w:b/>
                <w:color w:val="000000"/>
              </w:rPr>
              <w:t xml:space="preserve"> puntos</w:t>
            </w:r>
          </w:p>
        </w:tc>
      </w:tr>
    </w:tbl>
    <w:p w:rsidR="000568B2" w:rsidRDefault="000568B2">
      <w:pPr>
        <w:pBdr>
          <w:top w:val="nil"/>
          <w:left w:val="nil"/>
          <w:bottom w:val="nil"/>
          <w:right w:val="nil"/>
          <w:between w:val="nil"/>
        </w:pBdr>
        <w:spacing w:before="8"/>
        <w:rPr>
          <w:b/>
          <w:color w:val="000000"/>
          <w:sz w:val="24"/>
          <w:szCs w:val="24"/>
        </w:rPr>
      </w:pPr>
    </w:p>
    <w:p w:rsidR="000568B2" w:rsidRDefault="00BA7F29">
      <w:pPr>
        <w:spacing w:before="1" w:line="274" w:lineRule="auto"/>
        <w:ind w:left="252"/>
        <w:rPr>
          <w:b/>
          <w:sz w:val="24"/>
          <w:szCs w:val="24"/>
        </w:rPr>
      </w:pPr>
      <w:r>
        <w:rPr>
          <w:b/>
          <w:sz w:val="24"/>
          <w:szCs w:val="24"/>
          <w:u w:val="single"/>
        </w:rPr>
        <w:t>RUBROS</w:t>
      </w:r>
    </w:p>
    <w:p w:rsidR="000568B2" w:rsidRDefault="00BA7F29">
      <w:pPr>
        <w:numPr>
          <w:ilvl w:val="0"/>
          <w:numId w:val="2"/>
        </w:numPr>
        <w:pBdr>
          <w:top w:val="nil"/>
          <w:left w:val="nil"/>
          <w:bottom w:val="nil"/>
          <w:right w:val="nil"/>
          <w:between w:val="nil"/>
        </w:pBdr>
        <w:tabs>
          <w:tab w:val="left" w:pos="972"/>
        </w:tabs>
        <w:spacing w:line="291" w:lineRule="auto"/>
        <w:rPr>
          <w:color w:val="000000"/>
          <w:sz w:val="24"/>
          <w:szCs w:val="24"/>
        </w:rPr>
      </w:pPr>
      <w:r>
        <w:rPr>
          <w:color w:val="000000"/>
          <w:sz w:val="24"/>
          <w:szCs w:val="24"/>
        </w:rPr>
        <w:t>Carnicerías.</w:t>
      </w:r>
    </w:p>
    <w:p w:rsidR="000568B2" w:rsidRDefault="00BA7F29">
      <w:pPr>
        <w:numPr>
          <w:ilvl w:val="0"/>
          <w:numId w:val="2"/>
        </w:numPr>
        <w:pBdr>
          <w:top w:val="nil"/>
          <w:left w:val="nil"/>
          <w:bottom w:val="nil"/>
          <w:right w:val="nil"/>
          <w:between w:val="nil"/>
        </w:pBdr>
        <w:tabs>
          <w:tab w:val="left" w:pos="972"/>
        </w:tabs>
        <w:spacing w:line="293" w:lineRule="auto"/>
        <w:rPr>
          <w:color w:val="000000"/>
          <w:sz w:val="24"/>
          <w:szCs w:val="24"/>
        </w:rPr>
      </w:pPr>
      <w:r>
        <w:rPr>
          <w:color w:val="000000"/>
          <w:sz w:val="24"/>
          <w:szCs w:val="24"/>
        </w:rPr>
        <w:t>Productos lácteos, fiambrerías, huevos, aves y pescados.</w:t>
      </w:r>
    </w:p>
    <w:p w:rsidR="000568B2" w:rsidRDefault="00BA7F29">
      <w:pPr>
        <w:numPr>
          <w:ilvl w:val="0"/>
          <w:numId w:val="2"/>
        </w:numPr>
        <w:pBdr>
          <w:top w:val="nil"/>
          <w:left w:val="nil"/>
          <w:bottom w:val="nil"/>
          <w:right w:val="nil"/>
          <w:between w:val="nil"/>
        </w:pBdr>
        <w:tabs>
          <w:tab w:val="left" w:pos="972"/>
        </w:tabs>
        <w:spacing w:line="293" w:lineRule="auto"/>
        <w:rPr>
          <w:color w:val="000000"/>
          <w:sz w:val="24"/>
          <w:szCs w:val="24"/>
        </w:rPr>
      </w:pPr>
      <w:r>
        <w:rPr>
          <w:color w:val="000000"/>
          <w:sz w:val="24"/>
          <w:szCs w:val="24"/>
        </w:rPr>
        <w:t>Verdulerías y Fruterías.</w:t>
      </w:r>
    </w:p>
    <w:p w:rsidR="000568B2" w:rsidRDefault="00BA7F29">
      <w:pPr>
        <w:numPr>
          <w:ilvl w:val="0"/>
          <w:numId w:val="2"/>
        </w:numPr>
        <w:pBdr>
          <w:top w:val="nil"/>
          <w:left w:val="nil"/>
          <w:bottom w:val="nil"/>
          <w:right w:val="nil"/>
          <w:between w:val="nil"/>
        </w:pBdr>
        <w:tabs>
          <w:tab w:val="left" w:pos="972"/>
        </w:tabs>
        <w:spacing w:line="293" w:lineRule="auto"/>
        <w:rPr>
          <w:color w:val="000000"/>
          <w:sz w:val="24"/>
          <w:szCs w:val="24"/>
        </w:rPr>
      </w:pPr>
      <w:r>
        <w:rPr>
          <w:color w:val="000000"/>
          <w:sz w:val="24"/>
          <w:szCs w:val="24"/>
        </w:rPr>
        <w:t>Panaderías y Reposterías.</w:t>
      </w:r>
    </w:p>
    <w:p w:rsidR="000568B2" w:rsidRDefault="00BA7F29">
      <w:pPr>
        <w:numPr>
          <w:ilvl w:val="0"/>
          <w:numId w:val="2"/>
        </w:numPr>
        <w:pBdr>
          <w:top w:val="nil"/>
          <w:left w:val="nil"/>
          <w:bottom w:val="nil"/>
          <w:right w:val="nil"/>
          <w:between w:val="nil"/>
        </w:pBdr>
        <w:tabs>
          <w:tab w:val="left" w:pos="972"/>
        </w:tabs>
        <w:spacing w:line="293" w:lineRule="auto"/>
        <w:rPr>
          <w:color w:val="000000"/>
          <w:sz w:val="24"/>
          <w:szCs w:val="24"/>
        </w:rPr>
      </w:pPr>
      <w:r>
        <w:rPr>
          <w:color w:val="000000"/>
          <w:sz w:val="24"/>
          <w:szCs w:val="24"/>
        </w:rPr>
        <w:t>Almacén de comestibles y artículos de limpieza.</w:t>
      </w:r>
    </w:p>
    <w:p w:rsidR="000568B2" w:rsidRDefault="00BA7F29">
      <w:pPr>
        <w:numPr>
          <w:ilvl w:val="0"/>
          <w:numId w:val="2"/>
        </w:numPr>
        <w:pBdr>
          <w:top w:val="nil"/>
          <w:left w:val="nil"/>
          <w:bottom w:val="nil"/>
          <w:right w:val="nil"/>
          <w:between w:val="nil"/>
        </w:pBdr>
        <w:tabs>
          <w:tab w:val="left" w:pos="972"/>
        </w:tabs>
        <w:spacing w:line="290" w:lineRule="auto"/>
        <w:rPr>
          <w:color w:val="000000"/>
          <w:sz w:val="24"/>
          <w:szCs w:val="24"/>
        </w:rPr>
      </w:pPr>
      <w:r>
        <w:rPr>
          <w:color w:val="000000"/>
          <w:sz w:val="24"/>
          <w:szCs w:val="24"/>
        </w:rPr>
        <w:t>Bebidas alcohólicas, gaseosas y jugos.</w:t>
      </w:r>
    </w:p>
    <w:p w:rsidR="000568B2" w:rsidRDefault="00BA7F29">
      <w:pPr>
        <w:numPr>
          <w:ilvl w:val="0"/>
          <w:numId w:val="2"/>
        </w:numPr>
        <w:pBdr>
          <w:top w:val="nil"/>
          <w:left w:val="nil"/>
          <w:bottom w:val="nil"/>
          <w:right w:val="nil"/>
          <w:between w:val="nil"/>
        </w:pBdr>
        <w:tabs>
          <w:tab w:val="left" w:pos="972"/>
        </w:tabs>
        <w:spacing w:line="290" w:lineRule="auto"/>
        <w:rPr>
          <w:color w:val="000000"/>
          <w:sz w:val="24"/>
          <w:szCs w:val="24"/>
        </w:rPr>
      </w:pPr>
      <w:r>
        <w:rPr>
          <w:color w:val="000000"/>
          <w:sz w:val="24"/>
          <w:szCs w:val="24"/>
        </w:rPr>
        <w:t>Rotiserías.</w:t>
      </w:r>
    </w:p>
    <w:p w:rsidR="000568B2" w:rsidRDefault="00BA7F29">
      <w:pPr>
        <w:numPr>
          <w:ilvl w:val="0"/>
          <w:numId w:val="2"/>
        </w:numPr>
        <w:pBdr>
          <w:top w:val="nil"/>
          <w:left w:val="nil"/>
          <w:bottom w:val="nil"/>
          <w:right w:val="nil"/>
          <w:between w:val="nil"/>
        </w:pBdr>
        <w:tabs>
          <w:tab w:val="left" w:pos="972"/>
        </w:tabs>
        <w:spacing w:line="293" w:lineRule="auto"/>
        <w:rPr>
          <w:color w:val="000000"/>
          <w:sz w:val="24"/>
          <w:szCs w:val="24"/>
        </w:rPr>
      </w:pPr>
      <w:r>
        <w:rPr>
          <w:color w:val="000000"/>
          <w:sz w:val="24"/>
          <w:szCs w:val="24"/>
        </w:rPr>
        <w:t>Tiendas, boutiques, mercerías.</w:t>
      </w:r>
    </w:p>
    <w:p w:rsidR="000568B2" w:rsidRDefault="00BA7F29">
      <w:pPr>
        <w:numPr>
          <w:ilvl w:val="0"/>
          <w:numId w:val="2"/>
        </w:numPr>
        <w:pBdr>
          <w:top w:val="nil"/>
          <w:left w:val="nil"/>
          <w:bottom w:val="nil"/>
          <w:right w:val="nil"/>
          <w:between w:val="nil"/>
        </w:pBdr>
        <w:tabs>
          <w:tab w:val="left" w:pos="972"/>
        </w:tabs>
        <w:spacing w:line="293" w:lineRule="auto"/>
        <w:rPr>
          <w:color w:val="000000"/>
          <w:sz w:val="24"/>
          <w:szCs w:val="24"/>
        </w:rPr>
      </w:pPr>
      <w:r>
        <w:rPr>
          <w:color w:val="000000"/>
          <w:sz w:val="24"/>
          <w:szCs w:val="24"/>
        </w:rPr>
        <w:t>Marroquinerías.</w:t>
      </w:r>
    </w:p>
    <w:p w:rsidR="000568B2" w:rsidRDefault="00BA7F29">
      <w:pPr>
        <w:numPr>
          <w:ilvl w:val="0"/>
          <w:numId w:val="2"/>
        </w:numPr>
        <w:pBdr>
          <w:top w:val="nil"/>
          <w:left w:val="nil"/>
          <w:bottom w:val="nil"/>
          <w:right w:val="nil"/>
          <w:between w:val="nil"/>
        </w:pBdr>
        <w:tabs>
          <w:tab w:val="left" w:pos="972"/>
        </w:tabs>
        <w:spacing w:line="293" w:lineRule="auto"/>
        <w:rPr>
          <w:color w:val="000000"/>
          <w:sz w:val="24"/>
          <w:szCs w:val="24"/>
        </w:rPr>
      </w:pPr>
      <w:r>
        <w:rPr>
          <w:color w:val="000000"/>
          <w:sz w:val="24"/>
          <w:szCs w:val="24"/>
        </w:rPr>
        <w:t>Zapaterías.</w:t>
      </w:r>
    </w:p>
    <w:p w:rsidR="000568B2" w:rsidRDefault="00BA7F29">
      <w:pPr>
        <w:numPr>
          <w:ilvl w:val="0"/>
          <w:numId w:val="2"/>
        </w:numPr>
        <w:pBdr>
          <w:top w:val="nil"/>
          <w:left w:val="nil"/>
          <w:bottom w:val="nil"/>
          <w:right w:val="nil"/>
          <w:between w:val="nil"/>
        </w:pBdr>
        <w:tabs>
          <w:tab w:val="left" w:pos="972"/>
        </w:tabs>
        <w:spacing w:line="293" w:lineRule="auto"/>
        <w:rPr>
          <w:color w:val="000000"/>
          <w:sz w:val="24"/>
          <w:szCs w:val="24"/>
        </w:rPr>
      </w:pPr>
      <w:r>
        <w:rPr>
          <w:color w:val="000000"/>
          <w:sz w:val="24"/>
          <w:szCs w:val="24"/>
        </w:rPr>
        <w:t>Mueblerías.</w:t>
      </w:r>
    </w:p>
    <w:p w:rsidR="000568B2" w:rsidRDefault="00BA7F29">
      <w:pPr>
        <w:numPr>
          <w:ilvl w:val="0"/>
          <w:numId w:val="2"/>
        </w:numPr>
        <w:pBdr>
          <w:top w:val="nil"/>
          <w:left w:val="nil"/>
          <w:bottom w:val="nil"/>
          <w:right w:val="nil"/>
          <w:between w:val="nil"/>
        </w:pBdr>
        <w:tabs>
          <w:tab w:val="left" w:pos="972"/>
        </w:tabs>
        <w:spacing w:line="293" w:lineRule="auto"/>
        <w:rPr>
          <w:color w:val="000000"/>
          <w:sz w:val="24"/>
          <w:szCs w:val="24"/>
        </w:rPr>
      </w:pPr>
      <w:r>
        <w:rPr>
          <w:color w:val="000000"/>
          <w:sz w:val="24"/>
          <w:szCs w:val="24"/>
        </w:rPr>
        <w:t>Artículos para el hogar, bazar, menaje.</w:t>
      </w:r>
    </w:p>
    <w:p w:rsidR="000568B2" w:rsidRPr="00E51B14" w:rsidRDefault="00BA7F29" w:rsidP="00E51B14">
      <w:pPr>
        <w:numPr>
          <w:ilvl w:val="0"/>
          <w:numId w:val="2"/>
        </w:numPr>
        <w:pBdr>
          <w:top w:val="nil"/>
          <w:left w:val="nil"/>
          <w:bottom w:val="nil"/>
          <w:right w:val="nil"/>
          <w:between w:val="nil"/>
        </w:pBdr>
        <w:tabs>
          <w:tab w:val="left" w:pos="972"/>
        </w:tabs>
        <w:spacing w:before="179" w:line="293" w:lineRule="auto"/>
        <w:rPr>
          <w:color w:val="000000"/>
        </w:rPr>
      </w:pPr>
      <w:r w:rsidRPr="00E51B14">
        <w:rPr>
          <w:color w:val="000000"/>
          <w:sz w:val="24"/>
          <w:szCs w:val="24"/>
        </w:rPr>
        <w:t>Librerías, papelería, artículos para oficinas y escolares.</w:t>
      </w:r>
    </w:p>
    <w:p w:rsidR="000568B2" w:rsidRDefault="00BA7F29">
      <w:pPr>
        <w:numPr>
          <w:ilvl w:val="0"/>
          <w:numId w:val="2"/>
        </w:numPr>
        <w:pBdr>
          <w:top w:val="nil"/>
          <w:left w:val="nil"/>
          <w:bottom w:val="nil"/>
          <w:right w:val="nil"/>
          <w:between w:val="nil"/>
        </w:pBdr>
        <w:tabs>
          <w:tab w:val="left" w:pos="972"/>
        </w:tabs>
        <w:spacing w:before="8" w:line="293" w:lineRule="auto"/>
        <w:rPr>
          <w:color w:val="000000"/>
          <w:sz w:val="24"/>
          <w:szCs w:val="24"/>
        </w:rPr>
      </w:pPr>
      <w:r>
        <w:rPr>
          <w:color w:val="000000"/>
          <w:sz w:val="24"/>
          <w:szCs w:val="24"/>
        </w:rPr>
        <w:t>Perfumería, cosméticos, tocador.</w:t>
      </w:r>
    </w:p>
    <w:p w:rsidR="000568B2" w:rsidRDefault="00BA7F29">
      <w:pPr>
        <w:numPr>
          <w:ilvl w:val="0"/>
          <w:numId w:val="2"/>
        </w:numPr>
        <w:pBdr>
          <w:top w:val="nil"/>
          <w:left w:val="nil"/>
          <w:bottom w:val="nil"/>
          <w:right w:val="nil"/>
          <w:between w:val="nil"/>
        </w:pBdr>
        <w:tabs>
          <w:tab w:val="left" w:pos="972"/>
        </w:tabs>
        <w:spacing w:line="290" w:lineRule="auto"/>
        <w:rPr>
          <w:color w:val="000000"/>
          <w:sz w:val="24"/>
          <w:szCs w:val="24"/>
        </w:rPr>
      </w:pPr>
      <w:r>
        <w:rPr>
          <w:color w:val="000000"/>
          <w:sz w:val="24"/>
          <w:szCs w:val="24"/>
        </w:rPr>
        <w:t>Artículos regionales y fotografías.</w:t>
      </w:r>
    </w:p>
    <w:p w:rsidR="000568B2" w:rsidRDefault="00BA7F29">
      <w:pPr>
        <w:numPr>
          <w:ilvl w:val="0"/>
          <w:numId w:val="2"/>
        </w:numPr>
        <w:pBdr>
          <w:top w:val="nil"/>
          <w:left w:val="nil"/>
          <w:bottom w:val="nil"/>
          <w:right w:val="nil"/>
          <w:between w:val="nil"/>
        </w:pBdr>
        <w:tabs>
          <w:tab w:val="left" w:pos="972"/>
        </w:tabs>
        <w:spacing w:line="290" w:lineRule="auto"/>
        <w:rPr>
          <w:color w:val="000000"/>
          <w:sz w:val="24"/>
          <w:szCs w:val="24"/>
        </w:rPr>
      </w:pPr>
      <w:r>
        <w:rPr>
          <w:color w:val="000000"/>
          <w:sz w:val="24"/>
          <w:szCs w:val="24"/>
        </w:rPr>
        <w:t>Artículos de joyería, reloj, fantasía.</w:t>
      </w:r>
    </w:p>
    <w:p w:rsidR="000568B2" w:rsidRDefault="00BA7F29">
      <w:pPr>
        <w:numPr>
          <w:ilvl w:val="0"/>
          <w:numId w:val="2"/>
        </w:numPr>
        <w:pBdr>
          <w:top w:val="nil"/>
          <w:left w:val="nil"/>
          <w:bottom w:val="nil"/>
          <w:right w:val="nil"/>
          <w:between w:val="nil"/>
        </w:pBdr>
        <w:tabs>
          <w:tab w:val="left" w:pos="972"/>
        </w:tabs>
        <w:spacing w:line="293" w:lineRule="auto"/>
        <w:rPr>
          <w:color w:val="000000"/>
          <w:sz w:val="24"/>
          <w:szCs w:val="24"/>
        </w:rPr>
      </w:pPr>
      <w:r>
        <w:rPr>
          <w:color w:val="000000"/>
          <w:sz w:val="24"/>
          <w:szCs w:val="24"/>
        </w:rPr>
        <w:t>Jugueterías.</w:t>
      </w:r>
    </w:p>
    <w:p w:rsidR="000568B2" w:rsidRDefault="00BA7F29">
      <w:pPr>
        <w:numPr>
          <w:ilvl w:val="0"/>
          <w:numId w:val="2"/>
        </w:numPr>
        <w:pBdr>
          <w:top w:val="nil"/>
          <w:left w:val="nil"/>
          <w:bottom w:val="nil"/>
          <w:right w:val="nil"/>
          <w:between w:val="nil"/>
        </w:pBdr>
        <w:tabs>
          <w:tab w:val="left" w:pos="972"/>
        </w:tabs>
        <w:spacing w:line="293" w:lineRule="auto"/>
        <w:rPr>
          <w:color w:val="000000"/>
          <w:sz w:val="24"/>
          <w:szCs w:val="24"/>
        </w:rPr>
      </w:pPr>
      <w:r>
        <w:rPr>
          <w:color w:val="000000"/>
          <w:sz w:val="24"/>
          <w:szCs w:val="24"/>
        </w:rPr>
        <w:t>Artículos de deportes.</w:t>
      </w:r>
    </w:p>
    <w:p w:rsidR="000568B2" w:rsidRDefault="00BA7F29">
      <w:pPr>
        <w:numPr>
          <w:ilvl w:val="0"/>
          <w:numId w:val="2"/>
        </w:numPr>
        <w:pBdr>
          <w:top w:val="nil"/>
          <w:left w:val="nil"/>
          <w:bottom w:val="nil"/>
          <w:right w:val="nil"/>
          <w:between w:val="nil"/>
        </w:pBdr>
        <w:tabs>
          <w:tab w:val="left" w:pos="972"/>
        </w:tabs>
        <w:spacing w:line="293" w:lineRule="auto"/>
        <w:rPr>
          <w:color w:val="000000"/>
          <w:sz w:val="24"/>
          <w:szCs w:val="24"/>
        </w:rPr>
      </w:pPr>
      <w:r>
        <w:rPr>
          <w:color w:val="000000"/>
          <w:sz w:val="24"/>
          <w:szCs w:val="24"/>
        </w:rPr>
        <w:t>Diarios, revistas, loterías y otros juegos de azar.</w:t>
      </w:r>
    </w:p>
    <w:p w:rsidR="000568B2" w:rsidRDefault="00BA7F29">
      <w:pPr>
        <w:numPr>
          <w:ilvl w:val="0"/>
          <w:numId w:val="2"/>
        </w:numPr>
        <w:pBdr>
          <w:top w:val="nil"/>
          <w:left w:val="nil"/>
          <w:bottom w:val="nil"/>
          <w:right w:val="nil"/>
          <w:between w:val="nil"/>
        </w:pBdr>
        <w:tabs>
          <w:tab w:val="left" w:pos="972"/>
        </w:tabs>
        <w:spacing w:line="293" w:lineRule="auto"/>
        <w:rPr>
          <w:color w:val="000000"/>
          <w:sz w:val="24"/>
          <w:szCs w:val="24"/>
        </w:rPr>
      </w:pPr>
      <w:r>
        <w:rPr>
          <w:color w:val="000000"/>
          <w:sz w:val="24"/>
          <w:szCs w:val="24"/>
        </w:rPr>
        <w:t>Máquinas, aparatos e instrumentos.</w:t>
      </w:r>
    </w:p>
    <w:p w:rsidR="000568B2" w:rsidRDefault="00BA7F29">
      <w:pPr>
        <w:numPr>
          <w:ilvl w:val="0"/>
          <w:numId w:val="2"/>
        </w:numPr>
        <w:pBdr>
          <w:top w:val="nil"/>
          <w:left w:val="nil"/>
          <w:bottom w:val="nil"/>
          <w:right w:val="nil"/>
          <w:between w:val="nil"/>
        </w:pBdr>
        <w:tabs>
          <w:tab w:val="left" w:pos="972"/>
        </w:tabs>
        <w:spacing w:line="293" w:lineRule="auto"/>
        <w:rPr>
          <w:color w:val="000000"/>
          <w:sz w:val="24"/>
          <w:szCs w:val="24"/>
        </w:rPr>
      </w:pPr>
      <w:r>
        <w:rPr>
          <w:color w:val="000000"/>
          <w:sz w:val="24"/>
          <w:szCs w:val="24"/>
        </w:rPr>
        <w:t>Repuestos y accesorios.</w:t>
      </w:r>
    </w:p>
    <w:p w:rsidR="000568B2" w:rsidRDefault="00BA7F29">
      <w:pPr>
        <w:numPr>
          <w:ilvl w:val="0"/>
          <w:numId w:val="2"/>
        </w:numPr>
        <w:pBdr>
          <w:top w:val="nil"/>
          <w:left w:val="nil"/>
          <w:bottom w:val="nil"/>
          <w:right w:val="nil"/>
          <w:between w:val="nil"/>
        </w:pBdr>
        <w:tabs>
          <w:tab w:val="left" w:pos="972"/>
        </w:tabs>
        <w:spacing w:line="293" w:lineRule="auto"/>
        <w:rPr>
          <w:color w:val="000000"/>
          <w:sz w:val="24"/>
          <w:szCs w:val="24"/>
        </w:rPr>
      </w:pPr>
      <w:r>
        <w:rPr>
          <w:color w:val="000000"/>
          <w:sz w:val="24"/>
          <w:szCs w:val="24"/>
        </w:rPr>
        <w:t xml:space="preserve">Ferreterías y </w:t>
      </w:r>
      <w:proofErr w:type="spellStart"/>
      <w:r>
        <w:rPr>
          <w:color w:val="000000"/>
          <w:sz w:val="24"/>
          <w:szCs w:val="24"/>
        </w:rPr>
        <w:t>bulonerías</w:t>
      </w:r>
      <w:proofErr w:type="spellEnd"/>
      <w:r>
        <w:rPr>
          <w:color w:val="000000"/>
          <w:sz w:val="24"/>
          <w:szCs w:val="24"/>
        </w:rPr>
        <w:t>.</w:t>
      </w:r>
    </w:p>
    <w:p w:rsidR="000568B2" w:rsidRDefault="00BA7F29">
      <w:pPr>
        <w:numPr>
          <w:ilvl w:val="0"/>
          <w:numId w:val="2"/>
        </w:numPr>
        <w:pBdr>
          <w:top w:val="nil"/>
          <w:left w:val="nil"/>
          <w:bottom w:val="nil"/>
          <w:right w:val="nil"/>
          <w:between w:val="nil"/>
        </w:pBdr>
        <w:tabs>
          <w:tab w:val="left" w:pos="972"/>
        </w:tabs>
        <w:spacing w:line="290" w:lineRule="auto"/>
        <w:rPr>
          <w:color w:val="000000"/>
          <w:sz w:val="24"/>
          <w:szCs w:val="24"/>
        </w:rPr>
      </w:pPr>
      <w:r>
        <w:rPr>
          <w:color w:val="000000"/>
          <w:sz w:val="24"/>
          <w:szCs w:val="24"/>
        </w:rPr>
        <w:t>Pinturerías.</w:t>
      </w:r>
    </w:p>
    <w:p w:rsidR="000568B2" w:rsidRDefault="00BA7F29">
      <w:pPr>
        <w:numPr>
          <w:ilvl w:val="0"/>
          <w:numId w:val="2"/>
        </w:numPr>
        <w:pBdr>
          <w:top w:val="nil"/>
          <w:left w:val="nil"/>
          <w:bottom w:val="nil"/>
          <w:right w:val="nil"/>
          <w:between w:val="nil"/>
        </w:pBdr>
        <w:tabs>
          <w:tab w:val="left" w:pos="972"/>
        </w:tabs>
        <w:spacing w:line="290" w:lineRule="auto"/>
        <w:rPr>
          <w:color w:val="000000"/>
          <w:sz w:val="24"/>
          <w:szCs w:val="24"/>
        </w:rPr>
      </w:pPr>
      <w:r>
        <w:rPr>
          <w:color w:val="000000"/>
          <w:sz w:val="24"/>
          <w:szCs w:val="24"/>
        </w:rPr>
        <w:t>Artículos de electricidad de obra e iluminación.</w:t>
      </w:r>
    </w:p>
    <w:p w:rsidR="000568B2" w:rsidRDefault="00BA7F29">
      <w:pPr>
        <w:numPr>
          <w:ilvl w:val="0"/>
          <w:numId w:val="2"/>
        </w:numPr>
        <w:pBdr>
          <w:top w:val="nil"/>
          <w:left w:val="nil"/>
          <w:bottom w:val="nil"/>
          <w:right w:val="nil"/>
          <w:between w:val="nil"/>
        </w:pBdr>
        <w:tabs>
          <w:tab w:val="left" w:pos="972"/>
        </w:tabs>
        <w:spacing w:line="293" w:lineRule="auto"/>
        <w:rPr>
          <w:color w:val="000000"/>
          <w:sz w:val="24"/>
          <w:szCs w:val="24"/>
        </w:rPr>
      </w:pPr>
      <w:r>
        <w:rPr>
          <w:color w:val="000000"/>
          <w:sz w:val="24"/>
          <w:szCs w:val="24"/>
        </w:rPr>
        <w:t>Semillas y Plantas.</w:t>
      </w:r>
    </w:p>
    <w:p w:rsidR="000568B2" w:rsidRDefault="00BA7F29">
      <w:pPr>
        <w:numPr>
          <w:ilvl w:val="0"/>
          <w:numId w:val="2"/>
        </w:numPr>
        <w:pBdr>
          <w:top w:val="nil"/>
          <w:left w:val="nil"/>
          <w:bottom w:val="nil"/>
          <w:right w:val="nil"/>
          <w:between w:val="nil"/>
        </w:pBdr>
        <w:tabs>
          <w:tab w:val="left" w:pos="972"/>
        </w:tabs>
        <w:spacing w:line="293" w:lineRule="auto"/>
        <w:rPr>
          <w:color w:val="000000"/>
          <w:sz w:val="24"/>
          <w:szCs w:val="24"/>
        </w:rPr>
      </w:pPr>
      <w:r>
        <w:rPr>
          <w:color w:val="000000"/>
          <w:sz w:val="24"/>
          <w:szCs w:val="24"/>
        </w:rPr>
        <w:t>Quioscos.</w:t>
      </w:r>
    </w:p>
    <w:p w:rsidR="000568B2" w:rsidRDefault="00BA7F29">
      <w:pPr>
        <w:numPr>
          <w:ilvl w:val="0"/>
          <w:numId w:val="2"/>
        </w:numPr>
        <w:pBdr>
          <w:top w:val="nil"/>
          <w:left w:val="nil"/>
          <w:bottom w:val="nil"/>
          <w:right w:val="nil"/>
          <w:between w:val="nil"/>
        </w:pBdr>
        <w:tabs>
          <w:tab w:val="left" w:pos="972"/>
        </w:tabs>
        <w:spacing w:line="293" w:lineRule="auto"/>
        <w:rPr>
          <w:color w:val="000000"/>
          <w:sz w:val="24"/>
          <w:szCs w:val="24"/>
        </w:rPr>
      </w:pPr>
      <w:r>
        <w:rPr>
          <w:color w:val="000000"/>
          <w:sz w:val="24"/>
          <w:szCs w:val="24"/>
        </w:rPr>
        <w:t>Materiales para la construcción.</w:t>
      </w:r>
    </w:p>
    <w:p w:rsidR="000568B2" w:rsidRDefault="00BA7F29">
      <w:pPr>
        <w:numPr>
          <w:ilvl w:val="0"/>
          <w:numId w:val="2"/>
        </w:numPr>
        <w:pBdr>
          <w:top w:val="nil"/>
          <w:left w:val="nil"/>
          <w:bottom w:val="nil"/>
          <w:right w:val="nil"/>
          <w:between w:val="nil"/>
        </w:pBdr>
        <w:tabs>
          <w:tab w:val="left" w:pos="972"/>
        </w:tabs>
        <w:spacing w:line="293" w:lineRule="auto"/>
        <w:rPr>
          <w:color w:val="000000"/>
          <w:sz w:val="24"/>
          <w:szCs w:val="24"/>
        </w:rPr>
      </w:pPr>
      <w:r>
        <w:rPr>
          <w:color w:val="000000"/>
          <w:sz w:val="24"/>
          <w:szCs w:val="24"/>
        </w:rPr>
        <w:lastRenderedPageBreak/>
        <w:t>Vehículos.</w:t>
      </w:r>
    </w:p>
    <w:p w:rsidR="000568B2" w:rsidRDefault="00BA7F29">
      <w:pPr>
        <w:numPr>
          <w:ilvl w:val="0"/>
          <w:numId w:val="2"/>
        </w:numPr>
        <w:pBdr>
          <w:top w:val="nil"/>
          <w:left w:val="nil"/>
          <w:bottom w:val="nil"/>
          <w:right w:val="nil"/>
          <w:between w:val="nil"/>
        </w:pBdr>
        <w:tabs>
          <w:tab w:val="left" w:pos="972"/>
        </w:tabs>
        <w:spacing w:line="293" w:lineRule="auto"/>
        <w:rPr>
          <w:color w:val="000000"/>
          <w:sz w:val="24"/>
          <w:szCs w:val="24"/>
        </w:rPr>
      </w:pPr>
      <w:r>
        <w:rPr>
          <w:color w:val="000000"/>
          <w:sz w:val="24"/>
          <w:szCs w:val="24"/>
        </w:rPr>
        <w:t>otros no clasificados.</w:t>
      </w:r>
    </w:p>
    <w:p w:rsidR="000568B2" w:rsidRDefault="000568B2">
      <w:pPr>
        <w:pBdr>
          <w:top w:val="nil"/>
          <w:left w:val="nil"/>
          <w:bottom w:val="nil"/>
          <w:right w:val="nil"/>
          <w:between w:val="nil"/>
        </w:pBdr>
        <w:spacing w:before="3"/>
        <w:rPr>
          <w:color w:val="000000"/>
          <w:sz w:val="24"/>
          <w:szCs w:val="24"/>
        </w:rPr>
      </w:pPr>
    </w:p>
    <w:p w:rsidR="00E51B14" w:rsidRDefault="00E51B14">
      <w:pPr>
        <w:ind w:left="252"/>
        <w:rPr>
          <w:b/>
          <w:sz w:val="24"/>
          <w:szCs w:val="24"/>
        </w:rPr>
      </w:pPr>
    </w:p>
    <w:p w:rsidR="000568B2" w:rsidRDefault="00BA7F29">
      <w:pPr>
        <w:ind w:left="252"/>
        <w:rPr>
          <w:b/>
          <w:sz w:val="24"/>
          <w:szCs w:val="24"/>
        </w:rPr>
      </w:pPr>
      <w:r>
        <w:rPr>
          <w:b/>
          <w:sz w:val="24"/>
          <w:szCs w:val="24"/>
        </w:rPr>
        <w:t>ALMACENAMIENTOS Y GARAGES</w:t>
      </w:r>
    </w:p>
    <w:p w:rsidR="000568B2" w:rsidRDefault="000568B2">
      <w:pPr>
        <w:pBdr>
          <w:top w:val="nil"/>
          <w:left w:val="nil"/>
          <w:bottom w:val="nil"/>
          <w:right w:val="nil"/>
          <w:between w:val="nil"/>
        </w:pBdr>
        <w:spacing w:before="55"/>
        <w:rPr>
          <w:b/>
          <w:color w:val="000000"/>
          <w:sz w:val="20"/>
          <w:szCs w:val="20"/>
        </w:rPr>
      </w:pPr>
    </w:p>
    <w:tbl>
      <w:tblPr>
        <w:tblStyle w:val="aa"/>
        <w:tblW w:w="9629" w:type="dxa"/>
        <w:tblInd w:w="14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7368"/>
        <w:gridCol w:w="2261"/>
      </w:tblGrid>
      <w:tr w:rsidR="000568B2">
        <w:trPr>
          <w:cantSplit/>
          <w:trHeight w:val="272"/>
          <w:tblHeader/>
        </w:trPr>
        <w:tc>
          <w:tcPr>
            <w:tcW w:w="7368" w:type="dxa"/>
          </w:tcPr>
          <w:p w:rsidR="000568B2" w:rsidRDefault="00BA7F29">
            <w:pPr>
              <w:pBdr>
                <w:top w:val="nil"/>
                <w:left w:val="nil"/>
                <w:bottom w:val="nil"/>
                <w:right w:val="nil"/>
                <w:between w:val="nil"/>
              </w:pBdr>
              <w:spacing w:line="253" w:lineRule="auto"/>
              <w:ind w:left="112"/>
              <w:rPr>
                <w:color w:val="000000"/>
                <w:sz w:val="24"/>
                <w:szCs w:val="24"/>
              </w:rPr>
            </w:pPr>
            <w:r>
              <w:rPr>
                <w:color w:val="000000"/>
                <w:sz w:val="24"/>
                <w:szCs w:val="24"/>
              </w:rPr>
              <w:t>Tasa Básica por m² (metros cuadrados) de superficie cubierta</w:t>
            </w:r>
          </w:p>
        </w:tc>
        <w:tc>
          <w:tcPr>
            <w:tcW w:w="2261" w:type="dxa"/>
          </w:tcPr>
          <w:p w:rsidR="000568B2" w:rsidRDefault="008458D7">
            <w:pPr>
              <w:pBdr>
                <w:top w:val="nil"/>
                <w:left w:val="nil"/>
                <w:bottom w:val="nil"/>
                <w:right w:val="nil"/>
                <w:between w:val="nil"/>
              </w:pBdr>
              <w:spacing w:line="248" w:lineRule="auto"/>
              <w:ind w:right="83"/>
              <w:jc w:val="right"/>
              <w:rPr>
                <w:b/>
                <w:color w:val="000000"/>
              </w:rPr>
            </w:pPr>
            <w:r>
              <w:rPr>
                <w:b/>
                <w:color w:val="000000"/>
              </w:rPr>
              <w:t>12</w:t>
            </w:r>
            <w:r w:rsidR="00BA7F29">
              <w:rPr>
                <w:b/>
                <w:color w:val="000000"/>
              </w:rPr>
              <w:t xml:space="preserve"> puntos</w:t>
            </w:r>
          </w:p>
        </w:tc>
      </w:tr>
      <w:tr w:rsidR="000568B2">
        <w:trPr>
          <w:cantSplit/>
          <w:trHeight w:val="277"/>
          <w:tblHeader/>
        </w:trPr>
        <w:tc>
          <w:tcPr>
            <w:tcW w:w="7368" w:type="dxa"/>
          </w:tcPr>
          <w:p w:rsidR="000568B2" w:rsidRDefault="00BA7F29">
            <w:pPr>
              <w:pBdr>
                <w:top w:val="nil"/>
                <w:left w:val="nil"/>
                <w:bottom w:val="nil"/>
                <w:right w:val="nil"/>
                <w:between w:val="nil"/>
              </w:pBdr>
              <w:spacing w:line="258" w:lineRule="auto"/>
              <w:ind w:left="112"/>
              <w:rPr>
                <w:color w:val="000000"/>
                <w:sz w:val="24"/>
                <w:szCs w:val="24"/>
              </w:rPr>
            </w:pPr>
            <w:r>
              <w:rPr>
                <w:color w:val="000000"/>
                <w:sz w:val="24"/>
                <w:szCs w:val="24"/>
              </w:rPr>
              <w:t>Tasa Adicional por cada rubro</w:t>
            </w:r>
          </w:p>
        </w:tc>
        <w:tc>
          <w:tcPr>
            <w:tcW w:w="2261" w:type="dxa"/>
          </w:tcPr>
          <w:p w:rsidR="000568B2" w:rsidRDefault="008458D7">
            <w:pPr>
              <w:pBdr>
                <w:top w:val="nil"/>
                <w:left w:val="nil"/>
                <w:bottom w:val="nil"/>
                <w:right w:val="nil"/>
                <w:between w:val="nil"/>
              </w:pBdr>
              <w:spacing w:line="253" w:lineRule="auto"/>
              <w:ind w:right="83"/>
              <w:jc w:val="right"/>
              <w:rPr>
                <w:b/>
                <w:color w:val="000000"/>
              </w:rPr>
            </w:pPr>
            <w:r>
              <w:rPr>
                <w:b/>
                <w:color w:val="000000"/>
              </w:rPr>
              <w:t>650</w:t>
            </w:r>
            <w:r w:rsidR="00BA7F29">
              <w:rPr>
                <w:b/>
                <w:color w:val="000000"/>
              </w:rPr>
              <w:t xml:space="preserve"> puntos</w:t>
            </w:r>
          </w:p>
        </w:tc>
      </w:tr>
    </w:tbl>
    <w:p w:rsidR="000568B2" w:rsidRDefault="000568B2">
      <w:pPr>
        <w:pBdr>
          <w:top w:val="nil"/>
          <w:left w:val="nil"/>
          <w:bottom w:val="nil"/>
          <w:right w:val="nil"/>
          <w:between w:val="nil"/>
        </w:pBdr>
        <w:spacing w:before="8"/>
        <w:rPr>
          <w:b/>
          <w:color w:val="000000"/>
          <w:sz w:val="24"/>
          <w:szCs w:val="24"/>
        </w:rPr>
      </w:pPr>
    </w:p>
    <w:p w:rsidR="00226AE8" w:rsidRDefault="00226AE8">
      <w:pPr>
        <w:spacing w:before="1" w:line="274" w:lineRule="auto"/>
        <w:ind w:left="252"/>
        <w:rPr>
          <w:b/>
          <w:sz w:val="24"/>
          <w:szCs w:val="24"/>
          <w:u w:val="single"/>
        </w:rPr>
      </w:pPr>
    </w:p>
    <w:p w:rsidR="00226AE8" w:rsidRDefault="00226AE8">
      <w:pPr>
        <w:spacing w:before="1" w:line="274" w:lineRule="auto"/>
        <w:ind w:left="252"/>
        <w:rPr>
          <w:b/>
          <w:sz w:val="24"/>
          <w:szCs w:val="24"/>
          <w:u w:val="single"/>
        </w:rPr>
      </w:pPr>
    </w:p>
    <w:p w:rsidR="00226AE8" w:rsidRDefault="00226AE8">
      <w:pPr>
        <w:spacing w:before="1" w:line="274" w:lineRule="auto"/>
        <w:ind w:left="252"/>
        <w:rPr>
          <w:b/>
          <w:sz w:val="24"/>
          <w:szCs w:val="24"/>
          <w:u w:val="single"/>
        </w:rPr>
      </w:pPr>
    </w:p>
    <w:p w:rsidR="000568B2" w:rsidRDefault="00BA7F29">
      <w:pPr>
        <w:spacing w:before="1" w:line="274" w:lineRule="auto"/>
        <w:ind w:left="252"/>
        <w:rPr>
          <w:b/>
          <w:sz w:val="24"/>
          <w:szCs w:val="24"/>
        </w:rPr>
      </w:pPr>
      <w:r>
        <w:rPr>
          <w:b/>
          <w:sz w:val="24"/>
          <w:szCs w:val="24"/>
          <w:u w:val="single"/>
        </w:rPr>
        <w:t>RUBROS</w:t>
      </w:r>
    </w:p>
    <w:p w:rsidR="000568B2" w:rsidRDefault="00BA7F29">
      <w:pPr>
        <w:numPr>
          <w:ilvl w:val="0"/>
          <w:numId w:val="2"/>
        </w:numPr>
        <w:pBdr>
          <w:top w:val="nil"/>
          <w:left w:val="nil"/>
          <w:bottom w:val="nil"/>
          <w:right w:val="nil"/>
          <w:between w:val="nil"/>
        </w:pBdr>
        <w:tabs>
          <w:tab w:val="left" w:pos="972"/>
        </w:tabs>
        <w:spacing w:line="291" w:lineRule="auto"/>
        <w:rPr>
          <w:color w:val="000000"/>
          <w:sz w:val="24"/>
          <w:szCs w:val="24"/>
        </w:rPr>
      </w:pPr>
      <w:r>
        <w:rPr>
          <w:color w:val="000000"/>
          <w:sz w:val="24"/>
          <w:szCs w:val="24"/>
        </w:rPr>
        <w:t>Almacenamiento o depósito de mercaderías y materias primas.</w:t>
      </w:r>
    </w:p>
    <w:p w:rsidR="000568B2" w:rsidRDefault="00BA7F29">
      <w:pPr>
        <w:numPr>
          <w:ilvl w:val="0"/>
          <w:numId w:val="2"/>
        </w:numPr>
        <w:pBdr>
          <w:top w:val="nil"/>
          <w:left w:val="nil"/>
          <w:bottom w:val="nil"/>
          <w:right w:val="nil"/>
          <w:between w:val="nil"/>
        </w:pBdr>
        <w:tabs>
          <w:tab w:val="left" w:pos="972"/>
        </w:tabs>
        <w:spacing w:line="293" w:lineRule="auto"/>
        <w:rPr>
          <w:color w:val="000000"/>
          <w:sz w:val="24"/>
          <w:szCs w:val="24"/>
        </w:rPr>
      </w:pPr>
      <w:r>
        <w:rPr>
          <w:color w:val="000000"/>
          <w:sz w:val="24"/>
          <w:szCs w:val="24"/>
        </w:rPr>
        <w:t>Almacenamiento de cargas de tránsito.</w:t>
      </w:r>
    </w:p>
    <w:p w:rsidR="000568B2" w:rsidRDefault="00BA7F29">
      <w:pPr>
        <w:numPr>
          <w:ilvl w:val="0"/>
          <w:numId w:val="2"/>
        </w:numPr>
        <w:pBdr>
          <w:top w:val="nil"/>
          <w:left w:val="nil"/>
          <w:bottom w:val="nil"/>
          <w:right w:val="nil"/>
          <w:between w:val="nil"/>
        </w:pBdr>
        <w:tabs>
          <w:tab w:val="left" w:pos="972"/>
        </w:tabs>
        <w:spacing w:line="293" w:lineRule="auto"/>
        <w:rPr>
          <w:color w:val="000000"/>
          <w:sz w:val="24"/>
          <w:szCs w:val="24"/>
        </w:rPr>
      </w:pPr>
      <w:r>
        <w:rPr>
          <w:color w:val="000000"/>
          <w:sz w:val="24"/>
          <w:szCs w:val="24"/>
        </w:rPr>
        <w:t>Garajes rentados para vehículos.</w:t>
      </w:r>
    </w:p>
    <w:p w:rsidR="000568B2" w:rsidRDefault="00BA7F29">
      <w:pPr>
        <w:numPr>
          <w:ilvl w:val="0"/>
          <w:numId w:val="2"/>
        </w:numPr>
        <w:pBdr>
          <w:top w:val="nil"/>
          <w:left w:val="nil"/>
          <w:bottom w:val="nil"/>
          <w:right w:val="nil"/>
          <w:between w:val="nil"/>
        </w:pBdr>
        <w:tabs>
          <w:tab w:val="left" w:pos="972"/>
        </w:tabs>
        <w:spacing w:line="290" w:lineRule="auto"/>
        <w:rPr>
          <w:color w:val="000000"/>
          <w:sz w:val="24"/>
          <w:szCs w:val="24"/>
        </w:rPr>
      </w:pPr>
      <w:r>
        <w:rPr>
          <w:color w:val="000000"/>
          <w:sz w:val="24"/>
          <w:szCs w:val="24"/>
        </w:rPr>
        <w:t>Garajes o guarderías rentadas para embarcaciones.</w:t>
      </w:r>
    </w:p>
    <w:p w:rsidR="000568B2" w:rsidRDefault="00BA7F29">
      <w:pPr>
        <w:numPr>
          <w:ilvl w:val="0"/>
          <w:numId w:val="2"/>
        </w:numPr>
        <w:pBdr>
          <w:top w:val="nil"/>
          <w:left w:val="nil"/>
          <w:bottom w:val="nil"/>
          <w:right w:val="nil"/>
          <w:between w:val="nil"/>
        </w:pBdr>
        <w:tabs>
          <w:tab w:val="left" w:pos="972"/>
        </w:tabs>
        <w:spacing w:line="291" w:lineRule="auto"/>
        <w:rPr>
          <w:color w:val="000000"/>
          <w:sz w:val="24"/>
          <w:szCs w:val="24"/>
        </w:rPr>
      </w:pPr>
      <w:r>
        <w:rPr>
          <w:color w:val="000000"/>
          <w:sz w:val="24"/>
          <w:szCs w:val="24"/>
        </w:rPr>
        <w:t>Otros tipos de almacenamiento o garajes no clasificados.</w:t>
      </w:r>
    </w:p>
    <w:p w:rsidR="000568B2" w:rsidRDefault="000568B2">
      <w:pPr>
        <w:pBdr>
          <w:top w:val="nil"/>
          <w:left w:val="nil"/>
          <w:bottom w:val="nil"/>
          <w:right w:val="nil"/>
          <w:between w:val="nil"/>
        </w:pBdr>
        <w:spacing w:before="2"/>
        <w:rPr>
          <w:color w:val="000000"/>
          <w:sz w:val="24"/>
          <w:szCs w:val="24"/>
        </w:rPr>
      </w:pPr>
    </w:p>
    <w:p w:rsidR="000568B2" w:rsidRDefault="00BA7F29">
      <w:pPr>
        <w:spacing w:before="1"/>
        <w:ind w:left="252"/>
        <w:rPr>
          <w:b/>
          <w:sz w:val="24"/>
          <w:szCs w:val="24"/>
        </w:rPr>
      </w:pPr>
      <w:r>
        <w:rPr>
          <w:b/>
          <w:sz w:val="24"/>
          <w:szCs w:val="24"/>
        </w:rPr>
        <w:t>SERVICIOS PERSONALES, AL PÚBLICO Y A LAS EMPRESAS</w:t>
      </w:r>
    </w:p>
    <w:p w:rsidR="000568B2" w:rsidRDefault="000568B2">
      <w:pPr>
        <w:pBdr>
          <w:top w:val="nil"/>
          <w:left w:val="nil"/>
          <w:bottom w:val="nil"/>
          <w:right w:val="nil"/>
          <w:between w:val="nil"/>
        </w:pBdr>
        <w:spacing w:before="45"/>
        <w:rPr>
          <w:b/>
          <w:color w:val="000000"/>
          <w:sz w:val="20"/>
          <w:szCs w:val="20"/>
        </w:rPr>
      </w:pPr>
    </w:p>
    <w:tbl>
      <w:tblPr>
        <w:tblStyle w:val="ab"/>
        <w:tblW w:w="9629" w:type="dxa"/>
        <w:tblInd w:w="14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7368"/>
        <w:gridCol w:w="2261"/>
      </w:tblGrid>
      <w:tr w:rsidR="000568B2">
        <w:trPr>
          <w:cantSplit/>
          <w:trHeight w:val="277"/>
          <w:tblHeader/>
        </w:trPr>
        <w:tc>
          <w:tcPr>
            <w:tcW w:w="7368" w:type="dxa"/>
          </w:tcPr>
          <w:p w:rsidR="000568B2" w:rsidRDefault="00BA7F29">
            <w:pPr>
              <w:pBdr>
                <w:top w:val="nil"/>
                <w:left w:val="nil"/>
                <w:bottom w:val="nil"/>
                <w:right w:val="nil"/>
                <w:between w:val="nil"/>
              </w:pBdr>
              <w:spacing w:line="258" w:lineRule="auto"/>
              <w:ind w:left="112"/>
              <w:rPr>
                <w:color w:val="000000"/>
                <w:sz w:val="24"/>
                <w:szCs w:val="24"/>
              </w:rPr>
            </w:pPr>
            <w:r>
              <w:rPr>
                <w:color w:val="000000"/>
                <w:sz w:val="24"/>
                <w:szCs w:val="24"/>
              </w:rPr>
              <w:t>Tasa básica por m²(metros cuadrados) de superficie cubierta</w:t>
            </w:r>
          </w:p>
        </w:tc>
        <w:tc>
          <w:tcPr>
            <w:tcW w:w="2261" w:type="dxa"/>
          </w:tcPr>
          <w:p w:rsidR="000568B2" w:rsidRDefault="00214CA1" w:rsidP="008458D7">
            <w:pPr>
              <w:pBdr>
                <w:top w:val="nil"/>
                <w:left w:val="nil"/>
                <w:bottom w:val="nil"/>
                <w:right w:val="nil"/>
                <w:between w:val="nil"/>
              </w:pBdr>
              <w:spacing w:line="253" w:lineRule="auto"/>
              <w:ind w:right="83"/>
              <w:jc w:val="right"/>
              <w:rPr>
                <w:b/>
                <w:color w:val="000000"/>
              </w:rPr>
            </w:pPr>
            <w:r>
              <w:rPr>
                <w:b/>
                <w:color w:val="000000"/>
              </w:rPr>
              <w:t>3</w:t>
            </w:r>
            <w:r w:rsidR="008458D7">
              <w:rPr>
                <w:b/>
                <w:color w:val="000000"/>
              </w:rPr>
              <w:t>0</w:t>
            </w:r>
            <w:r w:rsidR="00BA7F29">
              <w:rPr>
                <w:b/>
                <w:color w:val="000000"/>
              </w:rPr>
              <w:t xml:space="preserve"> puntos</w:t>
            </w:r>
          </w:p>
        </w:tc>
      </w:tr>
      <w:tr w:rsidR="000568B2">
        <w:trPr>
          <w:cantSplit/>
          <w:trHeight w:val="273"/>
          <w:tblHeader/>
        </w:trPr>
        <w:tc>
          <w:tcPr>
            <w:tcW w:w="7368" w:type="dxa"/>
          </w:tcPr>
          <w:p w:rsidR="000568B2" w:rsidRDefault="00BA7F29">
            <w:pPr>
              <w:pBdr>
                <w:top w:val="nil"/>
                <w:left w:val="nil"/>
                <w:bottom w:val="nil"/>
                <w:right w:val="nil"/>
                <w:between w:val="nil"/>
              </w:pBdr>
              <w:spacing w:line="253" w:lineRule="auto"/>
              <w:ind w:left="112"/>
              <w:rPr>
                <w:color w:val="000000"/>
                <w:sz w:val="24"/>
                <w:szCs w:val="24"/>
              </w:rPr>
            </w:pPr>
            <w:r>
              <w:rPr>
                <w:color w:val="000000"/>
                <w:sz w:val="24"/>
                <w:szCs w:val="24"/>
              </w:rPr>
              <w:t>Tasa Adicional por cada rubro</w:t>
            </w:r>
          </w:p>
        </w:tc>
        <w:tc>
          <w:tcPr>
            <w:tcW w:w="2261" w:type="dxa"/>
          </w:tcPr>
          <w:p w:rsidR="000568B2" w:rsidRDefault="008458D7">
            <w:pPr>
              <w:pBdr>
                <w:top w:val="nil"/>
                <w:left w:val="nil"/>
                <w:bottom w:val="nil"/>
                <w:right w:val="nil"/>
                <w:between w:val="nil"/>
              </w:pBdr>
              <w:spacing w:line="248" w:lineRule="auto"/>
              <w:ind w:right="83"/>
              <w:jc w:val="right"/>
              <w:rPr>
                <w:b/>
                <w:color w:val="000000"/>
              </w:rPr>
            </w:pPr>
            <w:r>
              <w:rPr>
                <w:b/>
                <w:color w:val="000000"/>
              </w:rPr>
              <w:t>591</w:t>
            </w:r>
            <w:r w:rsidR="00BA7F29">
              <w:rPr>
                <w:b/>
                <w:color w:val="000000"/>
              </w:rPr>
              <w:t xml:space="preserve"> puntos</w:t>
            </w:r>
          </w:p>
        </w:tc>
      </w:tr>
    </w:tbl>
    <w:p w:rsidR="000568B2" w:rsidRDefault="000568B2">
      <w:pPr>
        <w:pBdr>
          <w:top w:val="nil"/>
          <w:left w:val="nil"/>
          <w:bottom w:val="nil"/>
          <w:right w:val="nil"/>
          <w:between w:val="nil"/>
        </w:pBdr>
        <w:spacing w:before="3"/>
        <w:rPr>
          <w:b/>
          <w:color w:val="000000"/>
          <w:sz w:val="24"/>
          <w:szCs w:val="24"/>
        </w:rPr>
      </w:pPr>
    </w:p>
    <w:p w:rsidR="000568B2" w:rsidRDefault="00BA7F29">
      <w:pPr>
        <w:spacing w:line="274" w:lineRule="auto"/>
        <w:ind w:left="252"/>
        <w:rPr>
          <w:b/>
          <w:sz w:val="24"/>
          <w:szCs w:val="24"/>
        </w:rPr>
      </w:pPr>
      <w:r>
        <w:rPr>
          <w:b/>
          <w:sz w:val="24"/>
          <w:szCs w:val="24"/>
          <w:u w:val="single"/>
        </w:rPr>
        <w:t>RUBROS</w:t>
      </w:r>
    </w:p>
    <w:p w:rsidR="000568B2" w:rsidRDefault="00BA7F29">
      <w:pPr>
        <w:numPr>
          <w:ilvl w:val="0"/>
          <w:numId w:val="2"/>
        </w:numPr>
        <w:pBdr>
          <w:top w:val="nil"/>
          <w:left w:val="nil"/>
          <w:bottom w:val="nil"/>
          <w:right w:val="nil"/>
          <w:between w:val="nil"/>
        </w:pBdr>
        <w:tabs>
          <w:tab w:val="left" w:pos="972"/>
        </w:tabs>
        <w:spacing w:line="291" w:lineRule="auto"/>
        <w:rPr>
          <w:color w:val="000000"/>
          <w:sz w:val="24"/>
          <w:szCs w:val="24"/>
        </w:rPr>
      </w:pPr>
      <w:r>
        <w:rPr>
          <w:color w:val="000000"/>
          <w:sz w:val="24"/>
          <w:szCs w:val="24"/>
        </w:rPr>
        <w:t>Instrucción pública.</w:t>
      </w:r>
    </w:p>
    <w:p w:rsidR="000568B2" w:rsidRDefault="00BA7F29">
      <w:pPr>
        <w:numPr>
          <w:ilvl w:val="0"/>
          <w:numId w:val="2"/>
        </w:numPr>
        <w:pBdr>
          <w:top w:val="nil"/>
          <w:left w:val="nil"/>
          <w:bottom w:val="nil"/>
          <w:right w:val="nil"/>
          <w:between w:val="nil"/>
        </w:pBdr>
        <w:tabs>
          <w:tab w:val="left" w:pos="972"/>
        </w:tabs>
        <w:spacing w:line="293" w:lineRule="auto"/>
        <w:rPr>
          <w:color w:val="000000"/>
          <w:sz w:val="24"/>
          <w:szCs w:val="24"/>
        </w:rPr>
      </w:pPr>
      <w:r>
        <w:rPr>
          <w:color w:val="000000"/>
          <w:sz w:val="24"/>
          <w:szCs w:val="24"/>
        </w:rPr>
        <w:t>Servicios profesionales de cualquier tipo.</w:t>
      </w:r>
    </w:p>
    <w:p w:rsidR="000568B2" w:rsidRDefault="00BA7F29">
      <w:pPr>
        <w:numPr>
          <w:ilvl w:val="0"/>
          <w:numId w:val="2"/>
        </w:numPr>
        <w:pBdr>
          <w:top w:val="nil"/>
          <w:left w:val="nil"/>
          <w:bottom w:val="nil"/>
          <w:right w:val="nil"/>
          <w:between w:val="nil"/>
        </w:pBdr>
        <w:tabs>
          <w:tab w:val="left" w:pos="972"/>
        </w:tabs>
        <w:spacing w:line="293" w:lineRule="auto"/>
        <w:rPr>
          <w:color w:val="000000"/>
          <w:sz w:val="24"/>
          <w:szCs w:val="24"/>
        </w:rPr>
      </w:pPr>
      <w:r>
        <w:rPr>
          <w:color w:val="000000"/>
          <w:sz w:val="24"/>
          <w:szCs w:val="24"/>
        </w:rPr>
        <w:t>Alquileres y arrendamientos de Máquinas, Equipos, Vehículos y Bienes personales.</w:t>
      </w:r>
    </w:p>
    <w:p w:rsidR="000568B2" w:rsidRDefault="00BA7F29">
      <w:pPr>
        <w:numPr>
          <w:ilvl w:val="0"/>
          <w:numId w:val="2"/>
        </w:numPr>
        <w:pBdr>
          <w:top w:val="nil"/>
          <w:left w:val="nil"/>
          <w:bottom w:val="nil"/>
          <w:right w:val="nil"/>
          <w:between w:val="nil"/>
        </w:pBdr>
        <w:tabs>
          <w:tab w:val="left" w:pos="972"/>
        </w:tabs>
        <w:spacing w:line="293" w:lineRule="auto"/>
        <w:rPr>
          <w:color w:val="000000"/>
          <w:sz w:val="24"/>
          <w:szCs w:val="24"/>
        </w:rPr>
      </w:pPr>
      <w:r>
        <w:rPr>
          <w:color w:val="000000"/>
          <w:sz w:val="24"/>
          <w:szCs w:val="24"/>
        </w:rPr>
        <w:t>Reparaciones de cualquier tipo.</w:t>
      </w:r>
    </w:p>
    <w:p w:rsidR="000568B2" w:rsidRDefault="00BA7F29">
      <w:pPr>
        <w:numPr>
          <w:ilvl w:val="0"/>
          <w:numId w:val="2"/>
        </w:numPr>
        <w:pBdr>
          <w:top w:val="nil"/>
          <w:left w:val="nil"/>
          <w:bottom w:val="nil"/>
          <w:right w:val="nil"/>
          <w:between w:val="nil"/>
        </w:pBdr>
        <w:tabs>
          <w:tab w:val="left" w:pos="972"/>
        </w:tabs>
        <w:spacing w:line="290" w:lineRule="auto"/>
        <w:rPr>
          <w:color w:val="000000"/>
          <w:sz w:val="24"/>
          <w:szCs w:val="24"/>
        </w:rPr>
      </w:pPr>
      <w:r>
        <w:rPr>
          <w:color w:val="000000"/>
          <w:sz w:val="24"/>
          <w:szCs w:val="24"/>
        </w:rPr>
        <w:t>Lavado y limpieza.</w:t>
      </w:r>
    </w:p>
    <w:p w:rsidR="000568B2" w:rsidRDefault="00BA7F29">
      <w:pPr>
        <w:numPr>
          <w:ilvl w:val="0"/>
          <w:numId w:val="2"/>
        </w:numPr>
        <w:pBdr>
          <w:top w:val="nil"/>
          <w:left w:val="nil"/>
          <w:bottom w:val="nil"/>
          <w:right w:val="nil"/>
          <w:between w:val="nil"/>
        </w:pBdr>
        <w:tabs>
          <w:tab w:val="left" w:pos="972"/>
        </w:tabs>
        <w:spacing w:line="293" w:lineRule="auto"/>
        <w:rPr>
          <w:color w:val="000000"/>
          <w:sz w:val="24"/>
          <w:szCs w:val="24"/>
        </w:rPr>
      </w:pPr>
      <w:r>
        <w:rPr>
          <w:color w:val="000000"/>
          <w:sz w:val="24"/>
          <w:szCs w:val="24"/>
        </w:rPr>
        <w:t>viajes y excursiones de turismo.</w:t>
      </w:r>
    </w:p>
    <w:p w:rsidR="000568B2" w:rsidRDefault="00BA7F29">
      <w:pPr>
        <w:numPr>
          <w:ilvl w:val="0"/>
          <w:numId w:val="2"/>
        </w:numPr>
        <w:pBdr>
          <w:top w:val="nil"/>
          <w:left w:val="nil"/>
          <w:bottom w:val="nil"/>
          <w:right w:val="nil"/>
          <w:between w:val="nil"/>
        </w:pBdr>
        <w:tabs>
          <w:tab w:val="left" w:pos="972"/>
        </w:tabs>
        <w:spacing w:line="293" w:lineRule="auto"/>
        <w:rPr>
          <w:color w:val="000000"/>
          <w:sz w:val="24"/>
          <w:szCs w:val="24"/>
        </w:rPr>
      </w:pPr>
      <w:r>
        <w:rPr>
          <w:color w:val="000000"/>
          <w:sz w:val="24"/>
          <w:szCs w:val="24"/>
        </w:rPr>
        <w:t>Publicidad y propaganda.</w:t>
      </w:r>
    </w:p>
    <w:p w:rsidR="000568B2" w:rsidRDefault="00BA7F29">
      <w:pPr>
        <w:numPr>
          <w:ilvl w:val="0"/>
          <w:numId w:val="2"/>
        </w:numPr>
        <w:pBdr>
          <w:top w:val="nil"/>
          <w:left w:val="nil"/>
          <w:bottom w:val="nil"/>
          <w:right w:val="nil"/>
          <w:between w:val="nil"/>
        </w:pBdr>
        <w:tabs>
          <w:tab w:val="left" w:pos="972"/>
        </w:tabs>
        <w:spacing w:line="290" w:lineRule="auto"/>
        <w:rPr>
          <w:color w:val="000000"/>
          <w:sz w:val="24"/>
          <w:szCs w:val="24"/>
        </w:rPr>
      </w:pPr>
      <w:r>
        <w:rPr>
          <w:color w:val="000000"/>
          <w:sz w:val="24"/>
          <w:szCs w:val="24"/>
        </w:rPr>
        <w:t>Seguros.</w:t>
      </w:r>
    </w:p>
    <w:p w:rsidR="000568B2" w:rsidRDefault="00BA7F29">
      <w:pPr>
        <w:numPr>
          <w:ilvl w:val="0"/>
          <w:numId w:val="2"/>
        </w:numPr>
        <w:pBdr>
          <w:top w:val="nil"/>
          <w:left w:val="nil"/>
          <w:bottom w:val="nil"/>
          <w:right w:val="nil"/>
          <w:between w:val="nil"/>
        </w:pBdr>
        <w:tabs>
          <w:tab w:val="left" w:pos="972"/>
        </w:tabs>
        <w:spacing w:line="290" w:lineRule="auto"/>
        <w:rPr>
          <w:color w:val="000000"/>
          <w:sz w:val="24"/>
          <w:szCs w:val="24"/>
        </w:rPr>
      </w:pPr>
      <w:r>
        <w:rPr>
          <w:color w:val="000000"/>
          <w:sz w:val="24"/>
          <w:szCs w:val="24"/>
        </w:rPr>
        <w:t>Compraventa de divisas.</w:t>
      </w:r>
    </w:p>
    <w:p w:rsidR="000568B2" w:rsidRDefault="00BA7F29">
      <w:pPr>
        <w:numPr>
          <w:ilvl w:val="0"/>
          <w:numId w:val="2"/>
        </w:numPr>
        <w:pBdr>
          <w:top w:val="nil"/>
          <w:left w:val="nil"/>
          <w:bottom w:val="nil"/>
          <w:right w:val="nil"/>
          <w:between w:val="nil"/>
        </w:pBdr>
        <w:tabs>
          <w:tab w:val="left" w:pos="972"/>
        </w:tabs>
        <w:spacing w:line="293" w:lineRule="auto"/>
        <w:rPr>
          <w:color w:val="000000"/>
          <w:sz w:val="24"/>
          <w:szCs w:val="24"/>
        </w:rPr>
      </w:pPr>
      <w:r>
        <w:rPr>
          <w:color w:val="000000"/>
          <w:sz w:val="24"/>
          <w:szCs w:val="24"/>
        </w:rPr>
        <w:t>Bancos, Compañías financieras y de capitalización y ahorro.</w:t>
      </w:r>
    </w:p>
    <w:p w:rsidR="000568B2" w:rsidRDefault="00BA7F29">
      <w:pPr>
        <w:numPr>
          <w:ilvl w:val="0"/>
          <w:numId w:val="2"/>
        </w:numPr>
        <w:pBdr>
          <w:top w:val="nil"/>
          <w:left w:val="nil"/>
          <w:bottom w:val="nil"/>
          <w:right w:val="nil"/>
          <w:between w:val="nil"/>
        </w:pBdr>
        <w:tabs>
          <w:tab w:val="left" w:pos="972"/>
        </w:tabs>
        <w:spacing w:line="293" w:lineRule="auto"/>
        <w:rPr>
          <w:color w:val="000000"/>
          <w:sz w:val="24"/>
          <w:szCs w:val="24"/>
        </w:rPr>
      </w:pPr>
      <w:r>
        <w:rPr>
          <w:color w:val="000000"/>
          <w:sz w:val="24"/>
          <w:szCs w:val="24"/>
        </w:rPr>
        <w:t>Otros servicios prestados, no clasificados.</w:t>
      </w:r>
    </w:p>
    <w:p w:rsidR="000568B2" w:rsidRDefault="000568B2">
      <w:pPr>
        <w:pBdr>
          <w:top w:val="nil"/>
          <w:left w:val="nil"/>
          <w:bottom w:val="nil"/>
          <w:right w:val="nil"/>
          <w:between w:val="nil"/>
        </w:pBdr>
        <w:spacing w:before="1"/>
        <w:rPr>
          <w:color w:val="000000"/>
          <w:sz w:val="24"/>
          <w:szCs w:val="24"/>
        </w:rPr>
      </w:pPr>
    </w:p>
    <w:p w:rsidR="000568B2" w:rsidRDefault="00BA7F29">
      <w:pPr>
        <w:ind w:left="252"/>
        <w:rPr>
          <w:b/>
          <w:sz w:val="24"/>
          <w:szCs w:val="24"/>
        </w:rPr>
      </w:pPr>
      <w:r>
        <w:rPr>
          <w:b/>
          <w:sz w:val="24"/>
          <w:szCs w:val="24"/>
        </w:rPr>
        <w:t>SERVICIOS DE DIVERSION Y ESPARCIMIENTO</w:t>
      </w:r>
    </w:p>
    <w:p w:rsidR="000568B2" w:rsidRDefault="000568B2">
      <w:pPr>
        <w:pBdr>
          <w:top w:val="nil"/>
          <w:left w:val="nil"/>
          <w:bottom w:val="nil"/>
          <w:right w:val="nil"/>
          <w:between w:val="nil"/>
        </w:pBdr>
        <w:spacing w:before="45" w:after="1"/>
        <w:rPr>
          <w:b/>
          <w:color w:val="000000"/>
          <w:sz w:val="20"/>
          <w:szCs w:val="20"/>
        </w:rPr>
      </w:pPr>
    </w:p>
    <w:tbl>
      <w:tblPr>
        <w:tblStyle w:val="ac"/>
        <w:tblW w:w="9629" w:type="dxa"/>
        <w:tblInd w:w="14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7368"/>
        <w:gridCol w:w="2261"/>
      </w:tblGrid>
      <w:tr w:rsidR="000568B2">
        <w:trPr>
          <w:cantSplit/>
          <w:trHeight w:val="273"/>
          <w:tblHeader/>
        </w:trPr>
        <w:tc>
          <w:tcPr>
            <w:tcW w:w="7368" w:type="dxa"/>
          </w:tcPr>
          <w:p w:rsidR="000568B2" w:rsidRDefault="00BA7F29">
            <w:pPr>
              <w:pBdr>
                <w:top w:val="nil"/>
                <w:left w:val="nil"/>
                <w:bottom w:val="nil"/>
                <w:right w:val="nil"/>
                <w:between w:val="nil"/>
              </w:pBdr>
              <w:spacing w:line="253" w:lineRule="auto"/>
              <w:ind w:left="112"/>
              <w:rPr>
                <w:color w:val="000000"/>
                <w:sz w:val="24"/>
                <w:szCs w:val="24"/>
              </w:rPr>
            </w:pPr>
            <w:r>
              <w:rPr>
                <w:color w:val="000000"/>
                <w:sz w:val="24"/>
                <w:szCs w:val="24"/>
              </w:rPr>
              <w:t>Tasa básica por m² (metros cuadrados) de superficie cubierta</w:t>
            </w:r>
          </w:p>
        </w:tc>
        <w:tc>
          <w:tcPr>
            <w:tcW w:w="2261" w:type="dxa"/>
          </w:tcPr>
          <w:p w:rsidR="000568B2" w:rsidRDefault="008458D7">
            <w:pPr>
              <w:pBdr>
                <w:top w:val="nil"/>
                <w:left w:val="nil"/>
                <w:bottom w:val="nil"/>
                <w:right w:val="nil"/>
                <w:between w:val="nil"/>
              </w:pBdr>
              <w:spacing w:line="253" w:lineRule="auto"/>
              <w:ind w:right="82"/>
              <w:jc w:val="right"/>
              <w:rPr>
                <w:b/>
                <w:color w:val="000000"/>
                <w:sz w:val="24"/>
                <w:szCs w:val="24"/>
              </w:rPr>
            </w:pPr>
            <w:r>
              <w:rPr>
                <w:b/>
                <w:color w:val="000000"/>
                <w:sz w:val="24"/>
                <w:szCs w:val="24"/>
              </w:rPr>
              <w:t>25</w:t>
            </w:r>
            <w:r w:rsidR="00BA7F29">
              <w:rPr>
                <w:b/>
                <w:color w:val="000000"/>
                <w:sz w:val="24"/>
                <w:szCs w:val="24"/>
              </w:rPr>
              <w:t xml:space="preserve"> puntos</w:t>
            </w:r>
          </w:p>
        </w:tc>
      </w:tr>
      <w:tr w:rsidR="000568B2">
        <w:trPr>
          <w:cantSplit/>
          <w:trHeight w:val="277"/>
          <w:tblHeader/>
        </w:trPr>
        <w:tc>
          <w:tcPr>
            <w:tcW w:w="7368" w:type="dxa"/>
          </w:tcPr>
          <w:p w:rsidR="000568B2" w:rsidRDefault="00BA7F29">
            <w:pPr>
              <w:pBdr>
                <w:top w:val="nil"/>
                <w:left w:val="nil"/>
                <w:bottom w:val="nil"/>
                <w:right w:val="nil"/>
                <w:between w:val="nil"/>
              </w:pBdr>
              <w:spacing w:line="258" w:lineRule="auto"/>
              <w:ind w:left="112"/>
              <w:rPr>
                <w:color w:val="000000"/>
                <w:sz w:val="24"/>
                <w:szCs w:val="24"/>
              </w:rPr>
            </w:pPr>
            <w:r>
              <w:rPr>
                <w:color w:val="000000"/>
                <w:sz w:val="24"/>
                <w:szCs w:val="24"/>
              </w:rPr>
              <w:t>Tasa adicional por cada rubro</w:t>
            </w:r>
          </w:p>
        </w:tc>
        <w:tc>
          <w:tcPr>
            <w:tcW w:w="2261" w:type="dxa"/>
          </w:tcPr>
          <w:p w:rsidR="000568B2" w:rsidRDefault="00214CA1" w:rsidP="008458D7">
            <w:pPr>
              <w:pBdr>
                <w:top w:val="nil"/>
                <w:left w:val="nil"/>
                <w:bottom w:val="nil"/>
                <w:right w:val="nil"/>
                <w:between w:val="nil"/>
              </w:pBdr>
              <w:spacing w:line="258" w:lineRule="auto"/>
              <w:ind w:right="82"/>
              <w:jc w:val="right"/>
              <w:rPr>
                <w:b/>
                <w:color w:val="000000"/>
                <w:sz w:val="24"/>
                <w:szCs w:val="24"/>
              </w:rPr>
            </w:pPr>
            <w:r>
              <w:rPr>
                <w:b/>
                <w:color w:val="000000"/>
                <w:sz w:val="24"/>
                <w:szCs w:val="24"/>
              </w:rPr>
              <w:t>1.</w:t>
            </w:r>
            <w:r w:rsidR="008458D7">
              <w:rPr>
                <w:b/>
                <w:color w:val="000000"/>
                <w:sz w:val="24"/>
                <w:szCs w:val="24"/>
              </w:rPr>
              <w:t>300</w:t>
            </w:r>
            <w:r w:rsidR="00BA7F29">
              <w:rPr>
                <w:b/>
                <w:color w:val="000000"/>
                <w:sz w:val="24"/>
                <w:szCs w:val="24"/>
              </w:rPr>
              <w:t xml:space="preserve"> puntos</w:t>
            </w:r>
          </w:p>
        </w:tc>
      </w:tr>
    </w:tbl>
    <w:p w:rsidR="000568B2" w:rsidRDefault="000568B2">
      <w:pPr>
        <w:pBdr>
          <w:top w:val="nil"/>
          <w:left w:val="nil"/>
          <w:bottom w:val="nil"/>
          <w:right w:val="nil"/>
          <w:between w:val="nil"/>
        </w:pBdr>
        <w:spacing w:before="7"/>
        <w:rPr>
          <w:i/>
          <w:color w:val="000000"/>
          <w:sz w:val="24"/>
          <w:szCs w:val="24"/>
        </w:rPr>
      </w:pPr>
    </w:p>
    <w:p w:rsidR="000568B2" w:rsidRDefault="00BA7F29">
      <w:pPr>
        <w:spacing w:before="1"/>
        <w:ind w:left="252"/>
        <w:rPr>
          <w:b/>
          <w:sz w:val="24"/>
          <w:szCs w:val="24"/>
        </w:rPr>
      </w:pPr>
      <w:r>
        <w:rPr>
          <w:b/>
          <w:sz w:val="24"/>
          <w:szCs w:val="24"/>
          <w:u w:val="single"/>
        </w:rPr>
        <w:t>RUBROS</w:t>
      </w:r>
    </w:p>
    <w:p w:rsidR="000568B2" w:rsidRDefault="00BA7F29">
      <w:pPr>
        <w:numPr>
          <w:ilvl w:val="0"/>
          <w:numId w:val="2"/>
        </w:numPr>
        <w:pBdr>
          <w:top w:val="nil"/>
          <w:left w:val="nil"/>
          <w:bottom w:val="nil"/>
          <w:right w:val="nil"/>
          <w:between w:val="nil"/>
        </w:pBdr>
        <w:tabs>
          <w:tab w:val="left" w:pos="972"/>
        </w:tabs>
        <w:spacing w:line="293" w:lineRule="auto"/>
        <w:rPr>
          <w:color w:val="000000"/>
          <w:sz w:val="24"/>
          <w:szCs w:val="24"/>
        </w:rPr>
      </w:pPr>
      <w:r>
        <w:rPr>
          <w:color w:val="000000"/>
          <w:sz w:val="24"/>
          <w:szCs w:val="24"/>
        </w:rPr>
        <w:t>Juegos de salón en general.</w:t>
      </w:r>
    </w:p>
    <w:p w:rsidR="000568B2" w:rsidRDefault="00BA7F29">
      <w:pPr>
        <w:numPr>
          <w:ilvl w:val="0"/>
          <w:numId w:val="2"/>
        </w:numPr>
        <w:pBdr>
          <w:top w:val="nil"/>
          <w:left w:val="nil"/>
          <w:bottom w:val="nil"/>
          <w:right w:val="nil"/>
          <w:between w:val="nil"/>
        </w:pBdr>
        <w:tabs>
          <w:tab w:val="left" w:pos="972"/>
        </w:tabs>
        <w:spacing w:line="290" w:lineRule="auto"/>
        <w:rPr>
          <w:color w:val="000000"/>
          <w:sz w:val="24"/>
          <w:szCs w:val="24"/>
        </w:rPr>
      </w:pPr>
      <w:r>
        <w:rPr>
          <w:color w:val="000000"/>
          <w:sz w:val="24"/>
          <w:szCs w:val="24"/>
        </w:rPr>
        <w:t>Juegos al aire libre en general.</w:t>
      </w:r>
    </w:p>
    <w:p w:rsidR="000568B2" w:rsidRDefault="00BA7F29">
      <w:pPr>
        <w:numPr>
          <w:ilvl w:val="0"/>
          <w:numId w:val="2"/>
        </w:numPr>
        <w:pBdr>
          <w:top w:val="nil"/>
          <w:left w:val="nil"/>
          <w:bottom w:val="nil"/>
          <w:right w:val="nil"/>
          <w:between w:val="nil"/>
        </w:pBdr>
        <w:tabs>
          <w:tab w:val="left" w:pos="972"/>
        </w:tabs>
        <w:spacing w:line="291" w:lineRule="auto"/>
        <w:rPr>
          <w:color w:val="000000"/>
          <w:sz w:val="24"/>
          <w:szCs w:val="24"/>
        </w:rPr>
      </w:pPr>
      <w:r>
        <w:rPr>
          <w:color w:val="000000"/>
          <w:sz w:val="24"/>
          <w:szCs w:val="24"/>
        </w:rPr>
        <w:t>Otros servicios de diversión y esparcimiento no clasificados.</w:t>
      </w:r>
    </w:p>
    <w:p w:rsidR="000568B2" w:rsidRDefault="000568B2">
      <w:pPr>
        <w:pBdr>
          <w:top w:val="nil"/>
          <w:left w:val="nil"/>
          <w:bottom w:val="nil"/>
          <w:right w:val="nil"/>
          <w:between w:val="nil"/>
        </w:pBdr>
        <w:spacing w:before="3"/>
        <w:rPr>
          <w:color w:val="000000"/>
          <w:sz w:val="24"/>
          <w:szCs w:val="24"/>
        </w:rPr>
      </w:pPr>
    </w:p>
    <w:p w:rsidR="000568B2" w:rsidRDefault="00BA7F29">
      <w:pPr>
        <w:ind w:left="252"/>
        <w:rPr>
          <w:b/>
          <w:sz w:val="24"/>
          <w:szCs w:val="24"/>
        </w:rPr>
      </w:pPr>
      <w:r>
        <w:rPr>
          <w:b/>
          <w:sz w:val="24"/>
          <w:szCs w:val="24"/>
        </w:rPr>
        <w:t>ESTABLECIMIENTOS DE ACTIVIDAD NOCTURNA Y BAILABLES</w:t>
      </w:r>
    </w:p>
    <w:p w:rsidR="000568B2" w:rsidRDefault="000568B2">
      <w:pPr>
        <w:pBdr>
          <w:top w:val="nil"/>
          <w:left w:val="nil"/>
          <w:bottom w:val="nil"/>
          <w:right w:val="nil"/>
          <w:between w:val="nil"/>
        </w:pBdr>
        <w:spacing w:before="46"/>
        <w:rPr>
          <w:b/>
          <w:color w:val="000000"/>
          <w:sz w:val="20"/>
          <w:szCs w:val="20"/>
        </w:rPr>
      </w:pPr>
    </w:p>
    <w:tbl>
      <w:tblPr>
        <w:tblStyle w:val="ad"/>
        <w:tblW w:w="9629" w:type="dxa"/>
        <w:tblInd w:w="14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7368"/>
        <w:gridCol w:w="2261"/>
      </w:tblGrid>
      <w:tr w:rsidR="000568B2">
        <w:trPr>
          <w:cantSplit/>
          <w:trHeight w:val="277"/>
          <w:tblHeader/>
        </w:trPr>
        <w:tc>
          <w:tcPr>
            <w:tcW w:w="7368" w:type="dxa"/>
          </w:tcPr>
          <w:p w:rsidR="000568B2" w:rsidRDefault="00BA7F29">
            <w:pPr>
              <w:pBdr>
                <w:top w:val="nil"/>
                <w:left w:val="nil"/>
                <w:bottom w:val="nil"/>
                <w:right w:val="nil"/>
                <w:between w:val="nil"/>
              </w:pBdr>
              <w:spacing w:line="258" w:lineRule="auto"/>
              <w:ind w:left="112"/>
              <w:rPr>
                <w:color w:val="000000"/>
                <w:sz w:val="24"/>
                <w:szCs w:val="24"/>
              </w:rPr>
            </w:pPr>
            <w:r>
              <w:rPr>
                <w:color w:val="000000"/>
                <w:sz w:val="24"/>
                <w:szCs w:val="24"/>
              </w:rPr>
              <w:t>Tasa básica por m² de superficie cubierta</w:t>
            </w:r>
          </w:p>
        </w:tc>
        <w:tc>
          <w:tcPr>
            <w:tcW w:w="2261" w:type="dxa"/>
          </w:tcPr>
          <w:p w:rsidR="000568B2" w:rsidRDefault="00214CA1" w:rsidP="008458D7">
            <w:pPr>
              <w:pBdr>
                <w:top w:val="nil"/>
                <w:left w:val="nil"/>
                <w:bottom w:val="nil"/>
                <w:right w:val="nil"/>
                <w:between w:val="nil"/>
              </w:pBdr>
              <w:spacing w:line="253" w:lineRule="auto"/>
              <w:ind w:right="83"/>
              <w:jc w:val="right"/>
              <w:rPr>
                <w:b/>
                <w:color w:val="000000"/>
              </w:rPr>
            </w:pPr>
            <w:r>
              <w:rPr>
                <w:b/>
                <w:color w:val="000000"/>
              </w:rPr>
              <w:t>6</w:t>
            </w:r>
            <w:r w:rsidR="008458D7">
              <w:rPr>
                <w:b/>
                <w:color w:val="000000"/>
              </w:rPr>
              <w:t>0</w:t>
            </w:r>
            <w:r w:rsidR="00BA7F29">
              <w:rPr>
                <w:b/>
                <w:color w:val="000000"/>
              </w:rPr>
              <w:t xml:space="preserve"> puntos</w:t>
            </w:r>
          </w:p>
        </w:tc>
      </w:tr>
      <w:tr w:rsidR="000568B2">
        <w:trPr>
          <w:cantSplit/>
          <w:trHeight w:val="273"/>
          <w:tblHeader/>
        </w:trPr>
        <w:tc>
          <w:tcPr>
            <w:tcW w:w="7368" w:type="dxa"/>
          </w:tcPr>
          <w:p w:rsidR="000568B2" w:rsidRDefault="00BA7F29">
            <w:pPr>
              <w:pBdr>
                <w:top w:val="nil"/>
                <w:left w:val="nil"/>
                <w:bottom w:val="nil"/>
                <w:right w:val="nil"/>
                <w:between w:val="nil"/>
              </w:pBdr>
              <w:spacing w:line="253" w:lineRule="auto"/>
              <w:ind w:left="112"/>
              <w:rPr>
                <w:color w:val="000000"/>
                <w:sz w:val="24"/>
                <w:szCs w:val="24"/>
              </w:rPr>
            </w:pPr>
            <w:r>
              <w:rPr>
                <w:color w:val="000000"/>
                <w:sz w:val="24"/>
                <w:szCs w:val="24"/>
              </w:rPr>
              <w:t>Tasa Adicional por cada rubro</w:t>
            </w:r>
          </w:p>
        </w:tc>
        <w:tc>
          <w:tcPr>
            <w:tcW w:w="2261" w:type="dxa"/>
          </w:tcPr>
          <w:p w:rsidR="000568B2" w:rsidRDefault="00214CA1" w:rsidP="008458D7">
            <w:pPr>
              <w:pBdr>
                <w:top w:val="nil"/>
                <w:left w:val="nil"/>
                <w:bottom w:val="nil"/>
                <w:right w:val="nil"/>
                <w:between w:val="nil"/>
              </w:pBdr>
              <w:spacing w:line="248" w:lineRule="auto"/>
              <w:ind w:right="83"/>
              <w:jc w:val="right"/>
              <w:rPr>
                <w:b/>
                <w:color w:val="000000"/>
              </w:rPr>
            </w:pPr>
            <w:r>
              <w:rPr>
                <w:b/>
                <w:color w:val="000000"/>
              </w:rPr>
              <w:t>1.</w:t>
            </w:r>
            <w:r w:rsidR="008458D7">
              <w:rPr>
                <w:b/>
                <w:color w:val="000000"/>
              </w:rPr>
              <w:t>300</w:t>
            </w:r>
            <w:r w:rsidR="00BA7F29">
              <w:rPr>
                <w:b/>
                <w:color w:val="000000"/>
              </w:rPr>
              <w:t xml:space="preserve"> puntos</w:t>
            </w:r>
          </w:p>
        </w:tc>
      </w:tr>
    </w:tbl>
    <w:p w:rsidR="000568B2" w:rsidRDefault="000568B2">
      <w:pPr>
        <w:pBdr>
          <w:top w:val="nil"/>
          <w:left w:val="nil"/>
          <w:bottom w:val="nil"/>
          <w:right w:val="nil"/>
          <w:between w:val="nil"/>
        </w:pBdr>
        <w:spacing w:before="3"/>
        <w:rPr>
          <w:b/>
          <w:color w:val="000000"/>
          <w:sz w:val="24"/>
          <w:szCs w:val="24"/>
        </w:rPr>
      </w:pPr>
    </w:p>
    <w:p w:rsidR="000568B2" w:rsidRDefault="00BA7F29">
      <w:pPr>
        <w:ind w:left="252"/>
        <w:rPr>
          <w:b/>
          <w:sz w:val="24"/>
          <w:szCs w:val="24"/>
        </w:rPr>
      </w:pPr>
      <w:r>
        <w:rPr>
          <w:b/>
          <w:sz w:val="24"/>
          <w:szCs w:val="24"/>
          <w:u w:val="single"/>
        </w:rPr>
        <w:t>RUBROS</w:t>
      </w:r>
    </w:p>
    <w:p w:rsidR="000568B2" w:rsidRDefault="000568B2">
      <w:pPr>
        <w:pBdr>
          <w:top w:val="nil"/>
          <w:left w:val="nil"/>
          <w:bottom w:val="nil"/>
          <w:right w:val="nil"/>
          <w:between w:val="nil"/>
        </w:pBdr>
        <w:spacing w:before="50"/>
        <w:rPr>
          <w:b/>
          <w:color w:val="000000"/>
          <w:sz w:val="20"/>
          <w:szCs w:val="20"/>
        </w:rPr>
      </w:pPr>
    </w:p>
    <w:tbl>
      <w:tblPr>
        <w:tblStyle w:val="ae"/>
        <w:tblW w:w="9624" w:type="dxa"/>
        <w:tblInd w:w="14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7363"/>
        <w:gridCol w:w="2261"/>
      </w:tblGrid>
      <w:tr w:rsidR="000568B2">
        <w:trPr>
          <w:cantSplit/>
          <w:trHeight w:val="277"/>
          <w:tblHeader/>
        </w:trPr>
        <w:tc>
          <w:tcPr>
            <w:tcW w:w="7363" w:type="dxa"/>
          </w:tcPr>
          <w:p w:rsidR="000568B2" w:rsidRDefault="00BA7F29">
            <w:pPr>
              <w:pBdr>
                <w:top w:val="nil"/>
                <w:left w:val="nil"/>
                <w:bottom w:val="nil"/>
                <w:right w:val="nil"/>
                <w:between w:val="nil"/>
              </w:pBdr>
              <w:spacing w:line="258" w:lineRule="auto"/>
              <w:ind w:left="112"/>
              <w:rPr>
                <w:i/>
                <w:color w:val="000000"/>
                <w:sz w:val="24"/>
                <w:szCs w:val="24"/>
              </w:rPr>
            </w:pPr>
            <w:r>
              <w:rPr>
                <w:i/>
                <w:color w:val="000000"/>
                <w:sz w:val="24"/>
                <w:szCs w:val="24"/>
              </w:rPr>
              <w:t>Confiterías bailables y establecimientos análogos</w:t>
            </w:r>
          </w:p>
        </w:tc>
        <w:tc>
          <w:tcPr>
            <w:tcW w:w="2261" w:type="dxa"/>
          </w:tcPr>
          <w:p w:rsidR="000568B2" w:rsidRDefault="000568B2">
            <w:pPr>
              <w:pBdr>
                <w:top w:val="nil"/>
                <w:left w:val="nil"/>
                <w:bottom w:val="nil"/>
                <w:right w:val="nil"/>
                <w:between w:val="nil"/>
              </w:pBdr>
              <w:rPr>
                <w:rFonts w:ascii="Times New Roman" w:eastAsia="Times New Roman" w:hAnsi="Times New Roman" w:cs="Times New Roman"/>
                <w:color w:val="000000"/>
                <w:sz w:val="20"/>
                <w:szCs w:val="20"/>
              </w:rPr>
            </w:pPr>
          </w:p>
        </w:tc>
      </w:tr>
      <w:tr w:rsidR="000568B2">
        <w:trPr>
          <w:cantSplit/>
          <w:trHeight w:val="272"/>
          <w:tblHeader/>
        </w:trPr>
        <w:tc>
          <w:tcPr>
            <w:tcW w:w="7363" w:type="dxa"/>
          </w:tcPr>
          <w:p w:rsidR="000568B2" w:rsidRDefault="00BA7F29">
            <w:pPr>
              <w:pBdr>
                <w:top w:val="nil"/>
                <w:left w:val="nil"/>
                <w:bottom w:val="nil"/>
                <w:right w:val="nil"/>
                <w:between w:val="nil"/>
              </w:pBdr>
              <w:spacing w:line="253" w:lineRule="auto"/>
              <w:ind w:left="112"/>
              <w:rPr>
                <w:color w:val="000000"/>
                <w:sz w:val="24"/>
                <w:szCs w:val="24"/>
              </w:rPr>
            </w:pPr>
            <w:r>
              <w:rPr>
                <w:color w:val="000000"/>
                <w:sz w:val="24"/>
                <w:szCs w:val="24"/>
              </w:rPr>
              <w:t>Tasa básica por m² (metros cuadrados) de superficie cubierta</w:t>
            </w:r>
          </w:p>
        </w:tc>
        <w:tc>
          <w:tcPr>
            <w:tcW w:w="2261" w:type="dxa"/>
          </w:tcPr>
          <w:p w:rsidR="000568B2" w:rsidRDefault="008458D7">
            <w:pPr>
              <w:pBdr>
                <w:top w:val="nil"/>
                <w:left w:val="nil"/>
                <w:bottom w:val="nil"/>
                <w:right w:val="nil"/>
                <w:between w:val="nil"/>
              </w:pBdr>
              <w:spacing w:line="248" w:lineRule="auto"/>
              <w:ind w:right="83"/>
              <w:jc w:val="right"/>
              <w:rPr>
                <w:b/>
                <w:color w:val="000000"/>
              </w:rPr>
            </w:pPr>
            <w:r>
              <w:rPr>
                <w:b/>
                <w:color w:val="000000"/>
              </w:rPr>
              <w:t>75</w:t>
            </w:r>
            <w:r w:rsidR="00BA7F29">
              <w:rPr>
                <w:b/>
                <w:color w:val="000000"/>
              </w:rPr>
              <w:t xml:space="preserve"> puntos</w:t>
            </w:r>
          </w:p>
        </w:tc>
      </w:tr>
      <w:tr w:rsidR="000568B2">
        <w:trPr>
          <w:cantSplit/>
          <w:trHeight w:val="277"/>
          <w:tblHeader/>
        </w:trPr>
        <w:tc>
          <w:tcPr>
            <w:tcW w:w="7363" w:type="dxa"/>
          </w:tcPr>
          <w:p w:rsidR="000568B2" w:rsidRDefault="00BA7F29">
            <w:pPr>
              <w:pBdr>
                <w:top w:val="nil"/>
                <w:left w:val="nil"/>
                <w:bottom w:val="nil"/>
                <w:right w:val="nil"/>
                <w:between w:val="nil"/>
              </w:pBdr>
              <w:spacing w:line="258" w:lineRule="auto"/>
              <w:ind w:left="112"/>
              <w:rPr>
                <w:color w:val="000000"/>
                <w:sz w:val="24"/>
                <w:szCs w:val="24"/>
              </w:rPr>
            </w:pPr>
            <w:r>
              <w:rPr>
                <w:color w:val="000000"/>
                <w:sz w:val="24"/>
                <w:szCs w:val="24"/>
              </w:rPr>
              <w:lastRenderedPageBreak/>
              <w:t>Tasa adicional por cada rubro:</w:t>
            </w:r>
          </w:p>
        </w:tc>
        <w:tc>
          <w:tcPr>
            <w:tcW w:w="2261" w:type="dxa"/>
          </w:tcPr>
          <w:p w:rsidR="000568B2" w:rsidRDefault="008458D7">
            <w:pPr>
              <w:pBdr>
                <w:top w:val="nil"/>
                <w:left w:val="nil"/>
                <w:bottom w:val="nil"/>
                <w:right w:val="nil"/>
                <w:between w:val="nil"/>
              </w:pBdr>
              <w:spacing w:line="253" w:lineRule="auto"/>
              <w:ind w:right="83"/>
              <w:jc w:val="right"/>
              <w:rPr>
                <w:b/>
                <w:color w:val="000000"/>
              </w:rPr>
            </w:pPr>
            <w:r>
              <w:rPr>
                <w:b/>
                <w:color w:val="000000"/>
              </w:rPr>
              <w:t>1015</w:t>
            </w:r>
            <w:r w:rsidR="00BA7F29">
              <w:rPr>
                <w:b/>
                <w:color w:val="000000"/>
              </w:rPr>
              <w:t xml:space="preserve"> puntos</w:t>
            </w:r>
          </w:p>
        </w:tc>
      </w:tr>
      <w:tr w:rsidR="000568B2">
        <w:trPr>
          <w:cantSplit/>
          <w:trHeight w:val="272"/>
          <w:tblHeader/>
        </w:trPr>
        <w:tc>
          <w:tcPr>
            <w:tcW w:w="7363" w:type="dxa"/>
          </w:tcPr>
          <w:p w:rsidR="000568B2" w:rsidRDefault="00BA7F29">
            <w:pPr>
              <w:pBdr>
                <w:top w:val="nil"/>
                <w:left w:val="nil"/>
                <w:bottom w:val="nil"/>
                <w:right w:val="nil"/>
                <w:between w:val="nil"/>
              </w:pBdr>
              <w:spacing w:line="253" w:lineRule="auto"/>
              <w:ind w:left="112"/>
              <w:rPr>
                <w:i/>
                <w:color w:val="000000"/>
                <w:sz w:val="24"/>
                <w:szCs w:val="24"/>
              </w:rPr>
            </w:pPr>
            <w:proofErr w:type="spellStart"/>
            <w:r>
              <w:rPr>
                <w:i/>
                <w:color w:val="000000"/>
                <w:sz w:val="24"/>
                <w:szCs w:val="24"/>
              </w:rPr>
              <w:t>Boites</w:t>
            </w:r>
            <w:proofErr w:type="spellEnd"/>
            <w:r>
              <w:rPr>
                <w:i/>
                <w:color w:val="000000"/>
                <w:sz w:val="24"/>
                <w:szCs w:val="24"/>
              </w:rPr>
              <w:t xml:space="preserve">, </w:t>
            </w:r>
            <w:proofErr w:type="spellStart"/>
            <w:r>
              <w:rPr>
                <w:i/>
                <w:color w:val="000000"/>
                <w:sz w:val="24"/>
                <w:szCs w:val="24"/>
              </w:rPr>
              <w:t>night</w:t>
            </w:r>
            <w:proofErr w:type="spellEnd"/>
            <w:r>
              <w:rPr>
                <w:i/>
                <w:color w:val="000000"/>
                <w:sz w:val="24"/>
                <w:szCs w:val="24"/>
              </w:rPr>
              <w:t xml:space="preserve"> clubes y establecimientos análogos</w:t>
            </w:r>
          </w:p>
        </w:tc>
        <w:tc>
          <w:tcPr>
            <w:tcW w:w="2261" w:type="dxa"/>
          </w:tcPr>
          <w:p w:rsidR="000568B2" w:rsidRDefault="000568B2">
            <w:pPr>
              <w:pBdr>
                <w:top w:val="nil"/>
                <w:left w:val="nil"/>
                <w:bottom w:val="nil"/>
                <w:right w:val="nil"/>
                <w:between w:val="nil"/>
              </w:pBdr>
              <w:rPr>
                <w:rFonts w:ascii="Times New Roman" w:eastAsia="Times New Roman" w:hAnsi="Times New Roman" w:cs="Times New Roman"/>
                <w:color w:val="000000"/>
                <w:sz w:val="20"/>
                <w:szCs w:val="20"/>
              </w:rPr>
            </w:pPr>
          </w:p>
        </w:tc>
      </w:tr>
      <w:tr w:rsidR="000568B2">
        <w:trPr>
          <w:cantSplit/>
          <w:trHeight w:val="277"/>
          <w:tblHeader/>
        </w:trPr>
        <w:tc>
          <w:tcPr>
            <w:tcW w:w="7363" w:type="dxa"/>
          </w:tcPr>
          <w:p w:rsidR="000568B2" w:rsidRDefault="00BA7F29">
            <w:pPr>
              <w:pBdr>
                <w:top w:val="nil"/>
                <w:left w:val="nil"/>
                <w:bottom w:val="nil"/>
                <w:right w:val="nil"/>
                <w:between w:val="nil"/>
              </w:pBdr>
              <w:spacing w:before="5" w:line="253" w:lineRule="auto"/>
              <w:ind w:left="112"/>
              <w:rPr>
                <w:color w:val="000000"/>
                <w:sz w:val="24"/>
                <w:szCs w:val="24"/>
              </w:rPr>
            </w:pPr>
            <w:r>
              <w:rPr>
                <w:color w:val="000000"/>
                <w:sz w:val="24"/>
                <w:szCs w:val="24"/>
              </w:rPr>
              <w:t>Tasa básica por m² (metros cuadrados) de superficie cubierta</w:t>
            </w:r>
          </w:p>
        </w:tc>
        <w:tc>
          <w:tcPr>
            <w:tcW w:w="2261" w:type="dxa"/>
          </w:tcPr>
          <w:p w:rsidR="000568B2" w:rsidRDefault="008458D7">
            <w:pPr>
              <w:pBdr>
                <w:top w:val="nil"/>
                <w:left w:val="nil"/>
                <w:bottom w:val="nil"/>
                <w:right w:val="nil"/>
                <w:between w:val="nil"/>
              </w:pBdr>
              <w:spacing w:line="253" w:lineRule="auto"/>
              <w:ind w:right="83"/>
              <w:jc w:val="right"/>
              <w:rPr>
                <w:b/>
                <w:color w:val="000000"/>
              </w:rPr>
            </w:pPr>
            <w:r>
              <w:rPr>
                <w:b/>
                <w:color w:val="000000"/>
              </w:rPr>
              <w:t>55</w:t>
            </w:r>
            <w:r w:rsidR="00BA7F29">
              <w:rPr>
                <w:b/>
                <w:color w:val="000000"/>
              </w:rPr>
              <w:t xml:space="preserve"> puntos</w:t>
            </w:r>
          </w:p>
        </w:tc>
      </w:tr>
      <w:tr w:rsidR="000568B2">
        <w:trPr>
          <w:cantSplit/>
          <w:trHeight w:val="277"/>
          <w:tblHeader/>
        </w:trPr>
        <w:tc>
          <w:tcPr>
            <w:tcW w:w="7363" w:type="dxa"/>
          </w:tcPr>
          <w:p w:rsidR="000568B2" w:rsidRDefault="00BA7F29">
            <w:pPr>
              <w:pBdr>
                <w:top w:val="nil"/>
                <w:left w:val="nil"/>
                <w:bottom w:val="nil"/>
                <w:right w:val="nil"/>
                <w:between w:val="nil"/>
              </w:pBdr>
              <w:spacing w:line="258" w:lineRule="auto"/>
              <w:ind w:left="112"/>
              <w:rPr>
                <w:color w:val="000000"/>
                <w:sz w:val="24"/>
                <w:szCs w:val="24"/>
              </w:rPr>
            </w:pPr>
            <w:r>
              <w:rPr>
                <w:color w:val="000000"/>
                <w:sz w:val="24"/>
                <w:szCs w:val="24"/>
              </w:rPr>
              <w:t>Tasa adicional por cada rubro</w:t>
            </w:r>
          </w:p>
        </w:tc>
        <w:tc>
          <w:tcPr>
            <w:tcW w:w="2261" w:type="dxa"/>
          </w:tcPr>
          <w:p w:rsidR="000568B2" w:rsidRDefault="00214CA1" w:rsidP="008458D7">
            <w:pPr>
              <w:pBdr>
                <w:top w:val="nil"/>
                <w:left w:val="nil"/>
                <w:bottom w:val="nil"/>
                <w:right w:val="nil"/>
                <w:between w:val="nil"/>
              </w:pBdr>
              <w:spacing w:line="253" w:lineRule="auto"/>
              <w:ind w:right="83"/>
              <w:jc w:val="right"/>
              <w:rPr>
                <w:b/>
                <w:color w:val="000000"/>
              </w:rPr>
            </w:pPr>
            <w:r>
              <w:rPr>
                <w:b/>
                <w:color w:val="000000"/>
              </w:rPr>
              <w:t>1.</w:t>
            </w:r>
            <w:r w:rsidR="008458D7">
              <w:rPr>
                <w:b/>
                <w:color w:val="000000"/>
              </w:rPr>
              <w:t>300</w:t>
            </w:r>
            <w:r w:rsidR="00BA7F29">
              <w:rPr>
                <w:b/>
                <w:color w:val="000000"/>
              </w:rPr>
              <w:t xml:space="preserve"> puntos</w:t>
            </w:r>
          </w:p>
        </w:tc>
      </w:tr>
    </w:tbl>
    <w:p w:rsidR="000568B2" w:rsidRDefault="000568B2">
      <w:pPr>
        <w:pBdr>
          <w:top w:val="nil"/>
          <w:left w:val="nil"/>
          <w:bottom w:val="nil"/>
          <w:right w:val="nil"/>
          <w:between w:val="nil"/>
        </w:pBdr>
        <w:spacing w:before="2"/>
        <w:rPr>
          <w:b/>
          <w:color w:val="000000"/>
          <w:sz w:val="24"/>
          <w:szCs w:val="24"/>
        </w:rPr>
      </w:pPr>
    </w:p>
    <w:p w:rsidR="000568B2" w:rsidRDefault="00BA7F29">
      <w:pPr>
        <w:ind w:left="252"/>
        <w:rPr>
          <w:b/>
          <w:sz w:val="24"/>
          <w:szCs w:val="24"/>
        </w:rPr>
      </w:pPr>
      <w:r>
        <w:rPr>
          <w:b/>
          <w:sz w:val="24"/>
          <w:szCs w:val="24"/>
        </w:rPr>
        <w:t>ACTIVIDADES DE PRODUCCIÓN</w:t>
      </w:r>
    </w:p>
    <w:p w:rsidR="000568B2" w:rsidRDefault="000568B2">
      <w:pPr>
        <w:pBdr>
          <w:top w:val="nil"/>
          <w:left w:val="nil"/>
          <w:bottom w:val="nil"/>
          <w:right w:val="nil"/>
          <w:between w:val="nil"/>
        </w:pBdr>
        <w:spacing w:before="46"/>
        <w:rPr>
          <w:b/>
          <w:color w:val="000000"/>
          <w:sz w:val="20"/>
          <w:szCs w:val="20"/>
        </w:rPr>
      </w:pPr>
    </w:p>
    <w:tbl>
      <w:tblPr>
        <w:tblStyle w:val="af"/>
        <w:tblW w:w="9624" w:type="dxa"/>
        <w:tblInd w:w="14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7363"/>
        <w:gridCol w:w="2261"/>
      </w:tblGrid>
      <w:tr w:rsidR="000568B2">
        <w:trPr>
          <w:cantSplit/>
          <w:trHeight w:val="277"/>
          <w:tblHeader/>
        </w:trPr>
        <w:tc>
          <w:tcPr>
            <w:tcW w:w="7363" w:type="dxa"/>
          </w:tcPr>
          <w:p w:rsidR="000568B2" w:rsidRDefault="00BA7F29">
            <w:pPr>
              <w:pBdr>
                <w:top w:val="nil"/>
                <w:left w:val="nil"/>
                <w:bottom w:val="nil"/>
                <w:right w:val="nil"/>
                <w:between w:val="nil"/>
              </w:pBdr>
              <w:spacing w:line="258" w:lineRule="auto"/>
              <w:ind w:left="112"/>
              <w:rPr>
                <w:color w:val="000000"/>
                <w:sz w:val="24"/>
                <w:szCs w:val="24"/>
              </w:rPr>
            </w:pPr>
            <w:r>
              <w:rPr>
                <w:color w:val="000000"/>
                <w:sz w:val="24"/>
                <w:szCs w:val="24"/>
              </w:rPr>
              <w:t>Tasa básica por m² (metros cuadrados) de superficie cubierta</w:t>
            </w:r>
          </w:p>
        </w:tc>
        <w:tc>
          <w:tcPr>
            <w:tcW w:w="2261" w:type="dxa"/>
          </w:tcPr>
          <w:p w:rsidR="000568B2" w:rsidRDefault="00214CA1" w:rsidP="008458D7">
            <w:pPr>
              <w:pBdr>
                <w:top w:val="nil"/>
                <w:left w:val="nil"/>
                <w:bottom w:val="nil"/>
                <w:right w:val="nil"/>
                <w:between w:val="nil"/>
              </w:pBdr>
              <w:spacing w:line="253" w:lineRule="auto"/>
              <w:ind w:right="83"/>
              <w:jc w:val="right"/>
              <w:rPr>
                <w:b/>
                <w:color w:val="000000"/>
              </w:rPr>
            </w:pPr>
            <w:r>
              <w:rPr>
                <w:b/>
                <w:color w:val="000000"/>
              </w:rPr>
              <w:t>8</w:t>
            </w:r>
            <w:r w:rsidR="00BA7F29">
              <w:rPr>
                <w:b/>
                <w:color w:val="000000"/>
              </w:rPr>
              <w:t xml:space="preserve"> puntos</w:t>
            </w:r>
          </w:p>
        </w:tc>
      </w:tr>
      <w:tr w:rsidR="000568B2">
        <w:trPr>
          <w:cantSplit/>
          <w:trHeight w:val="277"/>
          <w:tblHeader/>
        </w:trPr>
        <w:tc>
          <w:tcPr>
            <w:tcW w:w="7363" w:type="dxa"/>
          </w:tcPr>
          <w:p w:rsidR="000568B2" w:rsidRDefault="00BA7F29">
            <w:pPr>
              <w:pBdr>
                <w:top w:val="nil"/>
                <w:left w:val="nil"/>
                <w:bottom w:val="nil"/>
                <w:right w:val="nil"/>
                <w:between w:val="nil"/>
              </w:pBdr>
              <w:spacing w:line="258" w:lineRule="auto"/>
              <w:ind w:left="112"/>
              <w:rPr>
                <w:color w:val="000000"/>
                <w:sz w:val="24"/>
                <w:szCs w:val="24"/>
              </w:rPr>
            </w:pPr>
            <w:r>
              <w:rPr>
                <w:color w:val="000000"/>
                <w:sz w:val="24"/>
                <w:szCs w:val="24"/>
              </w:rPr>
              <w:t>Tasa Adicional por cada rubro</w:t>
            </w:r>
          </w:p>
        </w:tc>
        <w:tc>
          <w:tcPr>
            <w:tcW w:w="2261" w:type="dxa"/>
          </w:tcPr>
          <w:p w:rsidR="000568B2" w:rsidRDefault="00214CA1" w:rsidP="008458D7">
            <w:pPr>
              <w:pBdr>
                <w:top w:val="nil"/>
                <w:left w:val="nil"/>
                <w:bottom w:val="nil"/>
                <w:right w:val="nil"/>
                <w:between w:val="nil"/>
              </w:pBdr>
              <w:spacing w:line="253" w:lineRule="auto"/>
              <w:ind w:right="82"/>
              <w:jc w:val="right"/>
              <w:rPr>
                <w:b/>
                <w:color w:val="000000"/>
              </w:rPr>
            </w:pPr>
            <w:r>
              <w:rPr>
                <w:b/>
                <w:color w:val="000000"/>
              </w:rPr>
              <w:t>3</w:t>
            </w:r>
            <w:r w:rsidR="008458D7">
              <w:rPr>
                <w:b/>
                <w:color w:val="000000"/>
              </w:rPr>
              <w:t>05</w:t>
            </w:r>
            <w:r w:rsidR="00BA7F29">
              <w:rPr>
                <w:b/>
                <w:color w:val="000000"/>
              </w:rPr>
              <w:t xml:space="preserve"> puntos</w:t>
            </w:r>
          </w:p>
        </w:tc>
      </w:tr>
    </w:tbl>
    <w:p w:rsidR="000568B2" w:rsidRDefault="00BA7F29">
      <w:pPr>
        <w:spacing w:before="275"/>
        <w:ind w:left="252"/>
        <w:rPr>
          <w:b/>
          <w:sz w:val="24"/>
          <w:szCs w:val="24"/>
        </w:rPr>
      </w:pPr>
      <w:r>
        <w:rPr>
          <w:b/>
          <w:sz w:val="24"/>
          <w:szCs w:val="24"/>
          <w:u w:val="single"/>
        </w:rPr>
        <w:t>RUBROS</w:t>
      </w:r>
    </w:p>
    <w:p w:rsidR="000568B2" w:rsidRDefault="00BA7F29">
      <w:pPr>
        <w:numPr>
          <w:ilvl w:val="0"/>
          <w:numId w:val="2"/>
        </w:numPr>
        <w:pBdr>
          <w:top w:val="nil"/>
          <w:left w:val="nil"/>
          <w:bottom w:val="nil"/>
          <w:right w:val="nil"/>
          <w:between w:val="nil"/>
        </w:pBdr>
        <w:tabs>
          <w:tab w:val="left" w:pos="972"/>
        </w:tabs>
        <w:spacing w:line="291" w:lineRule="auto"/>
        <w:rPr>
          <w:color w:val="000000"/>
          <w:sz w:val="24"/>
          <w:szCs w:val="24"/>
        </w:rPr>
      </w:pPr>
      <w:r>
        <w:rPr>
          <w:color w:val="000000"/>
          <w:sz w:val="24"/>
          <w:szCs w:val="24"/>
        </w:rPr>
        <w:t>Selvicultura y extracción de maderas.</w:t>
      </w:r>
    </w:p>
    <w:p w:rsidR="000568B2" w:rsidRDefault="00BA7F29">
      <w:pPr>
        <w:numPr>
          <w:ilvl w:val="0"/>
          <w:numId w:val="2"/>
        </w:numPr>
        <w:pBdr>
          <w:top w:val="nil"/>
          <w:left w:val="nil"/>
          <w:bottom w:val="nil"/>
          <w:right w:val="nil"/>
          <w:between w:val="nil"/>
        </w:pBdr>
        <w:tabs>
          <w:tab w:val="left" w:pos="972"/>
        </w:tabs>
        <w:spacing w:line="290" w:lineRule="auto"/>
        <w:rPr>
          <w:color w:val="000000"/>
          <w:sz w:val="24"/>
          <w:szCs w:val="24"/>
        </w:rPr>
      </w:pPr>
      <w:r>
        <w:rPr>
          <w:color w:val="000000"/>
          <w:sz w:val="24"/>
          <w:szCs w:val="24"/>
        </w:rPr>
        <w:t>Piscicultura.</w:t>
      </w:r>
    </w:p>
    <w:p w:rsidR="009446DA" w:rsidRDefault="009446DA" w:rsidP="009446DA">
      <w:pPr>
        <w:pBdr>
          <w:top w:val="nil"/>
          <w:left w:val="nil"/>
          <w:bottom w:val="nil"/>
          <w:right w:val="nil"/>
          <w:between w:val="nil"/>
        </w:pBdr>
        <w:tabs>
          <w:tab w:val="left" w:pos="972"/>
        </w:tabs>
        <w:spacing w:line="290" w:lineRule="auto"/>
        <w:ind w:left="972"/>
        <w:rPr>
          <w:color w:val="000000"/>
          <w:sz w:val="24"/>
          <w:szCs w:val="24"/>
        </w:rPr>
      </w:pPr>
    </w:p>
    <w:p w:rsidR="000568B2" w:rsidRDefault="00BA7F29">
      <w:pPr>
        <w:numPr>
          <w:ilvl w:val="0"/>
          <w:numId w:val="2"/>
        </w:numPr>
        <w:pBdr>
          <w:top w:val="nil"/>
          <w:left w:val="nil"/>
          <w:bottom w:val="nil"/>
          <w:right w:val="nil"/>
          <w:between w:val="nil"/>
        </w:pBdr>
        <w:tabs>
          <w:tab w:val="left" w:pos="972"/>
        </w:tabs>
        <w:spacing w:line="293" w:lineRule="auto"/>
        <w:rPr>
          <w:color w:val="000000"/>
          <w:sz w:val="24"/>
          <w:szCs w:val="24"/>
        </w:rPr>
      </w:pPr>
      <w:r>
        <w:rPr>
          <w:color w:val="000000"/>
          <w:sz w:val="24"/>
          <w:szCs w:val="24"/>
        </w:rPr>
        <w:t>Agropecuaria.</w:t>
      </w:r>
    </w:p>
    <w:p w:rsidR="000568B2" w:rsidRDefault="00BA7F29">
      <w:pPr>
        <w:numPr>
          <w:ilvl w:val="0"/>
          <w:numId w:val="2"/>
        </w:numPr>
        <w:pBdr>
          <w:top w:val="nil"/>
          <w:left w:val="nil"/>
          <w:bottom w:val="nil"/>
          <w:right w:val="nil"/>
          <w:between w:val="nil"/>
        </w:pBdr>
        <w:tabs>
          <w:tab w:val="left" w:pos="972"/>
        </w:tabs>
        <w:spacing w:line="293" w:lineRule="auto"/>
        <w:rPr>
          <w:color w:val="000000"/>
          <w:sz w:val="24"/>
          <w:szCs w:val="24"/>
        </w:rPr>
      </w:pPr>
      <w:r>
        <w:rPr>
          <w:color w:val="000000"/>
          <w:sz w:val="24"/>
          <w:szCs w:val="24"/>
        </w:rPr>
        <w:t>Manufactura de productos alimenticios y bebidas.</w:t>
      </w:r>
    </w:p>
    <w:p w:rsidR="000568B2" w:rsidRDefault="00BA7F29">
      <w:pPr>
        <w:numPr>
          <w:ilvl w:val="0"/>
          <w:numId w:val="2"/>
        </w:numPr>
        <w:pBdr>
          <w:top w:val="nil"/>
          <w:left w:val="nil"/>
          <w:bottom w:val="nil"/>
          <w:right w:val="nil"/>
          <w:between w:val="nil"/>
        </w:pBdr>
        <w:tabs>
          <w:tab w:val="left" w:pos="972"/>
        </w:tabs>
        <w:spacing w:line="293" w:lineRule="auto"/>
        <w:rPr>
          <w:color w:val="000000"/>
          <w:sz w:val="24"/>
          <w:szCs w:val="24"/>
        </w:rPr>
      </w:pPr>
      <w:r>
        <w:rPr>
          <w:color w:val="000000"/>
          <w:sz w:val="24"/>
          <w:szCs w:val="24"/>
        </w:rPr>
        <w:t>Manufactura de tejidos e indumentaria.</w:t>
      </w:r>
    </w:p>
    <w:p w:rsidR="000568B2" w:rsidRDefault="00BA7F29">
      <w:pPr>
        <w:numPr>
          <w:ilvl w:val="0"/>
          <w:numId w:val="2"/>
        </w:numPr>
        <w:pBdr>
          <w:top w:val="nil"/>
          <w:left w:val="nil"/>
          <w:bottom w:val="nil"/>
          <w:right w:val="nil"/>
          <w:between w:val="nil"/>
        </w:pBdr>
        <w:tabs>
          <w:tab w:val="left" w:pos="972"/>
        </w:tabs>
        <w:spacing w:line="293" w:lineRule="auto"/>
        <w:rPr>
          <w:color w:val="000000"/>
          <w:sz w:val="24"/>
          <w:szCs w:val="24"/>
        </w:rPr>
      </w:pPr>
      <w:r>
        <w:rPr>
          <w:color w:val="000000"/>
          <w:sz w:val="24"/>
          <w:szCs w:val="24"/>
        </w:rPr>
        <w:t>Industria de la madera.</w:t>
      </w:r>
    </w:p>
    <w:p w:rsidR="000568B2" w:rsidRDefault="00BA7F29">
      <w:pPr>
        <w:numPr>
          <w:ilvl w:val="0"/>
          <w:numId w:val="2"/>
        </w:numPr>
        <w:pBdr>
          <w:top w:val="nil"/>
          <w:left w:val="nil"/>
          <w:bottom w:val="nil"/>
          <w:right w:val="nil"/>
          <w:between w:val="nil"/>
        </w:pBdr>
        <w:tabs>
          <w:tab w:val="left" w:pos="972"/>
        </w:tabs>
        <w:spacing w:line="293" w:lineRule="auto"/>
        <w:rPr>
          <w:color w:val="000000"/>
          <w:sz w:val="24"/>
          <w:szCs w:val="24"/>
        </w:rPr>
      </w:pPr>
      <w:r>
        <w:rPr>
          <w:color w:val="000000"/>
          <w:sz w:val="24"/>
          <w:szCs w:val="24"/>
        </w:rPr>
        <w:t>Manufactura de productos regionales.</w:t>
      </w:r>
    </w:p>
    <w:p w:rsidR="000568B2" w:rsidRDefault="00BA7F29">
      <w:pPr>
        <w:numPr>
          <w:ilvl w:val="0"/>
          <w:numId w:val="2"/>
        </w:numPr>
        <w:pBdr>
          <w:top w:val="nil"/>
          <w:left w:val="nil"/>
          <w:bottom w:val="nil"/>
          <w:right w:val="nil"/>
          <w:between w:val="nil"/>
        </w:pBdr>
        <w:tabs>
          <w:tab w:val="left" w:pos="972"/>
        </w:tabs>
        <w:spacing w:line="293" w:lineRule="auto"/>
        <w:rPr>
          <w:color w:val="000000"/>
          <w:sz w:val="24"/>
          <w:szCs w:val="24"/>
        </w:rPr>
      </w:pPr>
      <w:r>
        <w:rPr>
          <w:color w:val="000000"/>
          <w:sz w:val="24"/>
          <w:szCs w:val="24"/>
        </w:rPr>
        <w:t>Otras actividades de producción no clasificadas.</w:t>
      </w:r>
    </w:p>
    <w:p w:rsidR="000568B2" w:rsidRDefault="00BA7F29">
      <w:pPr>
        <w:spacing w:before="275" w:line="242" w:lineRule="auto"/>
        <w:ind w:left="252"/>
        <w:rPr>
          <w:b/>
          <w:sz w:val="24"/>
          <w:szCs w:val="24"/>
        </w:rPr>
      </w:pPr>
      <w:r>
        <w:rPr>
          <w:b/>
          <w:sz w:val="24"/>
          <w:szCs w:val="24"/>
        </w:rPr>
        <w:t>RESTAURANTES. CONFITERIAS Y OTROS LUGARES DE EXPENDIO DE COMIDAS Y BEBIDAS</w:t>
      </w:r>
    </w:p>
    <w:p w:rsidR="000568B2" w:rsidRDefault="000568B2">
      <w:pPr>
        <w:pBdr>
          <w:top w:val="nil"/>
          <w:left w:val="nil"/>
          <w:bottom w:val="nil"/>
          <w:right w:val="nil"/>
          <w:between w:val="nil"/>
        </w:pBdr>
        <w:spacing w:before="42"/>
        <w:rPr>
          <w:b/>
          <w:color w:val="000000"/>
          <w:sz w:val="20"/>
          <w:szCs w:val="20"/>
        </w:rPr>
      </w:pPr>
    </w:p>
    <w:tbl>
      <w:tblPr>
        <w:tblStyle w:val="af0"/>
        <w:tblW w:w="9629" w:type="dxa"/>
        <w:tblInd w:w="14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7368"/>
        <w:gridCol w:w="2261"/>
      </w:tblGrid>
      <w:tr w:rsidR="000568B2">
        <w:trPr>
          <w:cantSplit/>
          <w:trHeight w:val="273"/>
          <w:tblHeader/>
        </w:trPr>
        <w:tc>
          <w:tcPr>
            <w:tcW w:w="7368" w:type="dxa"/>
          </w:tcPr>
          <w:p w:rsidR="000568B2" w:rsidRDefault="00BA7F29">
            <w:pPr>
              <w:pBdr>
                <w:top w:val="nil"/>
                <w:left w:val="nil"/>
                <w:bottom w:val="nil"/>
                <w:right w:val="nil"/>
                <w:between w:val="nil"/>
              </w:pBdr>
              <w:spacing w:line="253" w:lineRule="auto"/>
              <w:ind w:left="112"/>
              <w:rPr>
                <w:color w:val="000000"/>
                <w:sz w:val="24"/>
                <w:szCs w:val="24"/>
              </w:rPr>
            </w:pPr>
            <w:r>
              <w:rPr>
                <w:color w:val="000000"/>
                <w:sz w:val="24"/>
                <w:szCs w:val="24"/>
              </w:rPr>
              <w:t>Tasa básica por m² (metros cuadrados) de superficie cubierta</w:t>
            </w:r>
          </w:p>
        </w:tc>
        <w:tc>
          <w:tcPr>
            <w:tcW w:w="2261" w:type="dxa"/>
          </w:tcPr>
          <w:p w:rsidR="000568B2" w:rsidRDefault="008458D7" w:rsidP="00214CA1">
            <w:pPr>
              <w:pBdr>
                <w:top w:val="nil"/>
                <w:left w:val="nil"/>
                <w:bottom w:val="nil"/>
                <w:right w:val="nil"/>
                <w:between w:val="nil"/>
              </w:pBdr>
              <w:spacing w:line="248" w:lineRule="auto"/>
              <w:ind w:right="83"/>
              <w:jc w:val="right"/>
              <w:rPr>
                <w:b/>
                <w:color w:val="000000"/>
              </w:rPr>
            </w:pPr>
            <w:r>
              <w:rPr>
                <w:b/>
                <w:color w:val="000000"/>
              </w:rPr>
              <w:t>30</w:t>
            </w:r>
            <w:r w:rsidR="00BA7F29">
              <w:rPr>
                <w:b/>
                <w:color w:val="000000"/>
              </w:rPr>
              <w:t xml:space="preserve"> puntos</w:t>
            </w:r>
          </w:p>
        </w:tc>
      </w:tr>
      <w:tr w:rsidR="000568B2">
        <w:trPr>
          <w:cantSplit/>
          <w:trHeight w:val="277"/>
          <w:tblHeader/>
        </w:trPr>
        <w:tc>
          <w:tcPr>
            <w:tcW w:w="7368" w:type="dxa"/>
          </w:tcPr>
          <w:p w:rsidR="000568B2" w:rsidRDefault="00BA7F29">
            <w:pPr>
              <w:pBdr>
                <w:top w:val="nil"/>
                <w:left w:val="nil"/>
                <w:bottom w:val="nil"/>
                <w:right w:val="nil"/>
                <w:between w:val="nil"/>
              </w:pBdr>
              <w:spacing w:line="258" w:lineRule="auto"/>
              <w:ind w:left="112"/>
              <w:rPr>
                <w:color w:val="000000"/>
                <w:sz w:val="24"/>
                <w:szCs w:val="24"/>
              </w:rPr>
            </w:pPr>
            <w:r>
              <w:rPr>
                <w:color w:val="000000"/>
                <w:sz w:val="24"/>
                <w:szCs w:val="24"/>
              </w:rPr>
              <w:t>Tasa Adicional por cada rubro</w:t>
            </w:r>
          </w:p>
        </w:tc>
        <w:tc>
          <w:tcPr>
            <w:tcW w:w="2261" w:type="dxa"/>
          </w:tcPr>
          <w:p w:rsidR="000568B2" w:rsidRDefault="008458D7">
            <w:pPr>
              <w:pBdr>
                <w:top w:val="nil"/>
                <w:left w:val="nil"/>
                <w:bottom w:val="nil"/>
                <w:right w:val="nil"/>
                <w:between w:val="nil"/>
              </w:pBdr>
              <w:spacing w:line="253" w:lineRule="auto"/>
              <w:ind w:right="83"/>
              <w:jc w:val="right"/>
              <w:rPr>
                <w:b/>
                <w:color w:val="000000"/>
              </w:rPr>
            </w:pPr>
            <w:r>
              <w:rPr>
                <w:b/>
                <w:color w:val="000000"/>
              </w:rPr>
              <w:t>591</w:t>
            </w:r>
            <w:r w:rsidR="00BA7F29">
              <w:rPr>
                <w:b/>
                <w:color w:val="000000"/>
              </w:rPr>
              <w:t xml:space="preserve"> puntos</w:t>
            </w:r>
          </w:p>
        </w:tc>
      </w:tr>
    </w:tbl>
    <w:p w:rsidR="000568B2" w:rsidRDefault="00BA7F29">
      <w:pPr>
        <w:spacing w:before="274"/>
        <w:ind w:left="252"/>
        <w:rPr>
          <w:b/>
          <w:sz w:val="24"/>
          <w:szCs w:val="24"/>
        </w:rPr>
      </w:pPr>
      <w:r>
        <w:rPr>
          <w:b/>
          <w:sz w:val="24"/>
          <w:szCs w:val="24"/>
          <w:u w:val="single"/>
        </w:rPr>
        <w:t>RUBROS</w:t>
      </w:r>
    </w:p>
    <w:p w:rsidR="000568B2" w:rsidRDefault="00BA7F29">
      <w:pPr>
        <w:numPr>
          <w:ilvl w:val="0"/>
          <w:numId w:val="2"/>
        </w:numPr>
        <w:pBdr>
          <w:top w:val="nil"/>
          <w:left w:val="nil"/>
          <w:bottom w:val="nil"/>
          <w:right w:val="nil"/>
          <w:between w:val="nil"/>
        </w:pBdr>
        <w:tabs>
          <w:tab w:val="left" w:pos="972"/>
        </w:tabs>
        <w:spacing w:before="1" w:line="293" w:lineRule="auto"/>
        <w:rPr>
          <w:color w:val="000000"/>
          <w:sz w:val="24"/>
          <w:szCs w:val="24"/>
        </w:rPr>
      </w:pPr>
      <w:r>
        <w:rPr>
          <w:color w:val="000000"/>
          <w:sz w:val="24"/>
          <w:szCs w:val="24"/>
        </w:rPr>
        <w:t>Restaurantes, Parrillas y Otras de comida.</w:t>
      </w:r>
    </w:p>
    <w:p w:rsidR="000568B2" w:rsidRDefault="00BA7F29">
      <w:pPr>
        <w:numPr>
          <w:ilvl w:val="0"/>
          <w:numId w:val="2"/>
        </w:numPr>
        <w:pBdr>
          <w:top w:val="nil"/>
          <w:left w:val="nil"/>
          <w:bottom w:val="nil"/>
          <w:right w:val="nil"/>
          <w:between w:val="nil"/>
        </w:pBdr>
        <w:tabs>
          <w:tab w:val="left" w:pos="972"/>
        </w:tabs>
        <w:spacing w:line="293" w:lineRule="auto"/>
        <w:rPr>
          <w:color w:val="000000"/>
          <w:sz w:val="24"/>
          <w:szCs w:val="24"/>
        </w:rPr>
      </w:pPr>
      <w:r>
        <w:rPr>
          <w:color w:val="000000"/>
          <w:sz w:val="24"/>
          <w:szCs w:val="24"/>
        </w:rPr>
        <w:t>Confiterías, salones de té y similares.</w:t>
      </w:r>
    </w:p>
    <w:p w:rsidR="000568B2" w:rsidRDefault="00BA7F29">
      <w:pPr>
        <w:numPr>
          <w:ilvl w:val="0"/>
          <w:numId w:val="2"/>
        </w:numPr>
        <w:pBdr>
          <w:top w:val="nil"/>
          <w:left w:val="nil"/>
          <w:bottom w:val="nil"/>
          <w:right w:val="nil"/>
          <w:between w:val="nil"/>
        </w:pBdr>
        <w:tabs>
          <w:tab w:val="left" w:pos="972"/>
        </w:tabs>
        <w:spacing w:line="290" w:lineRule="auto"/>
        <w:rPr>
          <w:color w:val="000000"/>
          <w:sz w:val="24"/>
          <w:szCs w:val="24"/>
        </w:rPr>
      </w:pPr>
      <w:r>
        <w:rPr>
          <w:color w:val="000000"/>
          <w:sz w:val="24"/>
          <w:szCs w:val="24"/>
        </w:rPr>
        <w:t>Cafés, bares.</w:t>
      </w:r>
    </w:p>
    <w:p w:rsidR="000568B2" w:rsidRDefault="00BA7F29">
      <w:pPr>
        <w:numPr>
          <w:ilvl w:val="0"/>
          <w:numId w:val="2"/>
        </w:numPr>
        <w:pBdr>
          <w:top w:val="nil"/>
          <w:left w:val="nil"/>
          <w:bottom w:val="nil"/>
          <w:right w:val="nil"/>
          <w:between w:val="nil"/>
        </w:pBdr>
        <w:tabs>
          <w:tab w:val="left" w:pos="972"/>
        </w:tabs>
        <w:spacing w:line="291" w:lineRule="auto"/>
        <w:rPr>
          <w:color w:val="000000"/>
          <w:sz w:val="24"/>
          <w:szCs w:val="24"/>
        </w:rPr>
      </w:pPr>
      <w:r>
        <w:rPr>
          <w:color w:val="000000"/>
          <w:sz w:val="24"/>
          <w:szCs w:val="24"/>
        </w:rPr>
        <w:t>Otros lugares donde se expendan comidas y bebidas no clasificadas.</w:t>
      </w:r>
    </w:p>
    <w:p w:rsidR="000568B2" w:rsidRDefault="000568B2">
      <w:pPr>
        <w:pBdr>
          <w:top w:val="nil"/>
          <w:left w:val="nil"/>
          <w:bottom w:val="nil"/>
          <w:right w:val="nil"/>
          <w:between w:val="nil"/>
        </w:pBdr>
        <w:spacing w:before="2"/>
        <w:rPr>
          <w:color w:val="000000"/>
          <w:sz w:val="24"/>
          <w:szCs w:val="24"/>
        </w:rPr>
      </w:pPr>
    </w:p>
    <w:p w:rsidR="000568B2" w:rsidRDefault="00BA7F29">
      <w:pPr>
        <w:spacing w:before="1" w:line="275" w:lineRule="auto"/>
        <w:ind w:left="252"/>
        <w:rPr>
          <w:b/>
          <w:sz w:val="24"/>
          <w:szCs w:val="24"/>
        </w:rPr>
      </w:pPr>
      <w:r>
        <w:rPr>
          <w:b/>
          <w:sz w:val="24"/>
          <w:szCs w:val="24"/>
        </w:rPr>
        <w:t>HOTELES, HOSTERIAS Y MOTELES</w:t>
      </w:r>
    </w:p>
    <w:p w:rsidR="000568B2" w:rsidRDefault="00BA7F29">
      <w:pPr>
        <w:pBdr>
          <w:top w:val="nil"/>
          <w:left w:val="nil"/>
          <w:bottom w:val="nil"/>
          <w:right w:val="nil"/>
          <w:between w:val="nil"/>
        </w:pBdr>
        <w:spacing w:line="275" w:lineRule="auto"/>
        <w:ind w:left="252"/>
        <w:rPr>
          <w:color w:val="000000"/>
          <w:sz w:val="24"/>
          <w:szCs w:val="24"/>
        </w:rPr>
      </w:pPr>
      <w:r>
        <w:rPr>
          <w:color w:val="000000"/>
          <w:sz w:val="24"/>
          <w:szCs w:val="24"/>
        </w:rPr>
        <w:t>Tasa por habitación y por año, de acuerdo a las siguientes categorías:</w:t>
      </w:r>
    </w:p>
    <w:p w:rsidR="000568B2" w:rsidRDefault="000568B2">
      <w:pPr>
        <w:pBdr>
          <w:top w:val="nil"/>
          <w:left w:val="nil"/>
          <w:bottom w:val="nil"/>
          <w:right w:val="nil"/>
          <w:between w:val="nil"/>
        </w:pBdr>
        <w:spacing w:before="45"/>
        <w:rPr>
          <w:color w:val="000000"/>
          <w:sz w:val="20"/>
          <w:szCs w:val="20"/>
        </w:rPr>
      </w:pPr>
    </w:p>
    <w:tbl>
      <w:tblPr>
        <w:tblStyle w:val="af1"/>
        <w:tblW w:w="9644" w:type="dxa"/>
        <w:tblInd w:w="23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7373"/>
        <w:gridCol w:w="2271"/>
      </w:tblGrid>
      <w:tr w:rsidR="000568B2">
        <w:trPr>
          <w:cantSplit/>
          <w:trHeight w:val="325"/>
          <w:tblHeader/>
        </w:trPr>
        <w:tc>
          <w:tcPr>
            <w:tcW w:w="7373" w:type="dxa"/>
          </w:tcPr>
          <w:p w:rsidR="000568B2" w:rsidRDefault="00BA7F29">
            <w:pPr>
              <w:pBdr>
                <w:top w:val="nil"/>
                <w:left w:val="nil"/>
                <w:bottom w:val="nil"/>
                <w:right w:val="nil"/>
                <w:between w:val="nil"/>
              </w:pBdr>
              <w:spacing w:before="38" w:line="267" w:lineRule="auto"/>
              <w:ind w:left="25"/>
              <w:jc w:val="center"/>
              <w:rPr>
                <w:b/>
                <w:color w:val="000000"/>
                <w:sz w:val="24"/>
                <w:szCs w:val="24"/>
              </w:rPr>
            </w:pPr>
            <w:r>
              <w:rPr>
                <w:b/>
                <w:color w:val="000000"/>
                <w:sz w:val="24"/>
                <w:szCs w:val="24"/>
              </w:rPr>
              <w:t>RUBROS</w:t>
            </w:r>
          </w:p>
        </w:tc>
        <w:tc>
          <w:tcPr>
            <w:tcW w:w="2271" w:type="dxa"/>
          </w:tcPr>
          <w:p w:rsidR="000568B2" w:rsidRDefault="00BA7F29">
            <w:pPr>
              <w:pBdr>
                <w:top w:val="nil"/>
                <w:left w:val="nil"/>
                <w:bottom w:val="nil"/>
                <w:right w:val="nil"/>
                <w:between w:val="nil"/>
              </w:pBdr>
              <w:spacing w:before="33" w:line="272" w:lineRule="auto"/>
              <w:ind w:left="649"/>
              <w:rPr>
                <w:b/>
                <w:color w:val="000000"/>
                <w:sz w:val="24"/>
                <w:szCs w:val="24"/>
              </w:rPr>
            </w:pPr>
            <w:r>
              <w:rPr>
                <w:b/>
                <w:color w:val="000000"/>
                <w:sz w:val="24"/>
                <w:szCs w:val="24"/>
              </w:rPr>
              <w:t>PUNTOS</w:t>
            </w:r>
          </w:p>
        </w:tc>
      </w:tr>
      <w:tr w:rsidR="000568B2">
        <w:trPr>
          <w:cantSplit/>
          <w:trHeight w:val="306"/>
          <w:tblHeader/>
        </w:trPr>
        <w:tc>
          <w:tcPr>
            <w:tcW w:w="7373" w:type="dxa"/>
          </w:tcPr>
          <w:p w:rsidR="000568B2" w:rsidRDefault="00BA7F29">
            <w:pPr>
              <w:pBdr>
                <w:top w:val="nil"/>
                <w:left w:val="nil"/>
                <w:bottom w:val="nil"/>
                <w:right w:val="nil"/>
                <w:between w:val="nil"/>
              </w:pBdr>
              <w:spacing w:before="29" w:line="258" w:lineRule="auto"/>
              <w:ind w:left="74"/>
              <w:rPr>
                <w:color w:val="000000"/>
                <w:sz w:val="24"/>
                <w:szCs w:val="24"/>
              </w:rPr>
            </w:pPr>
            <w:r>
              <w:rPr>
                <w:color w:val="000000"/>
                <w:sz w:val="24"/>
                <w:szCs w:val="24"/>
              </w:rPr>
              <w:t>Categoría 5 estrellas</w:t>
            </w:r>
          </w:p>
        </w:tc>
        <w:tc>
          <w:tcPr>
            <w:tcW w:w="2271" w:type="dxa"/>
          </w:tcPr>
          <w:p w:rsidR="000568B2" w:rsidRPr="00EC7DE3" w:rsidRDefault="008458D7">
            <w:pPr>
              <w:pBdr>
                <w:top w:val="nil"/>
                <w:left w:val="nil"/>
                <w:bottom w:val="nil"/>
                <w:right w:val="nil"/>
                <w:between w:val="nil"/>
              </w:pBdr>
              <w:spacing w:before="29" w:line="258" w:lineRule="auto"/>
              <w:ind w:right="-15"/>
              <w:jc w:val="right"/>
              <w:rPr>
                <w:b/>
                <w:color w:val="000000" w:themeColor="text1"/>
                <w:sz w:val="24"/>
                <w:szCs w:val="24"/>
              </w:rPr>
            </w:pPr>
            <w:r>
              <w:rPr>
                <w:b/>
                <w:color w:val="000000" w:themeColor="text1"/>
                <w:sz w:val="24"/>
                <w:szCs w:val="24"/>
              </w:rPr>
              <w:t>1500</w:t>
            </w:r>
            <w:r w:rsidR="00BA7F29" w:rsidRPr="00EC7DE3">
              <w:rPr>
                <w:b/>
                <w:color w:val="000000" w:themeColor="text1"/>
                <w:sz w:val="24"/>
                <w:szCs w:val="24"/>
              </w:rPr>
              <w:t xml:space="preserve"> puntos</w:t>
            </w:r>
          </w:p>
        </w:tc>
      </w:tr>
      <w:tr w:rsidR="000568B2">
        <w:trPr>
          <w:cantSplit/>
          <w:trHeight w:val="311"/>
          <w:tblHeader/>
        </w:trPr>
        <w:tc>
          <w:tcPr>
            <w:tcW w:w="7373" w:type="dxa"/>
          </w:tcPr>
          <w:p w:rsidR="000568B2" w:rsidRDefault="00BA7F29">
            <w:pPr>
              <w:pBdr>
                <w:top w:val="nil"/>
                <w:left w:val="nil"/>
                <w:bottom w:val="nil"/>
                <w:right w:val="nil"/>
                <w:between w:val="nil"/>
              </w:pBdr>
              <w:spacing w:before="33" w:line="258" w:lineRule="auto"/>
              <w:ind w:left="74"/>
              <w:rPr>
                <w:color w:val="000000"/>
                <w:sz w:val="24"/>
                <w:szCs w:val="24"/>
              </w:rPr>
            </w:pPr>
            <w:r>
              <w:rPr>
                <w:color w:val="000000"/>
                <w:sz w:val="24"/>
                <w:szCs w:val="24"/>
              </w:rPr>
              <w:t>Categoría 4 estrellas</w:t>
            </w:r>
          </w:p>
        </w:tc>
        <w:tc>
          <w:tcPr>
            <w:tcW w:w="2271" w:type="dxa"/>
          </w:tcPr>
          <w:p w:rsidR="000568B2" w:rsidRPr="00EC7DE3" w:rsidRDefault="00214CA1" w:rsidP="008458D7">
            <w:pPr>
              <w:pBdr>
                <w:top w:val="nil"/>
                <w:left w:val="nil"/>
                <w:bottom w:val="nil"/>
                <w:right w:val="nil"/>
                <w:between w:val="nil"/>
              </w:pBdr>
              <w:spacing w:before="33" w:line="258" w:lineRule="auto"/>
              <w:ind w:right="-15"/>
              <w:jc w:val="right"/>
              <w:rPr>
                <w:b/>
                <w:color w:val="000000" w:themeColor="text1"/>
                <w:sz w:val="24"/>
                <w:szCs w:val="24"/>
              </w:rPr>
            </w:pPr>
            <w:r>
              <w:rPr>
                <w:b/>
                <w:color w:val="000000" w:themeColor="text1"/>
                <w:sz w:val="24"/>
                <w:szCs w:val="24"/>
              </w:rPr>
              <w:t>1.</w:t>
            </w:r>
            <w:r w:rsidR="008458D7">
              <w:rPr>
                <w:b/>
                <w:color w:val="000000" w:themeColor="text1"/>
                <w:sz w:val="24"/>
                <w:szCs w:val="24"/>
              </w:rPr>
              <w:t>050</w:t>
            </w:r>
            <w:r w:rsidR="00BA7F29" w:rsidRPr="00EC7DE3">
              <w:rPr>
                <w:b/>
                <w:color w:val="000000" w:themeColor="text1"/>
                <w:sz w:val="24"/>
                <w:szCs w:val="24"/>
              </w:rPr>
              <w:t xml:space="preserve"> puntos</w:t>
            </w:r>
          </w:p>
        </w:tc>
      </w:tr>
      <w:tr w:rsidR="000568B2">
        <w:trPr>
          <w:cantSplit/>
          <w:trHeight w:val="311"/>
          <w:tblHeader/>
        </w:trPr>
        <w:tc>
          <w:tcPr>
            <w:tcW w:w="7373" w:type="dxa"/>
          </w:tcPr>
          <w:p w:rsidR="000568B2" w:rsidRDefault="00BA7F29">
            <w:pPr>
              <w:pBdr>
                <w:top w:val="nil"/>
                <w:left w:val="nil"/>
                <w:bottom w:val="nil"/>
                <w:right w:val="nil"/>
                <w:between w:val="nil"/>
              </w:pBdr>
              <w:spacing w:before="29" w:line="261" w:lineRule="auto"/>
              <w:ind w:left="74"/>
              <w:rPr>
                <w:color w:val="000000"/>
                <w:sz w:val="24"/>
                <w:szCs w:val="24"/>
              </w:rPr>
            </w:pPr>
            <w:r>
              <w:rPr>
                <w:color w:val="000000"/>
                <w:sz w:val="24"/>
                <w:szCs w:val="24"/>
              </w:rPr>
              <w:t>Categoría 3 estrellas</w:t>
            </w:r>
          </w:p>
        </w:tc>
        <w:tc>
          <w:tcPr>
            <w:tcW w:w="2271" w:type="dxa"/>
          </w:tcPr>
          <w:p w:rsidR="000568B2" w:rsidRPr="00EC7DE3" w:rsidRDefault="008458D7">
            <w:pPr>
              <w:pBdr>
                <w:top w:val="nil"/>
                <w:left w:val="nil"/>
                <w:bottom w:val="nil"/>
                <w:right w:val="nil"/>
                <w:between w:val="nil"/>
              </w:pBdr>
              <w:spacing w:before="29" w:line="261" w:lineRule="auto"/>
              <w:ind w:right="-15"/>
              <w:jc w:val="right"/>
              <w:rPr>
                <w:b/>
                <w:color w:val="000000" w:themeColor="text1"/>
                <w:sz w:val="24"/>
                <w:szCs w:val="24"/>
              </w:rPr>
            </w:pPr>
            <w:r>
              <w:rPr>
                <w:b/>
                <w:color w:val="000000" w:themeColor="text1"/>
                <w:sz w:val="24"/>
                <w:szCs w:val="24"/>
              </w:rPr>
              <w:t>735</w:t>
            </w:r>
            <w:r w:rsidR="00BA7F29" w:rsidRPr="00EC7DE3">
              <w:rPr>
                <w:b/>
                <w:color w:val="000000" w:themeColor="text1"/>
                <w:sz w:val="24"/>
                <w:szCs w:val="24"/>
              </w:rPr>
              <w:t xml:space="preserve"> puntos</w:t>
            </w:r>
          </w:p>
        </w:tc>
      </w:tr>
      <w:tr w:rsidR="000568B2">
        <w:trPr>
          <w:cantSplit/>
          <w:trHeight w:val="311"/>
          <w:tblHeader/>
        </w:trPr>
        <w:tc>
          <w:tcPr>
            <w:tcW w:w="7373" w:type="dxa"/>
          </w:tcPr>
          <w:p w:rsidR="000568B2" w:rsidRDefault="00BA7F29">
            <w:pPr>
              <w:pBdr>
                <w:top w:val="nil"/>
                <w:left w:val="nil"/>
                <w:bottom w:val="nil"/>
                <w:right w:val="nil"/>
                <w:between w:val="nil"/>
              </w:pBdr>
              <w:spacing w:before="29" w:line="261" w:lineRule="auto"/>
              <w:ind w:left="74"/>
              <w:rPr>
                <w:color w:val="000000"/>
                <w:sz w:val="24"/>
                <w:szCs w:val="24"/>
              </w:rPr>
            </w:pPr>
            <w:r>
              <w:rPr>
                <w:color w:val="000000"/>
                <w:sz w:val="24"/>
                <w:szCs w:val="24"/>
              </w:rPr>
              <w:t>Categoría 2 estrellas</w:t>
            </w:r>
          </w:p>
        </w:tc>
        <w:tc>
          <w:tcPr>
            <w:tcW w:w="2271" w:type="dxa"/>
          </w:tcPr>
          <w:p w:rsidR="000568B2" w:rsidRPr="00EC7DE3" w:rsidRDefault="008458D7">
            <w:pPr>
              <w:pBdr>
                <w:top w:val="nil"/>
                <w:left w:val="nil"/>
                <w:bottom w:val="nil"/>
                <w:right w:val="nil"/>
                <w:between w:val="nil"/>
              </w:pBdr>
              <w:spacing w:before="29" w:line="261" w:lineRule="auto"/>
              <w:ind w:right="-15"/>
              <w:jc w:val="right"/>
              <w:rPr>
                <w:b/>
                <w:color w:val="000000" w:themeColor="text1"/>
                <w:sz w:val="24"/>
                <w:szCs w:val="24"/>
              </w:rPr>
            </w:pPr>
            <w:r>
              <w:rPr>
                <w:b/>
                <w:color w:val="000000" w:themeColor="text1"/>
                <w:sz w:val="24"/>
                <w:szCs w:val="24"/>
              </w:rPr>
              <w:t>515</w:t>
            </w:r>
            <w:r w:rsidR="00BA7F29" w:rsidRPr="00EC7DE3">
              <w:rPr>
                <w:b/>
                <w:color w:val="000000" w:themeColor="text1"/>
                <w:sz w:val="24"/>
                <w:szCs w:val="24"/>
              </w:rPr>
              <w:t xml:space="preserve"> puntos</w:t>
            </w:r>
          </w:p>
        </w:tc>
      </w:tr>
      <w:tr w:rsidR="000568B2">
        <w:trPr>
          <w:cantSplit/>
          <w:trHeight w:val="306"/>
          <w:tblHeader/>
        </w:trPr>
        <w:tc>
          <w:tcPr>
            <w:tcW w:w="7373" w:type="dxa"/>
          </w:tcPr>
          <w:p w:rsidR="000568B2" w:rsidRDefault="00BA7F29">
            <w:pPr>
              <w:pBdr>
                <w:top w:val="nil"/>
                <w:left w:val="nil"/>
                <w:bottom w:val="nil"/>
                <w:right w:val="nil"/>
                <w:between w:val="nil"/>
              </w:pBdr>
              <w:spacing w:before="29" w:line="258" w:lineRule="auto"/>
              <w:ind w:left="74"/>
              <w:rPr>
                <w:color w:val="000000"/>
                <w:sz w:val="24"/>
                <w:szCs w:val="24"/>
              </w:rPr>
            </w:pPr>
            <w:r>
              <w:rPr>
                <w:color w:val="000000"/>
                <w:sz w:val="24"/>
                <w:szCs w:val="24"/>
              </w:rPr>
              <w:t>Categoría 1estrella</w:t>
            </w:r>
          </w:p>
        </w:tc>
        <w:tc>
          <w:tcPr>
            <w:tcW w:w="2271" w:type="dxa"/>
          </w:tcPr>
          <w:p w:rsidR="000568B2" w:rsidRPr="00EC7DE3" w:rsidRDefault="008458D7">
            <w:pPr>
              <w:pBdr>
                <w:top w:val="nil"/>
                <w:left w:val="nil"/>
                <w:bottom w:val="nil"/>
                <w:right w:val="nil"/>
                <w:between w:val="nil"/>
              </w:pBdr>
              <w:spacing w:before="29" w:line="258" w:lineRule="auto"/>
              <w:ind w:right="-15"/>
              <w:jc w:val="right"/>
              <w:rPr>
                <w:b/>
                <w:color w:val="000000" w:themeColor="text1"/>
                <w:sz w:val="24"/>
                <w:szCs w:val="24"/>
              </w:rPr>
            </w:pPr>
            <w:r>
              <w:rPr>
                <w:b/>
                <w:color w:val="000000" w:themeColor="text1"/>
                <w:sz w:val="24"/>
                <w:szCs w:val="24"/>
              </w:rPr>
              <w:t>420</w:t>
            </w:r>
            <w:r w:rsidR="00BA7F29" w:rsidRPr="00EC7DE3">
              <w:rPr>
                <w:b/>
                <w:color w:val="000000" w:themeColor="text1"/>
                <w:sz w:val="24"/>
                <w:szCs w:val="24"/>
              </w:rPr>
              <w:t xml:space="preserve"> puntos</w:t>
            </w:r>
          </w:p>
        </w:tc>
      </w:tr>
      <w:tr w:rsidR="000568B2">
        <w:trPr>
          <w:cantSplit/>
          <w:trHeight w:val="349"/>
          <w:tblHeader/>
        </w:trPr>
        <w:tc>
          <w:tcPr>
            <w:tcW w:w="7373" w:type="dxa"/>
          </w:tcPr>
          <w:p w:rsidR="000568B2" w:rsidRDefault="00BA7F29">
            <w:pPr>
              <w:pBdr>
                <w:top w:val="nil"/>
                <w:left w:val="nil"/>
                <w:bottom w:val="nil"/>
                <w:right w:val="nil"/>
                <w:between w:val="nil"/>
              </w:pBdr>
              <w:spacing w:before="48"/>
              <w:ind w:left="74"/>
              <w:rPr>
                <w:color w:val="000000"/>
                <w:sz w:val="24"/>
                <w:szCs w:val="24"/>
              </w:rPr>
            </w:pPr>
            <w:r>
              <w:rPr>
                <w:color w:val="000000"/>
                <w:sz w:val="24"/>
                <w:szCs w:val="24"/>
              </w:rPr>
              <w:t>Residenciales</w:t>
            </w:r>
          </w:p>
        </w:tc>
        <w:tc>
          <w:tcPr>
            <w:tcW w:w="2271" w:type="dxa"/>
          </w:tcPr>
          <w:p w:rsidR="000568B2" w:rsidRPr="00EC7DE3" w:rsidRDefault="008458D7">
            <w:pPr>
              <w:pBdr>
                <w:top w:val="nil"/>
                <w:left w:val="nil"/>
                <w:bottom w:val="nil"/>
                <w:right w:val="nil"/>
                <w:between w:val="nil"/>
              </w:pBdr>
              <w:spacing w:before="48"/>
              <w:ind w:right="-15"/>
              <w:jc w:val="right"/>
              <w:rPr>
                <w:b/>
                <w:color w:val="000000" w:themeColor="text1"/>
                <w:sz w:val="24"/>
                <w:szCs w:val="24"/>
              </w:rPr>
            </w:pPr>
            <w:r>
              <w:rPr>
                <w:b/>
                <w:color w:val="000000" w:themeColor="text1"/>
                <w:sz w:val="24"/>
                <w:szCs w:val="24"/>
              </w:rPr>
              <w:t>360</w:t>
            </w:r>
            <w:r w:rsidR="00BA7F29" w:rsidRPr="00EC7DE3">
              <w:rPr>
                <w:b/>
                <w:color w:val="000000" w:themeColor="text1"/>
                <w:sz w:val="24"/>
                <w:szCs w:val="24"/>
              </w:rPr>
              <w:t xml:space="preserve"> puntos</w:t>
            </w:r>
          </w:p>
        </w:tc>
      </w:tr>
    </w:tbl>
    <w:p w:rsidR="000568B2" w:rsidRDefault="001F676A" w:rsidP="00E51B14">
      <w:pPr>
        <w:pBdr>
          <w:top w:val="nil"/>
          <w:left w:val="nil"/>
          <w:bottom w:val="nil"/>
          <w:right w:val="nil"/>
          <w:between w:val="nil"/>
        </w:pBdr>
        <w:spacing w:before="13"/>
        <w:rPr>
          <w:color w:val="000000"/>
          <w:sz w:val="24"/>
          <w:szCs w:val="24"/>
        </w:rPr>
      </w:pPr>
      <w:r>
        <w:rPr>
          <w:noProof/>
          <w:color w:val="000000"/>
          <w:sz w:val="24"/>
          <w:szCs w:val="24"/>
        </w:rPr>
        <w:pict>
          <v:shape id="Forma libre: forma 50" o:spid="_x0000_s2055" style="position:absolute;margin-left:12pt;margin-top:12pt;width:.1pt;height:1pt;z-index:251664384;visibility:visible;mso-wrap-style:square;mso-wrap-distance-left:0;mso-wrap-distance-top:0;mso-wrap-distance-right:0;mso-wrap-distance-bottom:0;mso-position-horizontal:absolute;mso-position-horizontal-relative:text;mso-position-vertical:absolute;mso-position-vertical-relative:text;v-text-anchor:middle" coordsize="6252845,120000" o:gfxdata="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" path="m,l6252523,e" filled="f" strokeweight=".26667mm">
            <v:stroke startarrowwidth="narrow" startarrowlength="short" endarrowwidth="narrow" endarrowlength="short"/>
            <v:path arrowok="t" o:extrusionok="f"/>
            <w10:wrap type="topAndBottom"/>
          </v:shape>
        </w:pict>
      </w:r>
      <w:r w:rsidR="00BA7F29">
        <w:rPr>
          <w:color w:val="000000"/>
          <w:sz w:val="24"/>
          <w:szCs w:val="24"/>
        </w:rPr>
        <w:t>Aquellos establecimientos no categorizados al momento de la habilitación y/o renovación de la misma, abonarán la tasa que corresponda a la categoría solicitada para el establecimiento que se quiere habilitar y/o renovar, o la categoría que determine el organismo municipal y/o provincial que regula dicha actividad.</w:t>
      </w:r>
    </w:p>
    <w:p w:rsidR="000568B2" w:rsidRDefault="00BA7F29">
      <w:pPr>
        <w:spacing w:before="273"/>
        <w:ind w:left="252"/>
        <w:rPr>
          <w:b/>
          <w:sz w:val="24"/>
          <w:szCs w:val="24"/>
        </w:rPr>
      </w:pPr>
      <w:r>
        <w:rPr>
          <w:b/>
          <w:sz w:val="24"/>
          <w:szCs w:val="24"/>
        </w:rPr>
        <w:t>CABAÑAS Y APART HOTELES DE ALQUILER TURÍSTICO</w:t>
      </w:r>
    </w:p>
    <w:p w:rsidR="000568B2" w:rsidRDefault="00BA7F29">
      <w:pPr>
        <w:pBdr>
          <w:top w:val="nil"/>
          <w:left w:val="nil"/>
          <w:bottom w:val="nil"/>
          <w:right w:val="nil"/>
          <w:between w:val="nil"/>
        </w:pBdr>
        <w:spacing w:before="3"/>
        <w:ind w:left="252"/>
        <w:rPr>
          <w:color w:val="000000"/>
          <w:sz w:val="24"/>
          <w:szCs w:val="24"/>
        </w:rPr>
      </w:pPr>
      <w:r>
        <w:rPr>
          <w:color w:val="000000"/>
          <w:sz w:val="24"/>
          <w:szCs w:val="24"/>
        </w:rPr>
        <w:t>Tasa por unidad y por año, de acuerdo a las siguientes categorías:</w:t>
      </w:r>
    </w:p>
    <w:p w:rsidR="00E51B14" w:rsidRDefault="00E51B14">
      <w:pPr>
        <w:pBdr>
          <w:top w:val="nil"/>
          <w:left w:val="nil"/>
          <w:bottom w:val="nil"/>
          <w:right w:val="nil"/>
          <w:between w:val="nil"/>
        </w:pBdr>
        <w:spacing w:before="3"/>
        <w:ind w:left="252"/>
        <w:rPr>
          <w:color w:val="000000"/>
          <w:sz w:val="24"/>
          <w:szCs w:val="24"/>
        </w:rPr>
      </w:pPr>
    </w:p>
    <w:p w:rsidR="000568B2" w:rsidRDefault="000568B2">
      <w:pPr>
        <w:pBdr>
          <w:top w:val="nil"/>
          <w:left w:val="nil"/>
          <w:bottom w:val="nil"/>
          <w:right w:val="nil"/>
          <w:between w:val="nil"/>
        </w:pBdr>
        <w:spacing w:before="64"/>
        <w:rPr>
          <w:color w:val="000000"/>
          <w:sz w:val="20"/>
          <w:szCs w:val="20"/>
        </w:rPr>
      </w:pPr>
    </w:p>
    <w:tbl>
      <w:tblPr>
        <w:tblStyle w:val="af2"/>
        <w:tblW w:w="9639" w:type="dxa"/>
        <w:tblInd w:w="24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7373"/>
        <w:gridCol w:w="2266"/>
      </w:tblGrid>
      <w:tr w:rsidR="000568B2">
        <w:trPr>
          <w:cantSplit/>
          <w:trHeight w:val="320"/>
          <w:tblHeader/>
        </w:trPr>
        <w:tc>
          <w:tcPr>
            <w:tcW w:w="7373" w:type="dxa"/>
          </w:tcPr>
          <w:p w:rsidR="000568B2" w:rsidRDefault="00BA7F29">
            <w:pPr>
              <w:pBdr>
                <w:top w:val="nil"/>
                <w:left w:val="nil"/>
                <w:bottom w:val="nil"/>
                <w:right w:val="nil"/>
                <w:between w:val="nil"/>
              </w:pBdr>
              <w:spacing w:before="38" w:line="261" w:lineRule="auto"/>
              <w:ind w:left="25"/>
              <w:jc w:val="center"/>
              <w:rPr>
                <w:b/>
                <w:color w:val="000000"/>
                <w:sz w:val="24"/>
                <w:szCs w:val="24"/>
              </w:rPr>
            </w:pPr>
            <w:r>
              <w:rPr>
                <w:b/>
                <w:color w:val="000000"/>
                <w:sz w:val="24"/>
                <w:szCs w:val="24"/>
              </w:rPr>
              <w:t>RUBROS</w:t>
            </w:r>
          </w:p>
        </w:tc>
        <w:tc>
          <w:tcPr>
            <w:tcW w:w="2266" w:type="dxa"/>
          </w:tcPr>
          <w:p w:rsidR="000568B2" w:rsidRDefault="00BA7F29">
            <w:pPr>
              <w:pBdr>
                <w:top w:val="nil"/>
                <w:left w:val="nil"/>
                <w:bottom w:val="nil"/>
                <w:right w:val="nil"/>
                <w:between w:val="nil"/>
              </w:pBdr>
              <w:spacing w:before="38" w:line="261" w:lineRule="auto"/>
              <w:ind w:left="649"/>
              <w:rPr>
                <w:b/>
                <w:color w:val="000000"/>
                <w:sz w:val="24"/>
                <w:szCs w:val="24"/>
              </w:rPr>
            </w:pPr>
            <w:r>
              <w:rPr>
                <w:b/>
                <w:color w:val="000000"/>
                <w:sz w:val="24"/>
                <w:szCs w:val="24"/>
              </w:rPr>
              <w:t>PUNTOS</w:t>
            </w:r>
          </w:p>
        </w:tc>
      </w:tr>
      <w:tr w:rsidR="000568B2">
        <w:trPr>
          <w:cantSplit/>
          <w:trHeight w:val="311"/>
          <w:tblHeader/>
        </w:trPr>
        <w:tc>
          <w:tcPr>
            <w:tcW w:w="7373" w:type="dxa"/>
          </w:tcPr>
          <w:p w:rsidR="000568B2" w:rsidRDefault="00BA7F29">
            <w:pPr>
              <w:pBdr>
                <w:top w:val="nil"/>
                <w:left w:val="nil"/>
                <w:bottom w:val="nil"/>
                <w:right w:val="nil"/>
                <w:between w:val="nil"/>
              </w:pBdr>
              <w:spacing w:before="29" w:line="261" w:lineRule="auto"/>
              <w:ind w:left="74"/>
              <w:rPr>
                <w:color w:val="000000"/>
                <w:sz w:val="24"/>
                <w:szCs w:val="24"/>
              </w:rPr>
            </w:pPr>
            <w:r>
              <w:rPr>
                <w:color w:val="000000"/>
                <w:sz w:val="24"/>
                <w:szCs w:val="24"/>
              </w:rPr>
              <w:t>Categoría 5 estrellas</w:t>
            </w:r>
          </w:p>
        </w:tc>
        <w:tc>
          <w:tcPr>
            <w:tcW w:w="2266" w:type="dxa"/>
          </w:tcPr>
          <w:p w:rsidR="000568B2" w:rsidRPr="00EC7DE3" w:rsidRDefault="008458D7">
            <w:pPr>
              <w:pBdr>
                <w:top w:val="nil"/>
                <w:left w:val="nil"/>
                <w:bottom w:val="nil"/>
                <w:right w:val="nil"/>
                <w:between w:val="nil"/>
              </w:pBdr>
              <w:spacing w:before="29" w:line="261" w:lineRule="auto"/>
              <w:ind w:right="-29"/>
              <w:jc w:val="right"/>
              <w:rPr>
                <w:b/>
                <w:color w:val="000000" w:themeColor="text1"/>
                <w:sz w:val="24"/>
                <w:szCs w:val="24"/>
              </w:rPr>
            </w:pPr>
            <w:r>
              <w:rPr>
                <w:b/>
                <w:color w:val="000000" w:themeColor="text1"/>
                <w:sz w:val="24"/>
                <w:szCs w:val="24"/>
              </w:rPr>
              <w:t>4500</w:t>
            </w:r>
            <w:r w:rsidR="00BA7F29" w:rsidRPr="00EC7DE3">
              <w:rPr>
                <w:b/>
                <w:color w:val="000000" w:themeColor="text1"/>
                <w:sz w:val="24"/>
                <w:szCs w:val="24"/>
              </w:rPr>
              <w:t xml:space="preserve"> puntos</w:t>
            </w:r>
          </w:p>
        </w:tc>
      </w:tr>
      <w:tr w:rsidR="000568B2">
        <w:trPr>
          <w:cantSplit/>
          <w:trHeight w:val="306"/>
          <w:tblHeader/>
        </w:trPr>
        <w:tc>
          <w:tcPr>
            <w:tcW w:w="7373" w:type="dxa"/>
          </w:tcPr>
          <w:p w:rsidR="000568B2" w:rsidRDefault="00BA7F29">
            <w:pPr>
              <w:pBdr>
                <w:top w:val="nil"/>
                <w:left w:val="nil"/>
                <w:bottom w:val="nil"/>
                <w:right w:val="nil"/>
                <w:between w:val="nil"/>
              </w:pBdr>
              <w:spacing w:before="29" w:line="258" w:lineRule="auto"/>
              <w:ind w:left="74"/>
              <w:rPr>
                <w:color w:val="000000"/>
                <w:sz w:val="24"/>
                <w:szCs w:val="24"/>
              </w:rPr>
            </w:pPr>
            <w:r>
              <w:rPr>
                <w:color w:val="000000"/>
                <w:sz w:val="24"/>
                <w:szCs w:val="24"/>
              </w:rPr>
              <w:lastRenderedPageBreak/>
              <w:t>Categoría 4 estrellas</w:t>
            </w:r>
          </w:p>
        </w:tc>
        <w:tc>
          <w:tcPr>
            <w:tcW w:w="2266" w:type="dxa"/>
          </w:tcPr>
          <w:p w:rsidR="000568B2" w:rsidRPr="00EC7DE3" w:rsidRDefault="008458D7">
            <w:pPr>
              <w:pBdr>
                <w:top w:val="nil"/>
                <w:left w:val="nil"/>
                <w:bottom w:val="nil"/>
                <w:right w:val="nil"/>
                <w:between w:val="nil"/>
              </w:pBdr>
              <w:spacing w:before="29" w:line="258" w:lineRule="auto"/>
              <w:ind w:right="-29"/>
              <w:jc w:val="right"/>
              <w:rPr>
                <w:b/>
                <w:color w:val="000000" w:themeColor="text1"/>
                <w:sz w:val="24"/>
                <w:szCs w:val="24"/>
              </w:rPr>
            </w:pPr>
            <w:r>
              <w:rPr>
                <w:b/>
                <w:color w:val="000000" w:themeColor="text1"/>
                <w:sz w:val="24"/>
                <w:szCs w:val="24"/>
              </w:rPr>
              <w:t>3600</w:t>
            </w:r>
            <w:r w:rsidR="00BA7F29" w:rsidRPr="00EC7DE3">
              <w:rPr>
                <w:b/>
                <w:color w:val="000000" w:themeColor="text1"/>
                <w:sz w:val="24"/>
                <w:szCs w:val="24"/>
              </w:rPr>
              <w:t xml:space="preserve"> puntos</w:t>
            </w:r>
          </w:p>
        </w:tc>
      </w:tr>
      <w:tr w:rsidR="000568B2">
        <w:trPr>
          <w:cantSplit/>
          <w:trHeight w:val="311"/>
          <w:tblHeader/>
        </w:trPr>
        <w:tc>
          <w:tcPr>
            <w:tcW w:w="7373" w:type="dxa"/>
          </w:tcPr>
          <w:p w:rsidR="000568B2" w:rsidRDefault="00BA7F29">
            <w:pPr>
              <w:pBdr>
                <w:top w:val="nil"/>
                <w:left w:val="nil"/>
                <w:bottom w:val="nil"/>
                <w:right w:val="nil"/>
                <w:between w:val="nil"/>
              </w:pBdr>
              <w:spacing w:before="33" w:line="258" w:lineRule="auto"/>
              <w:ind w:left="74"/>
              <w:rPr>
                <w:color w:val="000000"/>
                <w:sz w:val="24"/>
                <w:szCs w:val="24"/>
              </w:rPr>
            </w:pPr>
            <w:r>
              <w:rPr>
                <w:color w:val="000000"/>
                <w:sz w:val="24"/>
                <w:szCs w:val="24"/>
              </w:rPr>
              <w:t>Categoría 3 estrellas</w:t>
            </w:r>
          </w:p>
        </w:tc>
        <w:tc>
          <w:tcPr>
            <w:tcW w:w="2266" w:type="dxa"/>
          </w:tcPr>
          <w:p w:rsidR="000568B2" w:rsidRPr="00EC7DE3" w:rsidRDefault="008458D7">
            <w:pPr>
              <w:pBdr>
                <w:top w:val="nil"/>
                <w:left w:val="nil"/>
                <w:bottom w:val="nil"/>
                <w:right w:val="nil"/>
                <w:between w:val="nil"/>
              </w:pBdr>
              <w:spacing w:before="38" w:line="253" w:lineRule="auto"/>
              <w:ind w:right="-29"/>
              <w:jc w:val="right"/>
              <w:rPr>
                <w:b/>
                <w:color w:val="000000" w:themeColor="text1"/>
                <w:sz w:val="24"/>
                <w:szCs w:val="24"/>
              </w:rPr>
            </w:pPr>
            <w:r>
              <w:rPr>
                <w:b/>
                <w:color w:val="000000" w:themeColor="text1"/>
                <w:sz w:val="24"/>
                <w:szCs w:val="24"/>
              </w:rPr>
              <w:t>3000</w:t>
            </w:r>
            <w:r w:rsidR="00BA7F29" w:rsidRPr="00EC7DE3">
              <w:rPr>
                <w:b/>
                <w:color w:val="000000" w:themeColor="text1"/>
                <w:sz w:val="24"/>
                <w:szCs w:val="24"/>
              </w:rPr>
              <w:t xml:space="preserve"> puntos</w:t>
            </w:r>
          </w:p>
        </w:tc>
      </w:tr>
      <w:tr w:rsidR="000568B2">
        <w:trPr>
          <w:cantSplit/>
          <w:trHeight w:val="311"/>
          <w:tblHeader/>
        </w:trPr>
        <w:tc>
          <w:tcPr>
            <w:tcW w:w="7373" w:type="dxa"/>
          </w:tcPr>
          <w:p w:rsidR="000568B2" w:rsidRDefault="00BA7F29">
            <w:pPr>
              <w:pBdr>
                <w:top w:val="nil"/>
                <w:left w:val="nil"/>
                <w:bottom w:val="nil"/>
                <w:right w:val="nil"/>
                <w:between w:val="nil"/>
              </w:pBdr>
              <w:spacing w:before="29" w:line="261" w:lineRule="auto"/>
              <w:ind w:left="74"/>
              <w:rPr>
                <w:color w:val="000000"/>
                <w:sz w:val="24"/>
                <w:szCs w:val="24"/>
              </w:rPr>
            </w:pPr>
            <w:r>
              <w:rPr>
                <w:color w:val="000000"/>
                <w:sz w:val="24"/>
                <w:szCs w:val="24"/>
              </w:rPr>
              <w:t>Categoría 2 estrellas</w:t>
            </w:r>
          </w:p>
        </w:tc>
        <w:tc>
          <w:tcPr>
            <w:tcW w:w="2266" w:type="dxa"/>
          </w:tcPr>
          <w:p w:rsidR="000568B2" w:rsidRPr="00EC7DE3" w:rsidRDefault="008458D7">
            <w:pPr>
              <w:pBdr>
                <w:top w:val="nil"/>
                <w:left w:val="nil"/>
                <w:bottom w:val="nil"/>
                <w:right w:val="nil"/>
                <w:between w:val="nil"/>
              </w:pBdr>
              <w:spacing w:before="29" w:line="261" w:lineRule="auto"/>
              <w:ind w:right="-29"/>
              <w:jc w:val="right"/>
              <w:rPr>
                <w:b/>
                <w:color w:val="000000" w:themeColor="text1"/>
                <w:sz w:val="24"/>
                <w:szCs w:val="24"/>
              </w:rPr>
            </w:pPr>
            <w:r>
              <w:rPr>
                <w:b/>
                <w:color w:val="000000" w:themeColor="text1"/>
                <w:sz w:val="24"/>
                <w:szCs w:val="24"/>
              </w:rPr>
              <w:t>2400</w:t>
            </w:r>
            <w:r w:rsidR="00BA7F29" w:rsidRPr="00EC7DE3">
              <w:rPr>
                <w:b/>
                <w:color w:val="000000" w:themeColor="text1"/>
                <w:sz w:val="24"/>
                <w:szCs w:val="24"/>
              </w:rPr>
              <w:t xml:space="preserve"> puntos</w:t>
            </w:r>
          </w:p>
        </w:tc>
      </w:tr>
      <w:tr w:rsidR="000568B2">
        <w:trPr>
          <w:cantSplit/>
          <w:trHeight w:val="359"/>
          <w:tblHeader/>
        </w:trPr>
        <w:tc>
          <w:tcPr>
            <w:tcW w:w="7373" w:type="dxa"/>
          </w:tcPr>
          <w:p w:rsidR="000568B2" w:rsidRDefault="00BA7F29">
            <w:pPr>
              <w:pBdr>
                <w:top w:val="nil"/>
                <w:left w:val="nil"/>
                <w:bottom w:val="nil"/>
                <w:right w:val="nil"/>
                <w:between w:val="nil"/>
              </w:pBdr>
              <w:spacing w:before="43"/>
              <w:ind w:left="74"/>
              <w:rPr>
                <w:color w:val="000000"/>
                <w:sz w:val="24"/>
                <w:szCs w:val="24"/>
              </w:rPr>
            </w:pPr>
            <w:r>
              <w:rPr>
                <w:color w:val="000000"/>
                <w:sz w:val="24"/>
                <w:szCs w:val="24"/>
              </w:rPr>
              <w:t xml:space="preserve">Categoría 1 estrella </w:t>
            </w:r>
            <w:r>
              <w:rPr>
                <w:color w:val="000000"/>
                <w:sz w:val="24"/>
                <w:szCs w:val="24"/>
                <w:u w:val="single"/>
              </w:rPr>
              <w:t>/ Ordenanza</w:t>
            </w:r>
            <w:r>
              <w:rPr>
                <w:color w:val="000000"/>
                <w:sz w:val="24"/>
                <w:szCs w:val="24"/>
              </w:rPr>
              <w:t xml:space="preserve"> N°1648/05</w:t>
            </w:r>
          </w:p>
        </w:tc>
        <w:tc>
          <w:tcPr>
            <w:tcW w:w="2266" w:type="dxa"/>
          </w:tcPr>
          <w:p w:rsidR="000568B2" w:rsidRPr="00EC7DE3" w:rsidRDefault="008458D7">
            <w:pPr>
              <w:pBdr>
                <w:top w:val="nil"/>
                <w:left w:val="nil"/>
                <w:bottom w:val="nil"/>
                <w:right w:val="nil"/>
                <w:between w:val="nil"/>
              </w:pBdr>
              <w:spacing w:before="43"/>
              <w:ind w:right="-29"/>
              <w:jc w:val="right"/>
              <w:rPr>
                <w:b/>
                <w:color w:val="000000" w:themeColor="text1"/>
                <w:sz w:val="24"/>
                <w:szCs w:val="24"/>
              </w:rPr>
            </w:pPr>
            <w:r>
              <w:rPr>
                <w:b/>
                <w:color w:val="000000" w:themeColor="text1"/>
                <w:sz w:val="24"/>
                <w:szCs w:val="24"/>
              </w:rPr>
              <w:t>1900</w:t>
            </w:r>
            <w:r w:rsidR="00BA7F29" w:rsidRPr="00EC7DE3">
              <w:rPr>
                <w:b/>
                <w:color w:val="000000" w:themeColor="text1"/>
                <w:sz w:val="24"/>
                <w:szCs w:val="24"/>
              </w:rPr>
              <w:t xml:space="preserve"> puntos</w:t>
            </w:r>
          </w:p>
        </w:tc>
      </w:tr>
      <w:tr w:rsidR="000568B2">
        <w:trPr>
          <w:cantSplit/>
          <w:trHeight w:val="359"/>
          <w:tblHeader/>
        </w:trPr>
        <w:tc>
          <w:tcPr>
            <w:tcW w:w="7373" w:type="dxa"/>
          </w:tcPr>
          <w:p w:rsidR="000568B2" w:rsidRDefault="00BA7F29">
            <w:pPr>
              <w:pBdr>
                <w:top w:val="nil"/>
                <w:left w:val="nil"/>
                <w:bottom w:val="nil"/>
                <w:right w:val="nil"/>
                <w:between w:val="nil"/>
              </w:pBdr>
              <w:spacing w:before="43"/>
              <w:ind w:left="74"/>
              <w:rPr>
                <w:color w:val="000000"/>
                <w:sz w:val="24"/>
                <w:szCs w:val="24"/>
              </w:rPr>
            </w:pPr>
            <w:r>
              <w:rPr>
                <w:color w:val="000000"/>
                <w:sz w:val="24"/>
                <w:szCs w:val="24"/>
              </w:rPr>
              <w:t>ATT Ordenanza N°3013/15</w:t>
            </w:r>
          </w:p>
        </w:tc>
        <w:tc>
          <w:tcPr>
            <w:tcW w:w="2266" w:type="dxa"/>
          </w:tcPr>
          <w:p w:rsidR="000568B2" w:rsidRPr="00EC7DE3" w:rsidRDefault="008458D7">
            <w:pPr>
              <w:pBdr>
                <w:top w:val="nil"/>
                <w:left w:val="nil"/>
                <w:bottom w:val="nil"/>
                <w:right w:val="nil"/>
                <w:between w:val="nil"/>
              </w:pBdr>
              <w:spacing w:before="43"/>
              <w:ind w:right="-29"/>
              <w:jc w:val="right"/>
              <w:rPr>
                <w:b/>
                <w:color w:val="000000" w:themeColor="text1"/>
                <w:sz w:val="24"/>
                <w:szCs w:val="24"/>
              </w:rPr>
            </w:pPr>
            <w:r>
              <w:rPr>
                <w:b/>
                <w:color w:val="000000" w:themeColor="text1"/>
                <w:sz w:val="24"/>
                <w:szCs w:val="24"/>
              </w:rPr>
              <w:t>3000</w:t>
            </w:r>
            <w:r w:rsidR="00BA7F29" w:rsidRPr="00EC7DE3">
              <w:rPr>
                <w:b/>
                <w:color w:val="000000" w:themeColor="text1"/>
                <w:sz w:val="24"/>
                <w:szCs w:val="24"/>
              </w:rPr>
              <w:t xml:space="preserve"> puntos</w:t>
            </w:r>
          </w:p>
        </w:tc>
      </w:tr>
      <w:tr w:rsidR="000568B2">
        <w:trPr>
          <w:cantSplit/>
          <w:trHeight w:val="359"/>
          <w:tblHeader/>
        </w:trPr>
        <w:tc>
          <w:tcPr>
            <w:tcW w:w="7373" w:type="dxa"/>
          </w:tcPr>
          <w:p w:rsidR="000568B2" w:rsidRDefault="00BA7F29">
            <w:pPr>
              <w:pBdr>
                <w:top w:val="nil"/>
                <w:left w:val="nil"/>
                <w:bottom w:val="nil"/>
                <w:right w:val="nil"/>
                <w:between w:val="nil"/>
              </w:pBdr>
              <w:spacing w:before="43"/>
              <w:ind w:left="74"/>
              <w:rPr>
                <w:color w:val="000000"/>
                <w:sz w:val="24"/>
                <w:szCs w:val="24"/>
              </w:rPr>
            </w:pPr>
            <w:proofErr w:type="spellStart"/>
            <w:r>
              <w:rPr>
                <w:color w:val="000000"/>
                <w:sz w:val="24"/>
                <w:szCs w:val="24"/>
              </w:rPr>
              <w:t>Tiny</w:t>
            </w:r>
            <w:proofErr w:type="spellEnd"/>
            <w:r>
              <w:rPr>
                <w:color w:val="000000"/>
                <w:sz w:val="24"/>
                <w:szCs w:val="24"/>
              </w:rPr>
              <w:t xml:space="preserve"> </w:t>
            </w:r>
            <w:proofErr w:type="spellStart"/>
            <w:r>
              <w:rPr>
                <w:color w:val="000000"/>
                <w:sz w:val="24"/>
                <w:szCs w:val="24"/>
              </w:rPr>
              <w:t>House</w:t>
            </w:r>
            <w:proofErr w:type="spellEnd"/>
            <w:r>
              <w:rPr>
                <w:color w:val="000000"/>
                <w:sz w:val="24"/>
                <w:szCs w:val="24"/>
              </w:rPr>
              <w:t xml:space="preserve"> Ordenanza N°3918/22</w:t>
            </w:r>
          </w:p>
        </w:tc>
        <w:tc>
          <w:tcPr>
            <w:tcW w:w="2266" w:type="dxa"/>
          </w:tcPr>
          <w:p w:rsidR="000568B2" w:rsidRPr="00EC7DE3" w:rsidRDefault="008458D7">
            <w:pPr>
              <w:pBdr>
                <w:top w:val="nil"/>
                <w:left w:val="nil"/>
                <w:bottom w:val="nil"/>
                <w:right w:val="nil"/>
                <w:between w:val="nil"/>
              </w:pBdr>
              <w:spacing w:before="43"/>
              <w:ind w:right="-29"/>
              <w:jc w:val="right"/>
              <w:rPr>
                <w:b/>
                <w:color w:val="000000" w:themeColor="text1"/>
                <w:sz w:val="24"/>
                <w:szCs w:val="24"/>
              </w:rPr>
            </w:pPr>
            <w:r>
              <w:rPr>
                <w:b/>
                <w:color w:val="000000" w:themeColor="text1"/>
                <w:sz w:val="24"/>
                <w:szCs w:val="24"/>
              </w:rPr>
              <w:t>3500</w:t>
            </w:r>
            <w:r w:rsidR="00BA7F29" w:rsidRPr="00EC7DE3">
              <w:rPr>
                <w:b/>
                <w:color w:val="000000" w:themeColor="text1"/>
                <w:sz w:val="24"/>
                <w:szCs w:val="24"/>
              </w:rPr>
              <w:t xml:space="preserve"> puntos</w:t>
            </w:r>
          </w:p>
        </w:tc>
      </w:tr>
    </w:tbl>
    <w:p w:rsidR="000568B2" w:rsidRDefault="000568B2">
      <w:pPr>
        <w:pBdr>
          <w:top w:val="nil"/>
          <w:left w:val="nil"/>
          <w:bottom w:val="nil"/>
          <w:right w:val="nil"/>
          <w:between w:val="nil"/>
        </w:pBdr>
        <w:spacing w:before="1"/>
        <w:rPr>
          <w:color w:val="000000"/>
          <w:sz w:val="24"/>
          <w:szCs w:val="24"/>
        </w:rPr>
      </w:pPr>
    </w:p>
    <w:p w:rsidR="000568B2" w:rsidRDefault="00BA7F29">
      <w:pPr>
        <w:pBdr>
          <w:top w:val="nil"/>
          <w:left w:val="nil"/>
          <w:bottom w:val="nil"/>
          <w:right w:val="nil"/>
          <w:between w:val="nil"/>
        </w:pBdr>
        <w:ind w:left="252" w:right="263"/>
        <w:jc w:val="both"/>
        <w:rPr>
          <w:color w:val="000000"/>
          <w:sz w:val="24"/>
          <w:szCs w:val="24"/>
        </w:rPr>
      </w:pPr>
      <w:r>
        <w:rPr>
          <w:color w:val="000000"/>
          <w:sz w:val="24"/>
          <w:szCs w:val="24"/>
        </w:rPr>
        <w:t>Aquellos establecimientos no categorizados al momento de la habilitación y/o renovación de la misma, abonarán la tasa que corresponda a la categoría solicitada para el establecimiento que se quiere habilitar y/o renovar, o la categoría que determine el organismo municipal y/o provincial que regula dicha actividad.</w:t>
      </w:r>
    </w:p>
    <w:p w:rsidR="000568B2" w:rsidRDefault="000568B2">
      <w:pPr>
        <w:pBdr>
          <w:top w:val="nil"/>
          <w:left w:val="nil"/>
          <w:bottom w:val="nil"/>
          <w:right w:val="nil"/>
          <w:between w:val="nil"/>
        </w:pBdr>
        <w:spacing w:before="55"/>
        <w:rPr>
          <w:color w:val="000000"/>
          <w:sz w:val="24"/>
          <w:szCs w:val="24"/>
        </w:rPr>
      </w:pPr>
    </w:p>
    <w:p w:rsidR="000568B2" w:rsidRDefault="00BA7F29">
      <w:pPr>
        <w:spacing w:before="1"/>
        <w:ind w:left="252"/>
        <w:rPr>
          <w:b/>
          <w:sz w:val="24"/>
          <w:szCs w:val="24"/>
        </w:rPr>
      </w:pPr>
      <w:r>
        <w:rPr>
          <w:b/>
          <w:sz w:val="24"/>
          <w:szCs w:val="24"/>
        </w:rPr>
        <w:t>AUTOCAMPINGS</w:t>
      </w:r>
    </w:p>
    <w:p w:rsidR="000568B2" w:rsidRDefault="00BA7F29">
      <w:pPr>
        <w:pBdr>
          <w:top w:val="nil"/>
          <w:left w:val="nil"/>
          <w:bottom w:val="nil"/>
          <w:right w:val="nil"/>
          <w:between w:val="nil"/>
        </w:pBdr>
        <w:spacing w:before="16"/>
        <w:ind w:left="252"/>
        <w:rPr>
          <w:color w:val="000000"/>
          <w:sz w:val="24"/>
          <w:szCs w:val="24"/>
        </w:rPr>
      </w:pPr>
      <w:r>
        <w:rPr>
          <w:color w:val="000000"/>
          <w:sz w:val="24"/>
          <w:szCs w:val="24"/>
        </w:rPr>
        <w:t>Por unidad funcional y por año, de acuerdo a las siguientes categorías:</w:t>
      </w:r>
    </w:p>
    <w:p w:rsidR="000568B2" w:rsidRDefault="000568B2">
      <w:pPr>
        <w:pBdr>
          <w:top w:val="nil"/>
          <w:left w:val="nil"/>
          <w:bottom w:val="nil"/>
          <w:right w:val="nil"/>
          <w:between w:val="nil"/>
        </w:pBdr>
        <w:spacing w:before="46"/>
        <w:rPr>
          <w:color w:val="000000"/>
          <w:sz w:val="20"/>
          <w:szCs w:val="20"/>
        </w:rPr>
      </w:pPr>
    </w:p>
    <w:tbl>
      <w:tblPr>
        <w:tblStyle w:val="af3"/>
        <w:tblW w:w="9639" w:type="dxa"/>
        <w:tblInd w:w="24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7373"/>
        <w:gridCol w:w="2266"/>
      </w:tblGrid>
      <w:tr w:rsidR="000568B2">
        <w:trPr>
          <w:cantSplit/>
          <w:trHeight w:val="354"/>
          <w:tblHeader/>
        </w:trPr>
        <w:tc>
          <w:tcPr>
            <w:tcW w:w="7373" w:type="dxa"/>
          </w:tcPr>
          <w:p w:rsidR="000568B2" w:rsidRDefault="00BA7F29">
            <w:pPr>
              <w:pBdr>
                <w:top w:val="nil"/>
                <w:left w:val="nil"/>
                <w:bottom w:val="nil"/>
                <w:right w:val="nil"/>
                <w:between w:val="nil"/>
              </w:pBdr>
              <w:spacing w:before="33"/>
              <w:ind w:left="25" w:right="2"/>
              <w:jc w:val="center"/>
              <w:rPr>
                <w:i/>
                <w:color w:val="000000"/>
                <w:sz w:val="24"/>
                <w:szCs w:val="24"/>
              </w:rPr>
            </w:pPr>
            <w:r>
              <w:rPr>
                <w:b/>
                <w:color w:val="000000"/>
                <w:sz w:val="24"/>
                <w:szCs w:val="24"/>
              </w:rPr>
              <w:t xml:space="preserve">RUBROS </w:t>
            </w:r>
            <w:r>
              <w:rPr>
                <w:i/>
                <w:color w:val="000000"/>
                <w:sz w:val="24"/>
                <w:szCs w:val="24"/>
              </w:rPr>
              <w:t>Ord. N°3918/22</w:t>
            </w:r>
          </w:p>
        </w:tc>
        <w:tc>
          <w:tcPr>
            <w:tcW w:w="2266" w:type="dxa"/>
          </w:tcPr>
          <w:p w:rsidR="000568B2" w:rsidRDefault="00BA7F29">
            <w:pPr>
              <w:pBdr>
                <w:top w:val="nil"/>
                <w:left w:val="nil"/>
                <w:bottom w:val="nil"/>
                <w:right w:val="nil"/>
                <w:between w:val="nil"/>
              </w:pBdr>
              <w:spacing w:before="38"/>
              <w:ind w:left="649"/>
              <w:rPr>
                <w:b/>
                <w:color w:val="000000"/>
                <w:sz w:val="24"/>
                <w:szCs w:val="24"/>
              </w:rPr>
            </w:pPr>
            <w:r>
              <w:rPr>
                <w:b/>
                <w:color w:val="000000"/>
                <w:sz w:val="24"/>
                <w:szCs w:val="24"/>
              </w:rPr>
              <w:t>PUNTOS</w:t>
            </w:r>
          </w:p>
        </w:tc>
      </w:tr>
      <w:tr w:rsidR="000568B2">
        <w:trPr>
          <w:cantSplit/>
          <w:trHeight w:val="340"/>
          <w:tblHeader/>
        </w:trPr>
        <w:tc>
          <w:tcPr>
            <w:tcW w:w="7373" w:type="dxa"/>
          </w:tcPr>
          <w:p w:rsidR="000568B2" w:rsidRDefault="00BA7F29">
            <w:pPr>
              <w:pBdr>
                <w:top w:val="nil"/>
                <w:left w:val="nil"/>
                <w:bottom w:val="nil"/>
                <w:right w:val="nil"/>
                <w:between w:val="nil"/>
              </w:pBdr>
              <w:spacing w:before="29"/>
              <w:ind w:left="74"/>
              <w:rPr>
                <w:color w:val="000000"/>
                <w:sz w:val="24"/>
                <w:szCs w:val="24"/>
              </w:rPr>
            </w:pPr>
            <w:r>
              <w:rPr>
                <w:color w:val="000000"/>
                <w:sz w:val="24"/>
                <w:szCs w:val="24"/>
              </w:rPr>
              <w:t>Espacio de acampe</w:t>
            </w:r>
          </w:p>
        </w:tc>
        <w:tc>
          <w:tcPr>
            <w:tcW w:w="2266" w:type="dxa"/>
          </w:tcPr>
          <w:p w:rsidR="000568B2" w:rsidRPr="00EC7DE3" w:rsidRDefault="008458D7">
            <w:pPr>
              <w:pBdr>
                <w:top w:val="nil"/>
                <w:left w:val="nil"/>
                <w:bottom w:val="nil"/>
                <w:right w:val="nil"/>
                <w:between w:val="nil"/>
              </w:pBdr>
              <w:spacing w:before="29"/>
              <w:ind w:right="-29"/>
              <w:jc w:val="right"/>
              <w:rPr>
                <w:b/>
                <w:color w:val="000000" w:themeColor="text1"/>
                <w:sz w:val="24"/>
                <w:szCs w:val="24"/>
              </w:rPr>
            </w:pPr>
            <w:r>
              <w:rPr>
                <w:b/>
                <w:color w:val="000000" w:themeColor="text1"/>
                <w:sz w:val="24"/>
                <w:szCs w:val="24"/>
              </w:rPr>
              <w:t>30</w:t>
            </w:r>
            <w:r w:rsidR="00BA7F29" w:rsidRPr="00EC7DE3">
              <w:rPr>
                <w:b/>
                <w:color w:val="000000" w:themeColor="text1"/>
                <w:sz w:val="24"/>
                <w:szCs w:val="24"/>
              </w:rPr>
              <w:t xml:space="preserve"> puntos</w:t>
            </w:r>
          </w:p>
        </w:tc>
      </w:tr>
      <w:tr w:rsidR="000568B2">
        <w:trPr>
          <w:cantSplit/>
          <w:trHeight w:val="383"/>
          <w:tblHeader/>
        </w:trPr>
        <w:tc>
          <w:tcPr>
            <w:tcW w:w="7373" w:type="dxa"/>
          </w:tcPr>
          <w:p w:rsidR="000568B2" w:rsidRDefault="00BA7F29">
            <w:pPr>
              <w:pBdr>
                <w:top w:val="nil"/>
                <w:left w:val="nil"/>
                <w:bottom w:val="nil"/>
                <w:right w:val="nil"/>
                <w:between w:val="nil"/>
              </w:pBdr>
              <w:spacing w:before="48"/>
              <w:ind w:left="74"/>
              <w:rPr>
                <w:color w:val="000000"/>
                <w:sz w:val="24"/>
                <w:szCs w:val="24"/>
              </w:rPr>
            </w:pPr>
            <w:proofErr w:type="spellStart"/>
            <w:r>
              <w:rPr>
                <w:color w:val="000000"/>
                <w:sz w:val="24"/>
                <w:szCs w:val="24"/>
              </w:rPr>
              <w:t>Dormis</w:t>
            </w:r>
            <w:proofErr w:type="spellEnd"/>
          </w:p>
        </w:tc>
        <w:tc>
          <w:tcPr>
            <w:tcW w:w="2266" w:type="dxa"/>
          </w:tcPr>
          <w:p w:rsidR="000568B2" w:rsidRPr="00EC7DE3" w:rsidRDefault="008458D7">
            <w:pPr>
              <w:pBdr>
                <w:top w:val="nil"/>
                <w:left w:val="nil"/>
                <w:bottom w:val="nil"/>
                <w:right w:val="nil"/>
                <w:between w:val="nil"/>
              </w:pBdr>
              <w:spacing w:before="48"/>
              <w:ind w:right="-29"/>
              <w:jc w:val="right"/>
              <w:rPr>
                <w:b/>
                <w:color w:val="000000" w:themeColor="text1"/>
                <w:sz w:val="24"/>
                <w:szCs w:val="24"/>
              </w:rPr>
            </w:pPr>
            <w:r>
              <w:rPr>
                <w:b/>
                <w:color w:val="000000" w:themeColor="text1"/>
                <w:sz w:val="24"/>
                <w:szCs w:val="24"/>
              </w:rPr>
              <w:t>760</w:t>
            </w:r>
            <w:r w:rsidR="00BA7F29" w:rsidRPr="00EC7DE3">
              <w:rPr>
                <w:b/>
                <w:color w:val="000000" w:themeColor="text1"/>
                <w:sz w:val="24"/>
                <w:szCs w:val="24"/>
              </w:rPr>
              <w:t xml:space="preserve"> puntos</w:t>
            </w:r>
          </w:p>
        </w:tc>
      </w:tr>
      <w:tr w:rsidR="000568B2">
        <w:trPr>
          <w:cantSplit/>
          <w:trHeight w:val="383"/>
          <w:tblHeader/>
        </w:trPr>
        <w:tc>
          <w:tcPr>
            <w:tcW w:w="7373" w:type="dxa"/>
          </w:tcPr>
          <w:p w:rsidR="000568B2" w:rsidRDefault="00BA7F29">
            <w:pPr>
              <w:pBdr>
                <w:top w:val="nil"/>
                <w:left w:val="nil"/>
                <w:bottom w:val="nil"/>
                <w:right w:val="nil"/>
                <w:between w:val="nil"/>
              </w:pBdr>
              <w:spacing w:before="48"/>
              <w:ind w:left="74"/>
              <w:rPr>
                <w:color w:val="000000"/>
                <w:sz w:val="24"/>
                <w:szCs w:val="24"/>
              </w:rPr>
            </w:pPr>
            <w:proofErr w:type="spellStart"/>
            <w:r>
              <w:rPr>
                <w:color w:val="000000"/>
                <w:sz w:val="24"/>
                <w:szCs w:val="24"/>
              </w:rPr>
              <w:t>Glamping</w:t>
            </w:r>
            <w:proofErr w:type="spellEnd"/>
            <w:r>
              <w:rPr>
                <w:color w:val="000000"/>
                <w:sz w:val="24"/>
                <w:szCs w:val="24"/>
              </w:rPr>
              <w:t xml:space="preserve"> fijo/móvil</w:t>
            </w:r>
          </w:p>
        </w:tc>
        <w:tc>
          <w:tcPr>
            <w:tcW w:w="2266" w:type="dxa"/>
          </w:tcPr>
          <w:p w:rsidR="000568B2" w:rsidRPr="00EC7DE3" w:rsidRDefault="008458D7">
            <w:pPr>
              <w:pBdr>
                <w:top w:val="nil"/>
                <w:left w:val="nil"/>
                <w:bottom w:val="nil"/>
                <w:right w:val="nil"/>
                <w:between w:val="nil"/>
              </w:pBdr>
              <w:spacing w:before="48"/>
              <w:ind w:right="-29"/>
              <w:jc w:val="right"/>
              <w:rPr>
                <w:b/>
                <w:color w:val="000000" w:themeColor="text1"/>
                <w:sz w:val="24"/>
                <w:szCs w:val="24"/>
              </w:rPr>
            </w:pPr>
            <w:r>
              <w:rPr>
                <w:b/>
                <w:color w:val="000000" w:themeColor="text1"/>
                <w:sz w:val="24"/>
                <w:szCs w:val="24"/>
              </w:rPr>
              <w:t>4000</w:t>
            </w:r>
            <w:r w:rsidR="00BA7F29" w:rsidRPr="00EC7DE3">
              <w:rPr>
                <w:b/>
                <w:color w:val="000000" w:themeColor="text1"/>
                <w:sz w:val="24"/>
                <w:szCs w:val="24"/>
              </w:rPr>
              <w:t xml:space="preserve"> puntos</w:t>
            </w:r>
          </w:p>
        </w:tc>
      </w:tr>
      <w:tr w:rsidR="000568B2">
        <w:trPr>
          <w:cantSplit/>
          <w:trHeight w:val="388"/>
          <w:tblHeader/>
        </w:trPr>
        <w:tc>
          <w:tcPr>
            <w:tcW w:w="7373" w:type="dxa"/>
          </w:tcPr>
          <w:p w:rsidR="000568B2" w:rsidRDefault="00BA7F29">
            <w:pPr>
              <w:pBdr>
                <w:top w:val="nil"/>
                <w:left w:val="nil"/>
                <w:bottom w:val="nil"/>
                <w:right w:val="nil"/>
                <w:between w:val="nil"/>
              </w:pBdr>
              <w:spacing w:before="48"/>
              <w:ind w:left="74"/>
              <w:rPr>
                <w:color w:val="000000"/>
                <w:sz w:val="24"/>
                <w:szCs w:val="24"/>
              </w:rPr>
            </w:pPr>
            <w:r>
              <w:rPr>
                <w:color w:val="000000"/>
                <w:sz w:val="24"/>
                <w:szCs w:val="24"/>
              </w:rPr>
              <w:t>Motor home</w:t>
            </w:r>
          </w:p>
        </w:tc>
        <w:tc>
          <w:tcPr>
            <w:tcW w:w="2266" w:type="dxa"/>
          </w:tcPr>
          <w:p w:rsidR="000568B2" w:rsidRPr="00EC7DE3" w:rsidRDefault="008458D7">
            <w:pPr>
              <w:pBdr>
                <w:top w:val="nil"/>
                <w:left w:val="nil"/>
                <w:bottom w:val="nil"/>
                <w:right w:val="nil"/>
                <w:between w:val="nil"/>
              </w:pBdr>
              <w:spacing w:before="48"/>
              <w:ind w:right="-29"/>
              <w:jc w:val="right"/>
              <w:rPr>
                <w:b/>
                <w:color w:val="000000" w:themeColor="text1"/>
                <w:sz w:val="24"/>
                <w:szCs w:val="24"/>
              </w:rPr>
            </w:pPr>
            <w:r>
              <w:rPr>
                <w:b/>
                <w:color w:val="000000" w:themeColor="text1"/>
                <w:sz w:val="24"/>
                <w:szCs w:val="24"/>
              </w:rPr>
              <w:t>1500</w:t>
            </w:r>
            <w:r w:rsidR="00BA7F29" w:rsidRPr="00EC7DE3">
              <w:rPr>
                <w:b/>
                <w:color w:val="000000" w:themeColor="text1"/>
                <w:sz w:val="24"/>
                <w:szCs w:val="24"/>
              </w:rPr>
              <w:t xml:space="preserve"> puntos</w:t>
            </w:r>
          </w:p>
        </w:tc>
      </w:tr>
    </w:tbl>
    <w:p w:rsidR="000568B2" w:rsidRDefault="00BA7F29">
      <w:pPr>
        <w:spacing w:before="275"/>
        <w:ind w:left="252"/>
        <w:rPr>
          <w:b/>
          <w:sz w:val="24"/>
          <w:szCs w:val="24"/>
        </w:rPr>
      </w:pPr>
      <w:r>
        <w:rPr>
          <w:b/>
          <w:sz w:val="24"/>
          <w:szCs w:val="24"/>
        </w:rPr>
        <w:t>HOSTELS – BED &amp; BREAKFAST</w:t>
      </w:r>
    </w:p>
    <w:p w:rsidR="000568B2" w:rsidRDefault="00BA7F29">
      <w:pPr>
        <w:pBdr>
          <w:top w:val="nil"/>
          <w:left w:val="nil"/>
          <w:bottom w:val="nil"/>
          <w:right w:val="nil"/>
          <w:between w:val="nil"/>
        </w:pBdr>
        <w:spacing w:before="2"/>
        <w:ind w:left="252"/>
        <w:rPr>
          <w:color w:val="000000"/>
          <w:sz w:val="24"/>
          <w:szCs w:val="24"/>
        </w:rPr>
      </w:pPr>
      <w:r>
        <w:rPr>
          <w:color w:val="000000"/>
          <w:sz w:val="24"/>
          <w:szCs w:val="24"/>
        </w:rPr>
        <w:t>Tasa por habitación y por año, de acuerdo a las siguientes categorías:</w:t>
      </w:r>
    </w:p>
    <w:p w:rsidR="000568B2" w:rsidRDefault="000568B2">
      <w:pPr>
        <w:pBdr>
          <w:top w:val="nil"/>
          <w:left w:val="nil"/>
          <w:bottom w:val="nil"/>
          <w:right w:val="nil"/>
          <w:between w:val="nil"/>
        </w:pBdr>
        <w:spacing w:before="46"/>
        <w:rPr>
          <w:color w:val="000000"/>
          <w:sz w:val="20"/>
          <w:szCs w:val="20"/>
        </w:rPr>
      </w:pPr>
    </w:p>
    <w:tbl>
      <w:tblPr>
        <w:tblStyle w:val="af4"/>
        <w:tblW w:w="9500" w:type="dxa"/>
        <w:tblInd w:w="38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7229"/>
        <w:gridCol w:w="2271"/>
      </w:tblGrid>
      <w:tr w:rsidR="000568B2">
        <w:trPr>
          <w:cantSplit/>
          <w:trHeight w:val="316"/>
          <w:tblHeader/>
        </w:trPr>
        <w:tc>
          <w:tcPr>
            <w:tcW w:w="7229" w:type="dxa"/>
          </w:tcPr>
          <w:p w:rsidR="000568B2" w:rsidRDefault="00BA7F29">
            <w:pPr>
              <w:pBdr>
                <w:top w:val="nil"/>
                <w:left w:val="nil"/>
                <w:bottom w:val="nil"/>
                <w:right w:val="nil"/>
                <w:between w:val="nil"/>
              </w:pBdr>
              <w:spacing w:before="24" w:line="272" w:lineRule="auto"/>
              <w:ind w:left="25"/>
              <w:jc w:val="center"/>
              <w:rPr>
                <w:b/>
                <w:color w:val="000000"/>
                <w:sz w:val="24"/>
                <w:szCs w:val="24"/>
              </w:rPr>
            </w:pPr>
            <w:r>
              <w:rPr>
                <w:b/>
                <w:color w:val="000000"/>
                <w:sz w:val="24"/>
                <w:szCs w:val="24"/>
              </w:rPr>
              <w:t>RUBROS</w:t>
            </w:r>
          </w:p>
        </w:tc>
        <w:tc>
          <w:tcPr>
            <w:tcW w:w="2271" w:type="dxa"/>
          </w:tcPr>
          <w:p w:rsidR="000568B2" w:rsidRDefault="00BA7F29">
            <w:pPr>
              <w:pBdr>
                <w:top w:val="nil"/>
                <w:left w:val="nil"/>
                <w:bottom w:val="nil"/>
                <w:right w:val="nil"/>
                <w:between w:val="nil"/>
              </w:pBdr>
              <w:spacing w:before="24" w:line="272" w:lineRule="auto"/>
              <w:ind w:left="649"/>
              <w:rPr>
                <w:b/>
                <w:color w:val="000000"/>
                <w:sz w:val="24"/>
                <w:szCs w:val="24"/>
              </w:rPr>
            </w:pPr>
            <w:r>
              <w:rPr>
                <w:b/>
                <w:color w:val="000000"/>
                <w:sz w:val="24"/>
                <w:szCs w:val="24"/>
              </w:rPr>
              <w:t>PUNTOS</w:t>
            </w:r>
          </w:p>
        </w:tc>
      </w:tr>
      <w:tr w:rsidR="000568B2">
        <w:trPr>
          <w:cantSplit/>
          <w:trHeight w:val="359"/>
          <w:tblHeader/>
        </w:trPr>
        <w:tc>
          <w:tcPr>
            <w:tcW w:w="7229" w:type="dxa"/>
          </w:tcPr>
          <w:p w:rsidR="000568B2" w:rsidRDefault="00BA7F29">
            <w:pPr>
              <w:pBdr>
                <w:top w:val="nil"/>
                <w:left w:val="nil"/>
                <w:bottom w:val="nil"/>
                <w:right w:val="nil"/>
                <w:between w:val="nil"/>
              </w:pBdr>
              <w:spacing w:before="43"/>
              <w:ind w:left="74"/>
              <w:rPr>
                <w:color w:val="000000"/>
                <w:sz w:val="24"/>
                <w:szCs w:val="24"/>
              </w:rPr>
            </w:pPr>
            <w:r>
              <w:rPr>
                <w:color w:val="000000"/>
                <w:sz w:val="24"/>
                <w:szCs w:val="24"/>
              </w:rPr>
              <w:t>Por habitación y por año:</w:t>
            </w:r>
          </w:p>
        </w:tc>
        <w:tc>
          <w:tcPr>
            <w:tcW w:w="2271" w:type="dxa"/>
          </w:tcPr>
          <w:p w:rsidR="000568B2" w:rsidRPr="00EC7DE3" w:rsidRDefault="008458D7" w:rsidP="00221FEF">
            <w:pPr>
              <w:pBdr>
                <w:top w:val="nil"/>
                <w:left w:val="nil"/>
                <w:bottom w:val="nil"/>
                <w:right w:val="nil"/>
                <w:between w:val="nil"/>
              </w:pBdr>
              <w:spacing w:before="43"/>
              <w:ind w:right="-15"/>
              <w:jc w:val="right"/>
              <w:rPr>
                <w:b/>
                <w:color w:val="000000" w:themeColor="text1"/>
                <w:sz w:val="24"/>
                <w:szCs w:val="24"/>
              </w:rPr>
            </w:pPr>
            <w:r>
              <w:rPr>
                <w:b/>
                <w:color w:val="000000" w:themeColor="text1"/>
                <w:sz w:val="24"/>
                <w:szCs w:val="24"/>
              </w:rPr>
              <w:t>750</w:t>
            </w:r>
            <w:r w:rsidR="00BA7F29" w:rsidRPr="00EC7DE3">
              <w:rPr>
                <w:b/>
                <w:color w:val="000000" w:themeColor="text1"/>
                <w:sz w:val="24"/>
                <w:szCs w:val="24"/>
              </w:rPr>
              <w:t xml:space="preserve"> puntos</w:t>
            </w:r>
          </w:p>
        </w:tc>
      </w:tr>
    </w:tbl>
    <w:p w:rsidR="000568B2" w:rsidRDefault="00BA7F29">
      <w:pPr>
        <w:pBdr>
          <w:top w:val="nil"/>
          <w:left w:val="nil"/>
          <w:bottom w:val="nil"/>
          <w:right w:val="nil"/>
          <w:between w:val="nil"/>
        </w:pBdr>
        <w:spacing w:before="274"/>
        <w:ind w:left="252" w:right="264"/>
        <w:jc w:val="both"/>
        <w:rPr>
          <w:b/>
          <w:color w:val="000000"/>
          <w:sz w:val="24"/>
          <w:szCs w:val="24"/>
        </w:rPr>
      </w:pPr>
      <w:r>
        <w:rPr>
          <w:b/>
          <w:color w:val="000000"/>
          <w:sz w:val="24"/>
          <w:szCs w:val="24"/>
        </w:rPr>
        <w:t xml:space="preserve">ARTÍCULO 26º: </w:t>
      </w:r>
      <w:r>
        <w:rPr>
          <w:color w:val="000000"/>
          <w:sz w:val="24"/>
          <w:szCs w:val="24"/>
        </w:rPr>
        <w:t xml:space="preserve">La tasa se abonará íntegramente al otorgamiento de la habilitación, estableciéndose su importe mínimo, para cualquier tipo de actividad permanente y por cada año de habilitación en: </w:t>
      </w:r>
      <w:r w:rsidR="008458D7">
        <w:rPr>
          <w:b/>
          <w:color w:val="000000"/>
          <w:sz w:val="24"/>
          <w:szCs w:val="24"/>
        </w:rPr>
        <w:t>700</w:t>
      </w:r>
      <w:r>
        <w:rPr>
          <w:b/>
          <w:color w:val="000000"/>
          <w:sz w:val="24"/>
          <w:szCs w:val="24"/>
        </w:rPr>
        <w:t xml:space="preserve"> puntos.-</w:t>
      </w:r>
    </w:p>
    <w:p w:rsidR="004A1A5E" w:rsidRPr="004A1A5E" w:rsidRDefault="00BA7F29" w:rsidP="000C79FD">
      <w:pPr>
        <w:pStyle w:val="NormalWeb"/>
        <w:spacing w:before="0" w:beforeAutospacing="0" w:after="0" w:afterAutospacing="0"/>
        <w:ind w:left="252" w:right="264"/>
        <w:jc w:val="both"/>
      </w:pPr>
      <w:r>
        <w:rPr>
          <w:b/>
          <w:color w:val="000000"/>
        </w:rPr>
        <w:t xml:space="preserve">ARTÍCULO 26-BISº: </w:t>
      </w:r>
      <w:r w:rsidR="004A1A5E" w:rsidRPr="004A1A5E">
        <w:rPr>
          <w:rFonts w:ascii="Arial" w:hAnsi="Arial" w:cs="Arial"/>
          <w:color w:val="000000"/>
        </w:rPr>
        <w:t xml:space="preserve">La tasa para habilitación de medios de elevación de centros de </w:t>
      </w:r>
      <w:proofErr w:type="spellStart"/>
      <w:r w:rsidR="004A1A5E" w:rsidRPr="004A1A5E">
        <w:rPr>
          <w:rFonts w:ascii="Arial" w:hAnsi="Arial" w:cs="Arial"/>
          <w:color w:val="000000"/>
        </w:rPr>
        <w:t>ski</w:t>
      </w:r>
      <w:proofErr w:type="spellEnd"/>
      <w:r w:rsidR="004A1A5E" w:rsidRPr="004A1A5E">
        <w:rPr>
          <w:rFonts w:ascii="Arial" w:hAnsi="Arial" w:cs="Arial"/>
          <w:color w:val="000000"/>
        </w:rPr>
        <w:t xml:space="preserve"> abonarán un mínimo por temporada de </w:t>
      </w:r>
      <w:r w:rsidR="00C4201F">
        <w:rPr>
          <w:rFonts w:ascii="Arial" w:hAnsi="Arial" w:cs="Arial"/>
          <w:b/>
          <w:bCs/>
          <w:color w:val="000000"/>
        </w:rPr>
        <w:t>6.300</w:t>
      </w:r>
      <w:r w:rsidR="004A1A5E" w:rsidRPr="004A1A5E">
        <w:rPr>
          <w:rFonts w:ascii="Arial" w:hAnsi="Arial" w:cs="Arial"/>
          <w:b/>
          <w:bCs/>
          <w:color w:val="000000"/>
        </w:rPr>
        <w:t xml:space="preserve"> puntos </w:t>
      </w:r>
      <w:r w:rsidR="004A1A5E" w:rsidRPr="004A1A5E">
        <w:rPr>
          <w:rFonts w:ascii="Arial" w:hAnsi="Arial" w:cs="Arial"/>
          <w:color w:val="000000"/>
        </w:rPr>
        <w:t>por cada uno por cada año de habilitación. En caso de habilitar por año o fraccionamiento el monto será el equivalente a</w:t>
      </w:r>
    </w:p>
    <w:p w:rsidR="000568B2" w:rsidRDefault="00C4201F" w:rsidP="004A1A5E">
      <w:pPr>
        <w:pBdr>
          <w:top w:val="nil"/>
          <w:left w:val="nil"/>
          <w:bottom w:val="nil"/>
          <w:right w:val="nil"/>
          <w:between w:val="nil"/>
        </w:pBdr>
        <w:ind w:left="252" w:right="264"/>
        <w:jc w:val="both"/>
        <w:rPr>
          <w:rFonts w:eastAsia="Times New Roman"/>
          <w:color w:val="000000"/>
          <w:sz w:val="24"/>
          <w:szCs w:val="24"/>
          <w:lang w:eastAsia="es-ES"/>
        </w:rPr>
      </w:pPr>
      <w:r>
        <w:rPr>
          <w:rFonts w:eastAsia="Times New Roman"/>
          <w:b/>
          <w:bCs/>
          <w:color w:val="000000"/>
          <w:sz w:val="24"/>
          <w:szCs w:val="24"/>
          <w:lang w:eastAsia="es-ES"/>
        </w:rPr>
        <w:t>14.000</w:t>
      </w:r>
      <w:r w:rsidR="004A1A5E" w:rsidRPr="004A1A5E">
        <w:rPr>
          <w:rFonts w:eastAsia="Times New Roman"/>
          <w:b/>
          <w:bCs/>
          <w:color w:val="000000"/>
          <w:sz w:val="24"/>
          <w:szCs w:val="24"/>
          <w:lang w:eastAsia="es-ES"/>
        </w:rPr>
        <w:t xml:space="preserve"> puntos </w:t>
      </w:r>
      <w:r w:rsidR="004A1A5E" w:rsidRPr="004A1A5E">
        <w:rPr>
          <w:rFonts w:eastAsia="Times New Roman"/>
          <w:color w:val="000000"/>
          <w:sz w:val="24"/>
          <w:szCs w:val="24"/>
          <w:lang w:eastAsia="es-ES"/>
        </w:rPr>
        <w:t>por año por cada medio.-</w:t>
      </w:r>
    </w:p>
    <w:p w:rsidR="000C79FD" w:rsidRDefault="000C79FD" w:rsidP="004A1A5E">
      <w:pPr>
        <w:pBdr>
          <w:top w:val="nil"/>
          <w:left w:val="nil"/>
          <w:bottom w:val="nil"/>
          <w:right w:val="nil"/>
          <w:between w:val="nil"/>
        </w:pBdr>
        <w:ind w:left="252" w:right="264"/>
        <w:jc w:val="both"/>
        <w:rPr>
          <w:sz w:val="24"/>
          <w:szCs w:val="24"/>
        </w:rPr>
      </w:pPr>
    </w:p>
    <w:p w:rsidR="000568B2" w:rsidRDefault="00BA7F29">
      <w:pPr>
        <w:pBdr>
          <w:top w:val="nil"/>
          <w:left w:val="nil"/>
          <w:bottom w:val="nil"/>
          <w:right w:val="nil"/>
          <w:between w:val="nil"/>
        </w:pBdr>
        <w:spacing w:line="242" w:lineRule="auto"/>
        <w:ind w:left="252" w:right="264"/>
        <w:jc w:val="both"/>
        <w:rPr>
          <w:color w:val="000000"/>
          <w:sz w:val="24"/>
          <w:szCs w:val="24"/>
        </w:rPr>
      </w:pPr>
      <w:r>
        <w:rPr>
          <w:b/>
          <w:color w:val="000000"/>
          <w:sz w:val="24"/>
          <w:szCs w:val="24"/>
        </w:rPr>
        <w:t xml:space="preserve">ARTÍCULO 27º: </w:t>
      </w:r>
      <w:r>
        <w:rPr>
          <w:color w:val="000000"/>
          <w:sz w:val="24"/>
          <w:szCs w:val="24"/>
        </w:rPr>
        <w:t xml:space="preserve">Conforme al Artículo 141º del Código Fiscal, se establece el importe mínimo para la habilitación de actividades temporarias y por cada año de habilitación en </w:t>
      </w:r>
      <w:r w:rsidR="00C4201F">
        <w:rPr>
          <w:b/>
          <w:color w:val="000000"/>
          <w:sz w:val="24"/>
          <w:szCs w:val="24"/>
        </w:rPr>
        <w:t>880</w:t>
      </w:r>
      <w:r>
        <w:rPr>
          <w:b/>
          <w:color w:val="000000"/>
          <w:sz w:val="24"/>
          <w:szCs w:val="24"/>
        </w:rPr>
        <w:t xml:space="preserve"> puntos</w:t>
      </w:r>
      <w:r>
        <w:rPr>
          <w:color w:val="000000"/>
          <w:sz w:val="24"/>
          <w:szCs w:val="24"/>
        </w:rPr>
        <w:t>.-</w:t>
      </w:r>
    </w:p>
    <w:p w:rsidR="000568B2" w:rsidRDefault="00BA7F29">
      <w:pPr>
        <w:pBdr>
          <w:top w:val="nil"/>
          <w:left w:val="nil"/>
          <w:bottom w:val="nil"/>
          <w:right w:val="nil"/>
          <w:between w:val="nil"/>
        </w:pBdr>
        <w:spacing w:before="241" w:line="237" w:lineRule="auto"/>
        <w:ind w:left="252"/>
        <w:rPr>
          <w:color w:val="000000"/>
          <w:sz w:val="24"/>
          <w:szCs w:val="24"/>
        </w:rPr>
      </w:pPr>
      <w:r>
        <w:rPr>
          <w:b/>
          <w:color w:val="000000"/>
          <w:sz w:val="24"/>
          <w:szCs w:val="24"/>
        </w:rPr>
        <w:t xml:space="preserve">ARTÍCULO 28º: </w:t>
      </w:r>
      <w:r>
        <w:rPr>
          <w:color w:val="000000"/>
          <w:sz w:val="24"/>
          <w:szCs w:val="24"/>
        </w:rPr>
        <w:t>Fíjense para cada REINSPECCION determinada por el Artículo 139º del Código Fiscal, los siguientes importes:</w:t>
      </w:r>
    </w:p>
    <w:p w:rsidR="000568B2" w:rsidRDefault="000568B2">
      <w:pPr>
        <w:pBdr>
          <w:top w:val="nil"/>
          <w:left w:val="nil"/>
          <w:bottom w:val="nil"/>
          <w:right w:val="nil"/>
          <w:between w:val="nil"/>
        </w:pBdr>
        <w:spacing w:before="13"/>
        <w:rPr>
          <w:color w:val="000000"/>
          <w:sz w:val="20"/>
          <w:szCs w:val="20"/>
        </w:rPr>
      </w:pPr>
    </w:p>
    <w:tbl>
      <w:tblPr>
        <w:tblStyle w:val="af5"/>
        <w:tblW w:w="9644" w:type="dxa"/>
        <w:tblInd w:w="23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7373"/>
        <w:gridCol w:w="2271"/>
      </w:tblGrid>
      <w:tr w:rsidR="000568B2">
        <w:trPr>
          <w:cantSplit/>
          <w:trHeight w:val="320"/>
          <w:tblHeader/>
        </w:trPr>
        <w:tc>
          <w:tcPr>
            <w:tcW w:w="7373" w:type="dxa"/>
          </w:tcPr>
          <w:p w:rsidR="000568B2" w:rsidRDefault="00BA7F29">
            <w:pPr>
              <w:pBdr>
                <w:top w:val="nil"/>
                <w:left w:val="nil"/>
                <w:bottom w:val="nil"/>
                <w:right w:val="nil"/>
                <w:between w:val="nil"/>
              </w:pBdr>
              <w:spacing w:before="33" w:line="267" w:lineRule="auto"/>
              <w:ind w:left="74"/>
              <w:rPr>
                <w:color w:val="000000"/>
                <w:sz w:val="24"/>
                <w:szCs w:val="24"/>
              </w:rPr>
            </w:pPr>
            <w:r>
              <w:rPr>
                <w:color w:val="000000"/>
                <w:sz w:val="24"/>
                <w:szCs w:val="24"/>
              </w:rPr>
              <w:t>a) Por la Primera Re inspección:</w:t>
            </w:r>
          </w:p>
        </w:tc>
        <w:tc>
          <w:tcPr>
            <w:tcW w:w="2271" w:type="dxa"/>
          </w:tcPr>
          <w:p w:rsidR="000568B2" w:rsidRDefault="00BA7F29">
            <w:pPr>
              <w:pBdr>
                <w:top w:val="nil"/>
                <w:left w:val="nil"/>
                <w:bottom w:val="nil"/>
                <w:right w:val="nil"/>
                <w:between w:val="nil"/>
              </w:pBdr>
              <w:spacing w:before="38" w:line="261" w:lineRule="auto"/>
              <w:ind w:right="-15"/>
              <w:jc w:val="right"/>
              <w:rPr>
                <w:b/>
                <w:color w:val="000000"/>
                <w:sz w:val="24"/>
                <w:szCs w:val="24"/>
              </w:rPr>
            </w:pPr>
            <w:r>
              <w:rPr>
                <w:b/>
                <w:color w:val="000000"/>
                <w:sz w:val="24"/>
                <w:szCs w:val="24"/>
              </w:rPr>
              <w:t>1</w:t>
            </w:r>
            <w:r w:rsidR="00C4201F">
              <w:rPr>
                <w:b/>
                <w:color w:val="000000"/>
                <w:sz w:val="24"/>
                <w:szCs w:val="24"/>
              </w:rPr>
              <w:t>.</w:t>
            </w:r>
            <w:r>
              <w:rPr>
                <w:b/>
                <w:color w:val="000000"/>
                <w:sz w:val="24"/>
                <w:szCs w:val="24"/>
              </w:rPr>
              <w:t>550 puntos</w:t>
            </w:r>
          </w:p>
        </w:tc>
      </w:tr>
      <w:tr w:rsidR="000568B2">
        <w:trPr>
          <w:cantSplit/>
          <w:trHeight w:val="359"/>
          <w:tblHeader/>
        </w:trPr>
        <w:tc>
          <w:tcPr>
            <w:tcW w:w="7373" w:type="dxa"/>
          </w:tcPr>
          <w:p w:rsidR="000568B2" w:rsidRDefault="00BA7F29">
            <w:pPr>
              <w:pBdr>
                <w:top w:val="nil"/>
                <w:left w:val="nil"/>
                <w:bottom w:val="nil"/>
                <w:right w:val="nil"/>
                <w:between w:val="nil"/>
              </w:pBdr>
              <w:spacing w:before="48"/>
              <w:ind w:left="74"/>
              <w:rPr>
                <w:color w:val="000000"/>
                <w:sz w:val="24"/>
                <w:szCs w:val="24"/>
              </w:rPr>
            </w:pPr>
            <w:r>
              <w:rPr>
                <w:color w:val="000000"/>
                <w:sz w:val="24"/>
                <w:szCs w:val="24"/>
              </w:rPr>
              <w:t>b) Por cada una de las siguientes:</w:t>
            </w:r>
          </w:p>
        </w:tc>
        <w:tc>
          <w:tcPr>
            <w:tcW w:w="2271" w:type="dxa"/>
          </w:tcPr>
          <w:p w:rsidR="000568B2" w:rsidRDefault="00BA7F29">
            <w:pPr>
              <w:pBdr>
                <w:top w:val="nil"/>
                <w:left w:val="nil"/>
                <w:bottom w:val="nil"/>
                <w:right w:val="nil"/>
                <w:between w:val="nil"/>
              </w:pBdr>
              <w:spacing w:before="48"/>
              <w:ind w:right="-15"/>
              <w:jc w:val="right"/>
              <w:rPr>
                <w:b/>
                <w:color w:val="000000"/>
                <w:sz w:val="24"/>
                <w:szCs w:val="24"/>
              </w:rPr>
            </w:pPr>
            <w:r>
              <w:rPr>
                <w:b/>
                <w:color w:val="000000"/>
                <w:sz w:val="24"/>
                <w:szCs w:val="24"/>
              </w:rPr>
              <w:t>2</w:t>
            </w:r>
            <w:r w:rsidR="00C4201F">
              <w:rPr>
                <w:b/>
                <w:color w:val="000000"/>
                <w:sz w:val="24"/>
                <w:szCs w:val="24"/>
              </w:rPr>
              <w:t>.</w:t>
            </w:r>
            <w:r>
              <w:rPr>
                <w:b/>
                <w:color w:val="000000"/>
                <w:sz w:val="24"/>
                <w:szCs w:val="24"/>
              </w:rPr>
              <w:t>580 puntos</w:t>
            </w:r>
          </w:p>
        </w:tc>
      </w:tr>
    </w:tbl>
    <w:p w:rsidR="000568B2" w:rsidRDefault="001F676A">
      <w:pPr>
        <w:pBdr>
          <w:top w:val="nil"/>
          <w:left w:val="nil"/>
          <w:bottom w:val="nil"/>
          <w:right w:val="nil"/>
          <w:between w:val="nil"/>
        </w:pBdr>
        <w:spacing w:before="13"/>
        <w:rPr>
          <w:i/>
          <w:color w:val="000000"/>
          <w:sz w:val="20"/>
          <w:szCs w:val="20"/>
        </w:rPr>
      </w:pPr>
      <w:r>
        <w:rPr>
          <w:i/>
          <w:noProof/>
          <w:color w:val="000000"/>
          <w:sz w:val="20"/>
          <w:szCs w:val="20"/>
        </w:rPr>
        <w:pict>
          <v:shape id="Forma libre: forma 69" o:spid="_x0000_s2054" style="position:absolute;margin-left:12pt;margin-top:12pt;width:.1pt;height:1pt;z-index:251665408;visibility:visible;mso-wrap-style:square;mso-wrap-distance-left:0;mso-wrap-distance-top:0;mso-wrap-distance-right:0;mso-wrap-distance-bottom:0;mso-position-horizontal:absolute;mso-position-horizontal-relative:text;mso-position-vertical:absolute;mso-position-vertical-relative:text;v-text-anchor:middle" coordsize="6252845,120000" o:gfxdata="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" path="m,l6252523,e" filled="f" strokeweight=".26667mm">
            <v:stroke startarrowwidth="narrow" startarrowlength="short" endarrowwidth="narrow" endarrowlength="short"/>
            <v:path arrowok="t" o:extrusionok="f"/>
            <w10:wrap type="topAndBottom"/>
          </v:shape>
        </w:pict>
      </w:r>
    </w:p>
    <w:p w:rsidR="000568B2" w:rsidRDefault="00BA7F29">
      <w:pPr>
        <w:spacing w:before="10"/>
        <w:ind w:left="310" w:right="316"/>
        <w:jc w:val="center"/>
        <w:rPr>
          <w:b/>
          <w:sz w:val="24"/>
          <w:szCs w:val="24"/>
        </w:rPr>
      </w:pPr>
      <w:r>
        <w:rPr>
          <w:b/>
          <w:sz w:val="24"/>
          <w:szCs w:val="24"/>
        </w:rPr>
        <w:t>CAPITULO III</w:t>
      </w:r>
    </w:p>
    <w:p w:rsidR="000568B2" w:rsidRDefault="000568B2">
      <w:pPr>
        <w:pBdr>
          <w:top w:val="nil"/>
          <w:left w:val="nil"/>
          <w:bottom w:val="nil"/>
          <w:right w:val="nil"/>
          <w:between w:val="nil"/>
        </w:pBdr>
        <w:spacing w:before="158"/>
        <w:rPr>
          <w:b/>
          <w:color w:val="000000"/>
          <w:sz w:val="24"/>
          <w:szCs w:val="24"/>
        </w:rPr>
      </w:pPr>
    </w:p>
    <w:p w:rsidR="000568B2" w:rsidRDefault="00BA7F29">
      <w:pPr>
        <w:pStyle w:val="Ttulo21"/>
        <w:ind w:firstLine="252"/>
      </w:pPr>
      <w:r>
        <w:t>TASA POR HABILITACION DE RODADOS</w:t>
      </w:r>
    </w:p>
    <w:p w:rsidR="000568B2" w:rsidRDefault="00BA7F29">
      <w:pPr>
        <w:pBdr>
          <w:top w:val="nil"/>
          <w:left w:val="nil"/>
          <w:bottom w:val="nil"/>
          <w:right w:val="nil"/>
          <w:between w:val="nil"/>
        </w:pBdr>
        <w:spacing w:before="248"/>
        <w:ind w:left="252" w:right="264"/>
        <w:jc w:val="both"/>
        <w:rPr>
          <w:color w:val="000000"/>
          <w:sz w:val="24"/>
          <w:szCs w:val="24"/>
        </w:rPr>
      </w:pPr>
      <w:r>
        <w:rPr>
          <w:b/>
          <w:color w:val="000000"/>
          <w:sz w:val="24"/>
          <w:szCs w:val="24"/>
        </w:rPr>
        <w:t xml:space="preserve">ARTÍCULO 29º: </w:t>
      </w:r>
      <w:r>
        <w:rPr>
          <w:color w:val="000000"/>
          <w:sz w:val="24"/>
          <w:szCs w:val="24"/>
        </w:rPr>
        <w:t>Todo vehículo automotor que la Municipalidad habilite para un servicio de transporte de carga, transporte de pasajeros permanente o temporario y de alquiler de autos sin chofer, pagará al momento de su habilitación, las tasas que se estipulan seguidamente:</w:t>
      </w:r>
    </w:p>
    <w:p w:rsidR="003C2426" w:rsidRDefault="003C2426">
      <w:pPr>
        <w:spacing w:before="240"/>
        <w:ind w:left="252"/>
        <w:rPr>
          <w:b/>
          <w:sz w:val="24"/>
          <w:szCs w:val="24"/>
        </w:rPr>
      </w:pPr>
    </w:p>
    <w:p w:rsidR="000568B2" w:rsidRDefault="00BA7F29">
      <w:pPr>
        <w:spacing w:before="240"/>
        <w:ind w:left="252"/>
        <w:rPr>
          <w:b/>
          <w:sz w:val="24"/>
          <w:szCs w:val="24"/>
        </w:rPr>
      </w:pPr>
      <w:r>
        <w:rPr>
          <w:b/>
          <w:sz w:val="24"/>
          <w:szCs w:val="24"/>
        </w:rPr>
        <w:t>TRANSPORTE DE PRODUCTOS ALIMENTICIOS Y FLETES RENTADOS</w:t>
      </w:r>
    </w:p>
    <w:p w:rsidR="000568B2" w:rsidRDefault="000568B2">
      <w:pPr>
        <w:pBdr>
          <w:top w:val="nil"/>
          <w:left w:val="nil"/>
          <w:bottom w:val="nil"/>
          <w:right w:val="nil"/>
          <w:between w:val="nil"/>
        </w:pBdr>
        <w:spacing w:before="45"/>
        <w:rPr>
          <w:b/>
          <w:color w:val="000000"/>
          <w:sz w:val="20"/>
          <w:szCs w:val="20"/>
        </w:rPr>
      </w:pPr>
    </w:p>
    <w:tbl>
      <w:tblPr>
        <w:tblStyle w:val="af6"/>
        <w:tblW w:w="9644" w:type="dxa"/>
        <w:tblInd w:w="23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7373"/>
        <w:gridCol w:w="2271"/>
      </w:tblGrid>
      <w:tr w:rsidR="000568B2">
        <w:trPr>
          <w:cantSplit/>
          <w:trHeight w:val="340"/>
          <w:tblHeader/>
        </w:trPr>
        <w:tc>
          <w:tcPr>
            <w:tcW w:w="7373" w:type="dxa"/>
          </w:tcPr>
          <w:p w:rsidR="000568B2" w:rsidRDefault="00BA7F29">
            <w:pPr>
              <w:pBdr>
                <w:top w:val="nil"/>
                <w:left w:val="nil"/>
                <w:bottom w:val="nil"/>
                <w:right w:val="nil"/>
                <w:between w:val="nil"/>
              </w:pBdr>
              <w:spacing w:before="57" w:line="261" w:lineRule="auto"/>
              <w:ind w:left="74"/>
              <w:rPr>
                <w:color w:val="000000"/>
                <w:sz w:val="24"/>
                <w:szCs w:val="24"/>
              </w:rPr>
            </w:pPr>
            <w:r>
              <w:rPr>
                <w:color w:val="000000"/>
                <w:sz w:val="24"/>
                <w:szCs w:val="24"/>
              </w:rPr>
              <w:t>1) Hasta 2.500 Kg. de peso bruto máximo, por año:</w:t>
            </w:r>
          </w:p>
        </w:tc>
        <w:tc>
          <w:tcPr>
            <w:tcW w:w="2271" w:type="dxa"/>
          </w:tcPr>
          <w:p w:rsidR="000568B2" w:rsidRDefault="00BA7F29">
            <w:pPr>
              <w:pBdr>
                <w:top w:val="nil"/>
                <w:left w:val="nil"/>
                <w:bottom w:val="nil"/>
                <w:right w:val="nil"/>
                <w:between w:val="nil"/>
              </w:pBdr>
              <w:spacing w:before="57" w:line="261" w:lineRule="auto"/>
              <w:ind w:right="-15"/>
              <w:jc w:val="right"/>
              <w:rPr>
                <w:b/>
                <w:color w:val="000000"/>
                <w:sz w:val="24"/>
                <w:szCs w:val="24"/>
              </w:rPr>
            </w:pPr>
            <w:r>
              <w:rPr>
                <w:b/>
                <w:color w:val="000000"/>
                <w:sz w:val="24"/>
                <w:szCs w:val="24"/>
              </w:rPr>
              <w:t>900 puntos</w:t>
            </w:r>
          </w:p>
        </w:tc>
      </w:tr>
      <w:tr w:rsidR="000568B2">
        <w:trPr>
          <w:cantSplit/>
          <w:trHeight w:val="306"/>
          <w:tblHeader/>
        </w:trPr>
        <w:tc>
          <w:tcPr>
            <w:tcW w:w="7373" w:type="dxa"/>
          </w:tcPr>
          <w:p w:rsidR="000568B2" w:rsidRDefault="00BA7F29">
            <w:pPr>
              <w:pBdr>
                <w:top w:val="nil"/>
                <w:left w:val="nil"/>
                <w:bottom w:val="nil"/>
                <w:right w:val="nil"/>
                <w:between w:val="nil"/>
              </w:pBdr>
              <w:spacing w:before="14" w:line="272" w:lineRule="auto"/>
              <w:ind w:left="74"/>
              <w:rPr>
                <w:color w:val="000000"/>
                <w:sz w:val="24"/>
                <w:szCs w:val="24"/>
              </w:rPr>
            </w:pPr>
            <w:r>
              <w:rPr>
                <w:color w:val="000000"/>
                <w:sz w:val="24"/>
                <w:szCs w:val="24"/>
              </w:rPr>
              <w:t>2) De 2.501 a 7.000 Kg. de peso bruto máximo, por año:</w:t>
            </w:r>
          </w:p>
        </w:tc>
        <w:tc>
          <w:tcPr>
            <w:tcW w:w="2271" w:type="dxa"/>
          </w:tcPr>
          <w:p w:rsidR="000568B2" w:rsidRDefault="00BA7F29">
            <w:pPr>
              <w:pBdr>
                <w:top w:val="nil"/>
                <w:left w:val="nil"/>
                <w:bottom w:val="nil"/>
                <w:right w:val="nil"/>
                <w:between w:val="nil"/>
              </w:pBdr>
              <w:spacing w:before="14" w:line="272" w:lineRule="auto"/>
              <w:ind w:right="-15"/>
              <w:jc w:val="right"/>
              <w:rPr>
                <w:b/>
                <w:color w:val="000000"/>
                <w:sz w:val="24"/>
                <w:szCs w:val="24"/>
              </w:rPr>
            </w:pPr>
            <w:r>
              <w:rPr>
                <w:b/>
                <w:color w:val="000000"/>
                <w:sz w:val="24"/>
                <w:szCs w:val="24"/>
              </w:rPr>
              <w:t>1.200 puntos</w:t>
            </w:r>
          </w:p>
        </w:tc>
      </w:tr>
      <w:tr w:rsidR="000568B2">
        <w:trPr>
          <w:cantSplit/>
          <w:trHeight w:val="268"/>
          <w:tblHeader/>
        </w:trPr>
        <w:tc>
          <w:tcPr>
            <w:tcW w:w="7373" w:type="dxa"/>
          </w:tcPr>
          <w:p w:rsidR="000568B2" w:rsidRDefault="00BA7F29">
            <w:pPr>
              <w:pBdr>
                <w:top w:val="nil"/>
                <w:left w:val="nil"/>
                <w:bottom w:val="nil"/>
                <w:right w:val="nil"/>
                <w:between w:val="nil"/>
              </w:pBdr>
              <w:spacing w:line="248" w:lineRule="auto"/>
              <w:ind w:left="74"/>
              <w:rPr>
                <w:color w:val="000000"/>
                <w:sz w:val="24"/>
                <w:szCs w:val="24"/>
              </w:rPr>
            </w:pPr>
            <w:r>
              <w:rPr>
                <w:color w:val="000000"/>
                <w:sz w:val="24"/>
                <w:szCs w:val="24"/>
              </w:rPr>
              <w:t>3) De 7.001 Kg. de peso bruto máximo en adelante, por año:</w:t>
            </w:r>
          </w:p>
        </w:tc>
        <w:tc>
          <w:tcPr>
            <w:tcW w:w="2271" w:type="dxa"/>
          </w:tcPr>
          <w:p w:rsidR="000568B2" w:rsidRDefault="00BA7F29">
            <w:pPr>
              <w:pBdr>
                <w:top w:val="nil"/>
                <w:left w:val="nil"/>
                <w:bottom w:val="nil"/>
                <w:right w:val="nil"/>
                <w:between w:val="nil"/>
              </w:pBdr>
              <w:spacing w:line="248" w:lineRule="auto"/>
              <w:ind w:right="-15"/>
              <w:jc w:val="right"/>
              <w:rPr>
                <w:b/>
                <w:color w:val="000000"/>
                <w:sz w:val="24"/>
                <w:szCs w:val="24"/>
              </w:rPr>
            </w:pPr>
            <w:r>
              <w:rPr>
                <w:b/>
                <w:color w:val="000000"/>
                <w:sz w:val="24"/>
                <w:szCs w:val="24"/>
              </w:rPr>
              <w:t>3.500 puntos</w:t>
            </w:r>
          </w:p>
        </w:tc>
      </w:tr>
    </w:tbl>
    <w:p w:rsidR="000568B2" w:rsidRDefault="000568B2">
      <w:pPr>
        <w:pBdr>
          <w:top w:val="nil"/>
          <w:left w:val="nil"/>
          <w:bottom w:val="nil"/>
          <w:right w:val="nil"/>
          <w:between w:val="nil"/>
        </w:pBdr>
        <w:spacing w:before="3"/>
        <w:rPr>
          <w:b/>
          <w:color w:val="000000"/>
          <w:sz w:val="24"/>
          <w:szCs w:val="24"/>
        </w:rPr>
      </w:pPr>
    </w:p>
    <w:p w:rsidR="000568B2" w:rsidRDefault="00BA7F29">
      <w:pPr>
        <w:ind w:left="252"/>
        <w:rPr>
          <w:b/>
          <w:sz w:val="24"/>
          <w:szCs w:val="24"/>
        </w:rPr>
      </w:pPr>
      <w:r>
        <w:rPr>
          <w:b/>
          <w:sz w:val="24"/>
          <w:szCs w:val="24"/>
        </w:rPr>
        <w:t>TAXIS Y REMISSES</w:t>
      </w:r>
    </w:p>
    <w:p w:rsidR="000568B2" w:rsidRDefault="000568B2">
      <w:pPr>
        <w:pBdr>
          <w:top w:val="nil"/>
          <w:left w:val="nil"/>
          <w:bottom w:val="nil"/>
          <w:right w:val="nil"/>
          <w:between w:val="nil"/>
        </w:pBdr>
        <w:spacing w:before="45" w:after="1"/>
        <w:rPr>
          <w:b/>
          <w:color w:val="000000"/>
          <w:sz w:val="20"/>
          <w:szCs w:val="20"/>
        </w:rPr>
      </w:pPr>
    </w:p>
    <w:tbl>
      <w:tblPr>
        <w:tblStyle w:val="af7"/>
        <w:tblW w:w="9624" w:type="dxa"/>
        <w:tblInd w:w="14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7363"/>
        <w:gridCol w:w="2261"/>
      </w:tblGrid>
      <w:tr w:rsidR="000568B2">
        <w:trPr>
          <w:cantSplit/>
          <w:trHeight w:val="272"/>
          <w:tblHeader/>
        </w:trPr>
        <w:tc>
          <w:tcPr>
            <w:tcW w:w="7363" w:type="dxa"/>
          </w:tcPr>
          <w:p w:rsidR="000568B2" w:rsidRDefault="00BA7F29">
            <w:pPr>
              <w:pBdr>
                <w:top w:val="nil"/>
                <w:left w:val="nil"/>
                <w:bottom w:val="nil"/>
                <w:right w:val="nil"/>
                <w:between w:val="nil"/>
              </w:pBdr>
              <w:spacing w:line="253" w:lineRule="auto"/>
              <w:ind w:left="112"/>
              <w:rPr>
                <w:color w:val="000000"/>
                <w:sz w:val="24"/>
                <w:szCs w:val="24"/>
              </w:rPr>
            </w:pPr>
            <w:r>
              <w:rPr>
                <w:color w:val="000000"/>
                <w:sz w:val="24"/>
                <w:szCs w:val="24"/>
              </w:rPr>
              <w:t>1) Categoría PERMANENTE: por semestre según habilitación RTO</w:t>
            </w:r>
          </w:p>
        </w:tc>
        <w:tc>
          <w:tcPr>
            <w:tcW w:w="2261" w:type="dxa"/>
          </w:tcPr>
          <w:p w:rsidR="000568B2" w:rsidRDefault="00BA7F29">
            <w:pPr>
              <w:pBdr>
                <w:top w:val="nil"/>
                <w:left w:val="nil"/>
                <w:bottom w:val="nil"/>
                <w:right w:val="nil"/>
                <w:between w:val="nil"/>
              </w:pBdr>
              <w:spacing w:line="253" w:lineRule="auto"/>
              <w:ind w:right="83"/>
              <w:jc w:val="right"/>
              <w:rPr>
                <w:b/>
                <w:color w:val="000000"/>
              </w:rPr>
            </w:pPr>
            <w:r>
              <w:rPr>
                <w:b/>
                <w:color w:val="000000"/>
              </w:rPr>
              <w:t>600 puntos</w:t>
            </w:r>
          </w:p>
        </w:tc>
      </w:tr>
      <w:tr w:rsidR="000568B2">
        <w:trPr>
          <w:cantSplit/>
          <w:trHeight w:val="277"/>
          <w:tblHeader/>
        </w:trPr>
        <w:tc>
          <w:tcPr>
            <w:tcW w:w="7363" w:type="dxa"/>
          </w:tcPr>
          <w:p w:rsidR="000568B2" w:rsidRDefault="00BA7F29">
            <w:pPr>
              <w:pBdr>
                <w:top w:val="nil"/>
                <w:left w:val="nil"/>
                <w:bottom w:val="nil"/>
                <w:right w:val="nil"/>
                <w:between w:val="nil"/>
              </w:pBdr>
              <w:spacing w:before="5" w:line="253" w:lineRule="auto"/>
              <w:ind w:left="112"/>
              <w:rPr>
                <w:color w:val="000000"/>
                <w:sz w:val="24"/>
                <w:szCs w:val="24"/>
              </w:rPr>
            </w:pPr>
            <w:r>
              <w:rPr>
                <w:color w:val="000000"/>
                <w:sz w:val="24"/>
                <w:szCs w:val="24"/>
              </w:rPr>
              <w:t xml:space="preserve">2) Categoría TEMPORARIO: </w:t>
            </w:r>
            <w:r>
              <w:rPr>
                <w:color w:val="000000"/>
                <w:sz w:val="24"/>
                <w:szCs w:val="24"/>
                <w:u w:val="single"/>
              </w:rPr>
              <w:t>por</w:t>
            </w:r>
            <w:r>
              <w:rPr>
                <w:color w:val="000000"/>
                <w:sz w:val="24"/>
                <w:szCs w:val="24"/>
              </w:rPr>
              <w:t xml:space="preserve"> temporada</w:t>
            </w:r>
          </w:p>
        </w:tc>
        <w:tc>
          <w:tcPr>
            <w:tcW w:w="2261" w:type="dxa"/>
          </w:tcPr>
          <w:p w:rsidR="000568B2" w:rsidRDefault="00BA7F29">
            <w:pPr>
              <w:pBdr>
                <w:top w:val="nil"/>
                <w:left w:val="nil"/>
                <w:bottom w:val="nil"/>
                <w:right w:val="nil"/>
                <w:between w:val="nil"/>
              </w:pBdr>
              <w:spacing w:line="253" w:lineRule="auto"/>
              <w:ind w:right="82"/>
              <w:jc w:val="right"/>
              <w:rPr>
                <w:b/>
                <w:color w:val="000000"/>
              </w:rPr>
            </w:pPr>
            <w:r>
              <w:rPr>
                <w:b/>
                <w:color w:val="000000"/>
              </w:rPr>
              <w:t>2.100 puntos</w:t>
            </w:r>
          </w:p>
        </w:tc>
      </w:tr>
    </w:tbl>
    <w:p w:rsidR="000568B2" w:rsidRDefault="000568B2">
      <w:pPr>
        <w:pBdr>
          <w:top w:val="nil"/>
          <w:left w:val="nil"/>
          <w:bottom w:val="nil"/>
          <w:right w:val="nil"/>
          <w:between w:val="nil"/>
        </w:pBdr>
        <w:spacing w:before="4"/>
        <w:rPr>
          <w:b/>
          <w:color w:val="000000"/>
          <w:sz w:val="24"/>
          <w:szCs w:val="24"/>
        </w:rPr>
      </w:pPr>
    </w:p>
    <w:p w:rsidR="000568B2" w:rsidRDefault="00BA7F29">
      <w:pPr>
        <w:ind w:left="252"/>
        <w:rPr>
          <w:b/>
          <w:sz w:val="24"/>
          <w:szCs w:val="24"/>
        </w:rPr>
      </w:pPr>
      <w:r>
        <w:rPr>
          <w:b/>
          <w:sz w:val="24"/>
          <w:szCs w:val="24"/>
        </w:rPr>
        <w:t>ALQUILER DE AUTOS SIN CHOFER</w:t>
      </w:r>
    </w:p>
    <w:p w:rsidR="000568B2" w:rsidRDefault="000568B2">
      <w:pPr>
        <w:pBdr>
          <w:top w:val="nil"/>
          <w:left w:val="nil"/>
          <w:bottom w:val="nil"/>
          <w:right w:val="nil"/>
          <w:between w:val="nil"/>
        </w:pBdr>
        <w:spacing w:before="45"/>
        <w:rPr>
          <w:b/>
          <w:color w:val="000000"/>
          <w:sz w:val="20"/>
          <w:szCs w:val="20"/>
        </w:rPr>
      </w:pPr>
    </w:p>
    <w:tbl>
      <w:tblPr>
        <w:tblStyle w:val="af8"/>
        <w:tblW w:w="9624" w:type="dxa"/>
        <w:tblInd w:w="14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7363"/>
        <w:gridCol w:w="2261"/>
      </w:tblGrid>
      <w:tr w:rsidR="000568B2">
        <w:trPr>
          <w:cantSplit/>
          <w:trHeight w:val="272"/>
          <w:tblHeader/>
        </w:trPr>
        <w:tc>
          <w:tcPr>
            <w:tcW w:w="7363" w:type="dxa"/>
          </w:tcPr>
          <w:p w:rsidR="000568B2" w:rsidRDefault="00BA7F29">
            <w:pPr>
              <w:pBdr>
                <w:top w:val="nil"/>
                <w:left w:val="nil"/>
                <w:bottom w:val="nil"/>
                <w:right w:val="nil"/>
                <w:between w:val="nil"/>
              </w:pBdr>
              <w:spacing w:line="253" w:lineRule="auto"/>
              <w:ind w:left="112"/>
              <w:rPr>
                <w:color w:val="000000"/>
                <w:sz w:val="24"/>
                <w:szCs w:val="24"/>
              </w:rPr>
            </w:pPr>
            <w:r>
              <w:rPr>
                <w:color w:val="000000"/>
                <w:sz w:val="24"/>
                <w:szCs w:val="24"/>
              </w:rPr>
              <w:t>1) Habilitación en forma anual (POR UNIDAD)</w:t>
            </w:r>
          </w:p>
        </w:tc>
        <w:tc>
          <w:tcPr>
            <w:tcW w:w="2261" w:type="dxa"/>
          </w:tcPr>
          <w:p w:rsidR="000568B2" w:rsidRDefault="00BA7F29">
            <w:pPr>
              <w:pBdr>
                <w:top w:val="nil"/>
                <w:left w:val="nil"/>
                <w:bottom w:val="nil"/>
                <w:right w:val="nil"/>
                <w:between w:val="nil"/>
              </w:pBdr>
              <w:spacing w:line="248" w:lineRule="auto"/>
              <w:ind w:right="82"/>
              <w:jc w:val="right"/>
              <w:rPr>
                <w:b/>
                <w:color w:val="000000"/>
              </w:rPr>
            </w:pPr>
            <w:r>
              <w:rPr>
                <w:b/>
                <w:color w:val="000000"/>
              </w:rPr>
              <w:t>1.700 puntos</w:t>
            </w:r>
          </w:p>
        </w:tc>
      </w:tr>
      <w:tr w:rsidR="000568B2">
        <w:trPr>
          <w:cantSplit/>
          <w:trHeight w:val="277"/>
          <w:tblHeader/>
        </w:trPr>
        <w:tc>
          <w:tcPr>
            <w:tcW w:w="7363" w:type="dxa"/>
          </w:tcPr>
          <w:p w:rsidR="000568B2" w:rsidRDefault="00BA7F29">
            <w:pPr>
              <w:pBdr>
                <w:top w:val="nil"/>
                <w:left w:val="nil"/>
                <w:bottom w:val="nil"/>
                <w:right w:val="nil"/>
                <w:between w:val="nil"/>
              </w:pBdr>
              <w:spacing w:line="258" w:lineRule="auto"/>
              <w:ind w:left="112"/>
              <w:rPr>
                <w:color w:val="000000"/>
                <w:sz w:val="24"/>
                <w:szCs w:val="24"/>
              </w:rPr>
            </w:pPr>
            <w:r>
              <w:rPr>
                <w:color w:val="000000"/>
                <w:sz w:val="24"/>
                <w:szCs w:val="24"/>
              </w:rPr>
              <w:t>2) Habilitación en forma semestral (POR UNIDAD)</w:t>
            </w:r>
          </w:p>
        </w:tc>
        <w:tc>
          <w:tcPr>
            <w:tcW w:w="2261" w:type="dxa"/>
          </w:tcPr>
          <w:p w:rsidR="000568B2" w:rsidRDefault="00BA7F29">
            <w:pPr>
              <w:pBdr>
                <w:top w:val="nil"/>
                <w:left w:val="nil"/>
                <w:bottom w:val="nil"/>
                <w:right w:val="nil"/>
                <w:between w:val="nil"/>
              </w:pBdr>
              <w:spacing w:line="253" w:lineRule="auto"/>
              <w:ind w:right="82"/>
              <w:jc w:val="right"/>
              <w:rPr>
                <w:b/>
                <w:color w:val="000000"/>
              </w:rPr>
            </w:pPr>
            <w:r>
              <w:rPr>
                <w:b/>
                <w:color w:val="000000"/>
              </w:rPr>
              <w:t>1.150 puntos</w:t>
            </w:r>
          </w:p>
        </w:tc>
      </w:tr>
      <w:tr w:rsidR="000568B2">
        <w:trPr>
          <w:cantSplit/>
          <w:trHeight w:val="277"/>
          <w:tblHeader/>
        </w:trPr>
        <w:tc>
          <w:tcPr>
            <w:tcW w:w="7363" w:type="dxa"/>
          </w:tcPr>
          <w:p w:rsidR="000568B2" w:rsidRDefault="00BA7F29">
            <w:pPr>
              <w:pBdr>
                <w:top w:val="nil"/>
                <w:left w:val="nil"/>
                <w:bottom w:val="nil"/>
                <w:right w:val="nil"/>
                <w:between w:val="nil"/>
              </w:pBdr>
              <w:spacing w:line="258" w:lineRule="auto"/>
              <w:ind w:left="112"/>
              <w:rPr>
                <w:color w:val="000000"/>
                <w:sz w:val="24"/>
                <w:szCs w:val="24"/>
              </w:rPr>
            </w:pPr>
            <w:r>
              <w:rPr>
                <w:color w:val="000000"/>
                <w:sz w:val="24"/>
                <w:szCs w:val="24"/>
              </w:rPr>
              <w:t>3) Habilitación en forma mensual (POR UNIDAD)</w:t>
            </w:r>
          </w:p>
        </w:tc>
        <w:tc>
          <w:tcPr>
            <w:tcW w:w="2261" w:type="dxa"/>
          </w:tcPr>
          <w:p w:rsidR="000568B2" w:rsidRDefault="00BA7F29">
            <w:pPr>
              <w:pBdr>
                <w:top w:val="nil"/>
                <w:left w:val="nil"/>
                <w:bottom w:val="nil"/>
                <w:right w:val="nil"/>
                <w:between w:val="nil"/>
              </w:pBdr>
              <w:spacing w:line="253" w:lineRule="auto"/>
              <w:ind w:right="83"/>
              <w:jc w:val="right"/>
              <w:rPr>
                <w:b/>
                <w:color w:val="000000"/>
              </w:rPr>
            </w:pPr>
            <w:r>
              <w:rPr>
                <w:b/>
                <w:color w:val="000000"/>
              </w:rPr>
              <w:t>650 puntos</w:t>
            </w:r>
          </w:p>
        </w:tc>
      </w:tr>
    </w:tbl>
    <w:p w:rsidR="000568B2" w:rsidRDefault="000568B2">
      <w:pPr>
        <w:pBdr>
          <w:top w:val="nil"/>
          <w:left w:val="nil"/>
          <w:bottom w:val="nil"/>
          <w:right w:val="nil"/>
          <w:between w:val="nil"/>
        </w:pBdr>
        <w:rPr>
          <w:b/>
          <w:color w:val="000000"/>
          <w:sz w:val="24"/>
          <w:szCs w:val="24"/>
        </w:rPr>
      </w:pPr>
    </w:p>
    <w:p w:rsidR="001F4606" w:rsidRDefault="001F4606">
      <w:pPr>
        <w:ind w:left="252"/>
        <w:rPr>
          <w:b/>
          <w:sz w:val="24"/>
          <w:szCs w:val="24"/>
        </w:rPr>
      </w:pPr>
    </w:p>
    <w:p w:rsidR="001F4606" w:rsidRDefault="001F4606">
      <w:pPr>
        <w:ind w:left="252"/>
        <w:rPr>
          <w:b/>
          <w:sz w:val="24"/>
          <w:szCs w:val="24"/>
        </w:rPr>
      </w:pPr>
    </w:p>
    <w:p w:rsidR="000568B2" w:rsidRDefault="00BA7F29">
      <w:pPr>
        <w:ind w:left="252"/>
        <w:rPr>
          <w:b/>
          <w:sz w:val="24"/>
          <w:szCs w:val="24"/>
        </w:rPr>
      </w:pPr>
      <w:r>
        <w:rPr>
          <w:b/>
          <w:sz w:val="24"/>
          <w:szCs w:val="24"/>
        </w:rPr>
        <w:t>TRANSPORTE DE PERSONAS</w:t>
      </w:r>
    </w:p>
    <w:p w:rsidR="000568B2" w:rsidRDefault="000568B2">
      <w:pPr>
        <w:pBdr>
          <w:top w:val="nil"/>
          <w:left w:val="nil"/>
          <w:bottom w:val="nil"/>
          <w:right w:val="nil"/>
          <w:between w:val="nil"/>
        </w:pBdr>
        <w:spacing w:before="45"/>
        <w:rPr>
          <w:b/>
          <w:color w:val="000000"/>
          <w:sz w:val="20"/>
          <w:szCs w:val="20"/>
        </w:rPr>
      </w:pPr>
    </w:p>
    <w:tbl>
      <w:tblPr>
        <w:tblStyle w:val="af9"/>
        <w:tblW w:w="9624" w:type="dxa"/>
        <w:tblInd w:w="14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7363"/>
        <w:gridCol w:w="2261"/>
      </w:tblGrid>
      <w:tr w:rsidR="000568B2">
        <w:trPr>
          <w:cantSplit/>
          <w:trHeight w:val="277"/>
          <w:tblHeader/>
        </w:trPr>
        <w:tc>
          <w:tcPr>
            <w:tcW w:w="7363" w:type="dxa"/>
          </w:tcPr>
          <w:p w:rsidR="000568B2" w:rsidRDefault="00BA7F29">
            <w:pPr>
              <w:pBdr>
                <w:top w:val="nil"/>
                <w:left w:val="nil"/>
                <w:bottom w:val="nil"/>
                <w:right w:val="nil"/>
                <w:between w:val="nil"/>
              </w:pBdr>
              <w:spacing w:line="258" w:lineRule="auto"/>
              <w:ind w:left="112"/>
              <w:rPr>
                <w:color w:val="000000"/>
                <w:sz w:val="24"/>
                <w:szCs w:val="24"/>
              </w:rPr>
            </w:pPr>
            <w:r>
              <w:rPr>
                <w:color w:val="000000"/>
                <w:sz w:val="24"/>
                <w:szCs w:val="24"/>
              </w:rPr>
              <w:t>Hasta 1.000 Kg. de peso bruto máximo, por año</w:t>
            </w:r>
          </w:p>
        </w:tc>
        <w:tc>
          <w:tcPr>
            <w:tcW w:w="2261" w:type="dxa"/>
          </w:tcPr>
          <w:p w:rsidR="000568B2" w:rsidRDefault="00BA7F29">
            <w:pPr>
              <w:pBdr>
                <w:top w:val="nil"/>
                <w:left w:val="nil"/>
                <w:bottom w:val="nil"/>
                <w:right w:val="nil"/>
                <w:between w:val="nil"/>
              </w:pBdr>
              <w:spacing w:line="253" w:lineRule="auto"/>
              <w:ind w:right="82"/>
              <w:jc w:val="right"/>
              <w:rPr>
                <w:b/>
                <w:color w:val="000000"/>
              </w:rPr>
            </w:pPr>
            <w:r>
              <w:rPr>
                <w:b/>
                <w:color w:val="000000"/>
              </w:rPr>
              <w:t>1.000 puntos</w:t>
            </w:r>
          </w:p>
        </w:tc>
      </w:tr>
      <w:tr w:rsidR="000568B2">
        <w:trPr>
          <w:cantSplit/>
          <w:trHeight w:val="272"/>
          <w:tblHeader/>
        </w:trPr>
        <w:tc>
          <w:tcPr>
            <w:tcW w:w="7363" w:type="dxa"/>
          </w:tcPr>
          <w:p w:rsidR="000568B2" w:rsidRDefault="00BA7F29">
            <w:pPr>
              <w:pBdr>
                <w:top w:val="nil"/>
                <w:left w:val="nil"/>
                <w:bottom w:val="nil"/>
                <w:right w:val="nil"/>
                <w:between w:val="nil"/>
              </w:pBdr>
              <w:spacing w:line="253" w:lineRule="auto"/>
              <w:ind w:left="112"/>
              <w:rPr>
                <w:color w:val="000000"/>
                <w:sz w:val="24"/>
                <w:szCs w:val="24"/>
              </w:rPr>
            </w:pPr>
            <w:r>
              <w:rPr>
                <w:color w:val="000000"/>
                <w:sz w:val="24"/>
                <w:szCs w:val="24"/>
              </w:rPr>
              <w:t>De 1001 a 3.000 Kg. de peso bruto máximo, por año</w:t>
            </w:r>
          </w:p>
        </w:tc>
        <w:tc>
          <w:tcPr>
            <w:tcW w:w="2261" w:type="dxa"/>
          </w:tcPr>
          <w:p w:rsidR="000568B2" w:rsidRDefault="00BA7F29">
            <w:pPr>
              <w:pBdr>
                <w:top w:val="nil"/>
                <w:left w:val="nil"/>
                <w:bottom w:val="nil"/>
                <w:right w:val="nil"/>
                <w:between w:val="nil"/>
              </w:pBdr>
              <w:spacing w:line="253" w:lineRule="auto"/>
              <w:ind w:right="82"/>
              <w:jc w:val="right"/>
              <w:rPr>
                <w:b/>
                <w:color w:val="000000"/>
              </w:rPr>
            </w:pPr>
            <w:r>
              <w:rPr>
                <w:b/>
                <w:color w:val="000000"/>
              </w:rPr>
              <w:t>1.500 puntos</w:t>
            </w:r>
          </w:p>
        </w:tc>
      </w:tr>
      <w:tr w:rsidR="000568B2">
        <w:trPr>
          <w:cantSplit/>
          <w:trHeight w:val="277"/>
          <w:tblHeader/>
        </w:trPr>
        <w:tc>
          <w:tcPr>
            <w:tcW w:w="7363" w:type="dxa"/>
          </w:tcPr>
          <w:p w:rsidR="000568B2" w:rsidRDefault="00BA7F29">
            <w:pPr>
              <w:pBdr>
                <w:top w:val="nil"/>
                <w:left w:val="nil"/>
                <w:bottom w:val="nil"/>
                <w:right w:val="nil"/>
                <w:between w:val="nil"/>
              </w:pBdr>
              <w:spacing w:line="258" w:lineRule="auto"/>
              <w:ind w:left="112"/>
              <w:rPr>
                <w:color w:val="000000"/>
                <w:sz w:val="24"/>
                <w:szCs w:val="24"/>
              </w:rPr>
            </w:pPr>
            <w:r>
              <w:rPr>
                <w:color w:val="000000"/>
                <w:sz w:val="24"/>
                <w:szCs w:val="24"/>
              </w:rPr>
              <w:t>De 3001 a 10.000 Kg. de peso bruto máximo, por año</w:t>
            </w:r>
          </w:p>
        </w:tc>
        <w:tc>
          <w:tcPr>
            <w:tcW w:w="2261" w:type="dxa"/>
          </w:tcPr>
          <w:p w:rsidR="000568B2" w:rsidRDefault="00BA7F29">
            <w:pPr>
              <w:pBdr>
                <w:top w:val="nil"/>
                <w:left w:val="nil"/>
                <w:bottom w:val="nil"/>
                <w:right w:val="nil"/>
                <w:between w:val="nil"/>
              </w:pBdr>
              <w:spacing w:line="253" w:lineRule="auto"/>
              <w:ind w:right="82"/>
              <w:jc w:val="right"/>
              <w:rPr>
                <w:b/>
                <w:color w:val="000000"/>
              </w:rPr>
            </w:pPr>
            <w:r>
              <w:rPr>
                <w:b/>
                <w:color w:val="000000"/>
              </w:rPr>
              <w:t>2.500 puntos</w:t>
            </w:r>
          </w:p>
        </w:tc>
      </w:tr>
      <w:tr w:rsidR="000568B2">
        <w:trPr>
          <w:cantSplit/>
          <w:trHeight w:val="277"/>
          <w:tblHeader/>
        </w:trPr>
        <w:tc>
          <w:tcPr>
            <w:tcW w:w="7363" w:type="dxa"/>
          </w:tcPr>
          <w:p w:rsidR="000568B2" w:rsidRDefault="00BA7F29">
            <w:pPr>
              <w:pBdr>
                <w:top w:val="nil"/>
                <w:left w:val="nil"/>
                <w:bottom w:val="nil"/>
                <w:right w:val="nil"/>
                <w:between w:val="nil"/>
              </w:pBdr>
              <w:spacing w:line="258" w:lineRule="auto"/>
              <w:ind w:left="112"/>
              <w:rPr>
                <w:color w:val="000000"/>
                <w:sz w:val="24"/>
                <w:szCs w:val="24"/>
              </w:rPr>
            </w:pPr>
            <w:r>
              <w:rPr>
                <w:color w:val="000000"/>
                <w:sz w:val="24"/>
                <w:szCs w:val="24"/>
              </w:rPr>
              <w:t>Más de 10.000 Kg. de peso bruto máximo, por año</w:t>
            </w:r>
          </w:p>
        </w:tc>
        <w:tc>
          <w:tcPr>
            <w:tcW w:w="2261" w:type="dxa"/>
          </w:tcPr>
          <w:p w:rsidR="000568B2" w:rsidRDefault="00BA7F29">
            <w:pPr>
              <w:pBdr>
                <w:top w:val="nil"/>
                <w:left w:val="nil"/>
                <w:bottom w:val="nil"/>
                <w:right w:val="nil"/>
                <w:between w:val="nil"/>
              </w:pBdr>
              <w:spacing w:line="253" w:lineRule="auto"/>
              <w:ind w:right="82"/>
              <w:jc w:val="right"/>
              <w:rPr>
                <w:b/>
                <w:color w:val="000000"/>
              </w:rPr>
            </w:pPr>
            <w:r>
              <w:rPr>
                <w:b/>
                <w:color w:val="000000"/>
              </w:rPr>
              <w:t>4.500 puntos</w:t>
            </w:r>
          </w:p>
        </w:tc>
      </w:tr>
    </w:tbl>
    <w:p w:rsidR="000568B2" w:rsidRDefault="000568B2">
      <w:pPr>
        <w:pBdr>
          <w:top w:val="nil"/>
          <w:left w:val="nil"/>
          <w:bottom w:val="nil"/>
          <w:right w:val="nil"/>
          <w:between w:val="nil"/>
        </w:pBdr>
        <w:rPr>
          <w:b/>
          <w:color w:val="000000"/>
          <w:sz w:val="24"/>
          <w:szCs w:val="24"/>
        </w:rPr>
      </w:pPr>
    </w:p>
    <w:p w:rsidR="000568B2" w:rsidRDefault="00BA7F29">
      <w:pPr>
        <w:spacing w:before="1"/>
        <w:ind w:left="252"/>
        <w:rPr>
          <w:b/>
          <w:sz w:val="24"/>
          <w:szCs w:val="24"/>
        </w:rPr>
      </w:pPr>
      <w:r>
        <w:rPr>
          <w:b/>
          <w:sz w:val="24"/>
          <w:szCs w:val="24"/>
        </w:rPr>
        <w:t>OTROS NO CLASIFICADOS</w:t>
      </w:r>
    </w:p>
    <w:p w:rsidR="000568B2" w:rsidRDefault="000568B2">
      <w:pPr>
        <w:pBdr>
          <w:top w:val="nil"/>
          <w:left w:val="nil"/>
          <w:bottom w:val="nil"/>
          <w:right w:val="nil"/>
          <w:between w:val="nil"/>
        </w:pBdr>
        <w:spacing w:before="45"/>
        <w:rPr>
          <w:b/>
          <w:color w:val="000000"/>
          <w:sz w:val="20"/>
          <w:szCs w:val="20"/>
        </w:rPr>
      </w:pPr>
    </w:p>
    <w:tbl>
      <w:tblPr>
        <w:tblStyle w:val="afa"/>
        <w:tblW w:w="9624" w:type="dxa"/>
        <w:tblInd w:w="14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7363"/>
        <w:gridCol w:w="2261"/>
      </w:tblGrid>
      <w:tr w:rsidR="000568B2">
        <w:trPr>
          <w:cantSplit/>
          <w:trHeight w:val="277"/>
          <w:tblHeader/>
        </w:trPr>
        <w:tc>
          <w:tcPr>
            <w:tcW w:w="7363" w:type="dxa"/>
          </w:tcPr>
          <w:p w:rsidR="000568B2" w:rsidRDefault="00BA7F29">
            <w:pPr>
              <w:pBdr>
                <w:top w:val="nil"/>
                <w:left w:val="nil"/>
                <w:bottom w:val="nil"/>
                <w:right w:val="nil"/>
                <w:between w:val="nil"/>
              </w:pBdr>
              <w:spacing w:line="258" w:lineRule="auto"/>
              <w:ind w:left="112"/>
              <w:rPr>
                <w:color w:val="000000"/>
                <w:sz w:val="24"/>
                <w:szCs w:val="24"/>
              </w:rPr>
            </w:pPr>
            <w:r>
              <w:rPr>
                <w:color w:val="000000"/>
                <w:sz w:val="24"/>
                <w:szCs w:val="24"/>
              </w:rPr>
              <w:t>Categoría PERMANENTE por año</w:t>
            </w:r>
          </w:p>
        </w:tc>
        <w:tc>
          <w:tcPr>
            <w:tcW w:w="2261" w:type="dxa"/>
          </w:tcPr>
          <w:p w:rsidR="000568B2" w:rsidRDefault="00BA7F29">
            <w:pPr>
              <w:pBdr>
                <w:top w:val="nil"/>
                <w:left w:val="nil"/>
                <w:bottom w:val="nil"/>
                <w:right w:val="nil"/>
                <w:between w:val="nil"/>
              </w:pBdr>
              <w:spacing w:line="253" w:lineRule="auto"/>
              <w:ind w:right="82"/>
              <w:jc w:val="right"/>
              <w:rPr>
                <w:b/>
                <w:color w:val="000000"/>
              </w:rPr>
            </w:pPr>
            <w:r>
              <w:rPr>
                <w:b/>
                <w:color w:val="000000"/>
              </w:rPr>
              <w:t>1.000 puntos</w:t>
            </w:r>
          </w:p>
        </w:tc>
      </w:tr>
      <w:tr w:rsidR="000568B2">
        <w:trPr>
          <w:cantSplit/>
          <w:trHeight w:val="277"/>
          <w:tblHeader/>
        </w:trPr>
        <w:tc>
          <w:tcPr>
            <w:tcW w:w="7363" w:type="dxa"/>
          </w:tcPr>
          <w:p w:rsidR="000568B2" w:rsidRDefault="00BA7F29">
            <w:pPr>
              <w:pBdr>
                <w:top w:val="nil"/>
                <w:left w:val="nil"/>
                <w:bottom w:val="nil"/>
                <w:right w:val="nil"/>
                <w:between w:val="nil"/>
              </w:pBdr>
              <w:spacing w:line="258" w:lineRule="auto"/>
              <w:ind w:left="112"/>
              <w:rPr>
                <w:color w:val="000000"/>
                <w:sz w:val="24"/>
                <w:szCs w:val="24"/>
              </w:rPr>
            </w:pPr>
            <w:r>
              <w:rPr>
                <w:color w:val="000000"/>
                <w:sz w:val="24"/>
                <w:szCs w:val="24"/>
              </w:rPr>
              <w:t>Categoría TEMPORARIO por temporada</w:t>
            </w:r>
          </w:p>
        </w:tc>
        <w:tc>
          <w:tcPr>
            <w:tcW w:w="2261" w:type="dxa"/>
          </w:tcPr>
          <w:p w:rsidR="000568B2" w:rsidRDefault="00BA7F29">
            <w:pPr>
              <w:pBdr>
                <w:top w:val="nil"/>
                <w:left w:val="nil"/>
                <w:bottom w:val="nil"/>
                <w:right w:val="nil"/>
                <w:between w:val="nil"/>
              </w:pBdr>
              <w:spacing w:line="253" w:lineRule="auto"/>
              <w:ind w:right="82"/>
              <w:jc w:val="right"/>
              <w:rPr>
                <w:b/>
                <w:color w:val="000000"/>
              </w:rPr>
            </w:pPr>
            <w:r>
              <w:rPr>
                <w:b/>
                <w:color w:val="000000"/>
              </w:rPr>
              <w:t>2.000 puntos</w:t>
            </w:r>
          </w:p>
        </w:tc>
      </w:tr>
    </w:tbl>
    <w:p w:rsidR="000568B2" w:rsidRDefault="00BA7F29">
      <w:pPr>
        <w:spacing w:before="275"/>
        <w:ind w:left="252"/>
        <w:rPr>
          <w:b/>
          <w:sz w:val="24"/>
          <w:szCs w:val="24"/>
        </w:rPr>
      </w:pPr>
      <w:r>
        <w:rPr>
          <w:b/>
          <w:sz w:val="24"/>
          <w:szCs w:val="24"/>
        </w:rPr>
        <w:t>INSPECCIÓN DE RODADOS</w:t>
      </w:r>
    </w:p>
    <w:p w:rsidR="000568B2" w:rsidRDefault="000568B2">
      <w:pPr>
        <w:pBdr>
          <w:top w:val="nil"/>
          <w:left w:val="nil"/>
          <w:bottom w:val="nil"/>
          <w:right w:val="nil"/>
          <w:between w:val="nil"/>
        </w:pBdr>
        <w:spacing w:before="14"/>
        <w:rPr>
          <w:b/>
          <w:color w:val="000000"/>
          <w:sz w:val="24"/>
          <w:szCs w:val="24"/>
        </w:rPr>
      </w:pPr>
    </w:p>
    <w:p w:rsidR="000568B2" w:rsidRDefault="00BA7F29">
      <w:pPr>
        <w:pBdr>
          <w:top w:val="nil"/>
          <w:left w:val="nil"/>
          <w:bottom w:val="nil"/>
          <w:right w:val="nil"/>
          <w:between w:val="nil"/>
        </w:pBdr>
        <w:ind w:left="252" w:right="264"/>
        <w:jc w:val="both"/>
        <w:rPr>
          <w:color w:val="000000"/>
          <w:sz w:val="24"/>
          <w:szCs w:val="24"/>
        </w:rPr>
      </w:pPr>
      <w:r>
        <w:rPr>
          <w:b/>
          <w:color w:val="000000"/>
          <w:sz w:val="24"/>
          <w:szCs w:val="24"/>
        </w:rPr>
        <w:t xml:space="preserve">ARTÍCULO 30º: </w:t>
      </w:r>
      <w:r>
        <w:rPr>
          <w:color w:val="000000"/>
          <w:sz w:val="24"/>
          <w:szCs w:val="24"/>
        </w:rPr>
        <w:t>Todo vehículo automotor destinado al transporte de productos alimenticios, pagará en concepto de inspección y desinfección, cada 12 meses, conforme a las disposiciones de la Ordenanza Nº 1085/00 (Normas para la habilitación de transporte de productos alimenticios), los siguientes importes:</w:t>
      </w:r>
    </w:p>
    <w:p w:rsidR="000568B2" w:rsidRDefault="000568B2">
      <w:pPr>
        <w:pBdr>
          <w:top w:val="nil"/>
          <w:left w:val="nil"/>
          <w:bottom w:val="nil"/>
          <w:right w:val="nil"/>
          <w:between w:val="nil"/>
        </w:pBdr>
        <w:spacing w:before="10"/>
        <w:rPr>
          <w:color w:val="000000"/>
          <w:sz w:val="20"/>
          <w:szCs w:val="20"/>
        </w:rPr>
      </w:pPr>
    </w:p>
    <w:tbl>
      <w:tblPr>
        <w:tblStyle w:val="afb"/>
        <w:tblW w:w="9624" w:type="dxa"/>
        <w:tblInd w:w="14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7363"/>
        <w:gridCol w:w="2261"/>
      </w:tblGrid>
      <w:tr w:rsidR="000568B2">
        <w:trPr>
          <w:cantSplit/>
          <w:trHeight w:val="277"/>
          <w:tblHeader/>
        </w:trPr>
        <w:tc>
          <w:tcPr>
            <w:tcW w:w="7363" w:type="dxa"/>
          </w:tcPr>
          <w:p w:rsidR="000568B2" w:rsidRDefault="00BA7F29">
            <w:pPr>
              <w:pBdr>
                <w:top w:val="nil"/>
                <w:left w:val="nil"/>
                <w:bottom w:val="nil"/>
                <w:right w:val="nil"/>
                <w:between w:val="nil"/>
              </w:pBdr>
              <w:spacing w:line="258" w:lineRule="auto"/>
              <w:ind w:left="112"/>
              <w:rPr>
                <w:color w:val="000000"/>
                <w:sz w:val="24"/>
                <w:szCs w:val="24"/>
              </w:rPr>
            </w:pPr>
            <w:r>
              <w:rPr>
                <w:color w:val="000000"/>
                <w:sz w:val="24"/>
                <w:szCs w:val="24"/>
              </w:rPr>
              <w:t>1) Hasta 2.500 Kg. de peso bruto máximo</w:t>
            </w:r>
          </w:p>
        </w:tc>
        <w:tc>
          <w:tcPr>
            <w:tcW w:w="2261" w:type="dxa"/>
          </w:tcPr>
          <w:p w:rsidR="000568B2" w:rsidRDefault="00BA7F29">
            <w:pPr>
              <w:pBdr>
                <w:top w:val="nil"/>
                <w:left w:val="nil"/>
                <w:bottom w:val="nil"/>
                <w:right w:val="nil"/>
                <w:between w:val="nil"/>
              </w:pBdr>
              <w:spacing w:line="253" w:lineRule="auto"/>
              <w:ind w:right="82"/>
              <w:jc w:val="right"/>
              <w:rPr>
                <w:b/>
                <w:color w:val="000000"/>
              </w:rPr>
            </w:pPr>
            <w:r>
              <w:rPr>
                <w:b/>
                <w:color w:val="000000"/>
              </w:rPr>
              <w:t>1.500 puntos</w:t>
            </w:r>
          </w:p>
        </w:tc>
      </w:tr>
      <w:tr w:rsidR="000568B2">
        <w:trPr>
          <w:cantSplit/>
          <w:trHeight w:val="273"/>
          <w:tblHeader/>
        </w:trPr>
        <w:tc>
          <w:tcPr>
            <w:tcW w:w="7363" w:type="dxa"/>
          </w:tcPr>
          <w:p w:rsidR="000568B2" w:rsidRDefault="00BA7F29">
            <w:pPr>
              <w:pBdr>
                <w:top w:val="nil"/>
                <w:left w:val="nil"/>
                <w:bottom w:val="nil"/>
                <w:right w:val="nil"/>
                <w:between w:val="nil"/>
              </w:pBdr>
              <w:spacing w:line="253" w:lineRule="auto"/>
              <w:ind w:left="112"/>
              <w:rPr>
                <w:color w:val="000000"/>
                <w:sz w:val="24"/>
                <w:szCs w:val="24"/>
              </w:rPr>
            </w:pPr>
            <w:r>
              <w:rPr>
                <w:color w:val="000000"/>
                <w:sz w:val="24"/>
                <w:szCs w:val="24"/>
              </w:rPr>
              <w:t>2) De 2.501 a 7.000 Kg. de peso bruto máximo</w:t>
            </w:r>
          </w:p>
        </w:tc>
        <w:tc>
          <w:tcPr>
            <w:tcW w:w="2261" w:type="dxa"/>
          </w:tcPr>
          <w:p w:rsidR="000568B2" w:rsidRDefault="00BA7F29">
            <w:pPr>
              <w:pBdr>
                <w:top w:val="nil"/>
                <w:left w:val="nil"/>
                <w:bottom w:val="nil"/>
                <w:right w:val="nil"/>
                <w:between w:val="nil"/>
              </w:pBdr>
              <w:spacing w:line="248" w:lineRule="auto"/>
              <w:ind w:right="82"/>
              <w:jc w:val="right"/>
              <w:rPr>
                <w:b/>
                <w:color w:val="000000"/>
              </w:rPr>
            </w:pPr>
            <w:r>
              <w:rPr>
                <w:b/>
                <w:color w:val="000000"/>
              </w:rPr>
              <w:t>2.100 puntos</w:t>
            </w:r>
          </w:p>
        </w:tc>
      </w:tr>
      <w:tr w:rsidR="000568B2">
        <w:trPr>
          <w:cantSplit/>
          <w:trHeight w:val="277"/>
          <w:tblHeader/>
        </w:trPr>
        <w:tc>
          <w:tcPr>
            <w:tcW w:w="7363" w:type="dxa"/>
          </w:tcPr>
          <w:p w:rsidR="000568B2" w:rsidRDefault="00BA7F29">
            <w:pPr>
              <w:pBdr>
                <w:top w:val="nil"/>
                <w:left w:val="nil"/>
                <w:bottom w:val="nil"/>
                <w:right w:val="nil"/>
                <w:between w:val="nil"/>
              </w:pBdr>
              <w:spacing w:line="258" w:lineRule="auto"/>
              <w:ind w:left="112"/>
              <w:rPr>
                <w:color w:val="000000"/>
                <w:sz w:val="24"/>
                <w:szCs w:val="24"/>
              </w:rPr>
            </w:pPr>
            <w:r>
              <w:rPr>
                <w:color w:val="000000"/>
                <w:sz w:val="24"/>
                <w:szCs w:val="24"/>
              </w:rPr>
              <w:t>3) De 7.001 Kg. de peso bruto máximo en adelante</w:t>
            </w:r>
          </w:p>
        </w:tc>
        <w:tc>
          <w:tcPr>
            <w:tcW w:w="2261" w:type="dxa"/>
          </w:tcPr>
          <w:p w:rsidR="000568B2" w:rsidRDefault="00BA7F29">
            <w:pPr>
              <w:pBdr>
                <w:top w:val="nil"/>
                <w:left w:val="nil"/>
                <w:bottom w:val="nil"/>
                <w:right w:val="nil"/>
                <w:between w:val="nil"/>
              </w:pBdr>
              <w:spacing w:line="253" w:lineRule="auto"/>
              <w:ind w:right="82"/>
              <w:jc w:val="right"/>
              <w:rPr>
                <w:b/>
                <w:color w:val="000000"/>
              </w:rPr>
            </w:pPr>
            <w:r>
              <w:rPr>
                <w:b/>
                <w:color w:val="000000"/>
              </w:rPr>
              <w:t>3.000 puntos</w:t>
            </w:r>
          </w:p>
        </w:tc>
      </w:tr>
    </w:tbl>
    <w:p w:rsidR="000568B2" w:rsidRDefault="00BA7F29">
      <w:pPr>
        <w:pBdr>
          <w:top w:val="nil"/>
          <w:left w:val="nil"/>
          <w:bottom w:val="nil"/>
          <w:right w:val="nil"/>
          <w:between w:val="nil"/>
        </w:pBdr>
        <w:spacing w:before="275" w:line="242" w:lineRule="auto"/>
        <w:ind w:left="252" w:right="271"/>
        <w:jc w:val="both"/>
        <w:rPr>
          <w:color w:val="000000"/>
          <w:sz w:val="24"/>
          <w:szCs w:val="24"/>
        </w:rPr>
      </w:pPr>
      <w:r>
        <w:rPr>
          <w:b/>
          <w:color w:val="000000"/>
          <w:sz w:val="24"/>
          <w:szCs w:val="24"/>
        </w:rPr>
        <w:t xml:space="preserve">ARTÍCULO 31º: </w:t>
      </w:r>
      <w:r>
        <w:rPr>
          <w:color w:val="000000"/>
          <w:sz w:val="24"/>
          <w:szCs w:val="24"/>
        </w:rPr>
        <w:t>Todo vehículo automotor destinado al “alquiler de autos sin chofer”, pagará en concepto de inspección y desinfección, cada 12 meses, los siguientes importes:</w:t>
      </w:r>
    </w:p>
    <w:p w:rsidR="000568B2" w:rsidRDefault="000568B2">
      <w:pPr>
        <w:pBdr>
          <w:top w:val="nil"/>
          <w:left w:val="nil"/>
          <w:bottom w:val="nil"/>
          <w:right w:val="nil"/>
          <w:between w:val="nil"/>
        </w:pBdr>
        <w:spacing w:before="4"/>
        <w:rPr>
          <w:color w:val="000000"/>
          <w:sz w:val="20"/>
          <w:szCs w:val="20"/>
        </w:rPr>
      </w:pPr>
    </w:p>
    <w:tbl>
      <w:tblPr>
        <w:tblStyle w:val="afc"/>
        <w:tblW w:w="9624" w:type="dxa"/>
        <w:tblInd w:w="14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7363"/>
        <w:gridCol w:w="2261"/>
      </w:tblGrid>
      <w:tr w:rsidR="000568B2">
        <w:trPr>
          <w:cantSplit/>
          <w:trHeight w:val="277"/>
          <w:tblHeader/>
        </w:trPr>
        <w:tc>
          <w:tcPr>
            <w:tcW w:w="7363" w:type="dxa"/>
          </w:tcPr>
          <w:p w:rsidR="000568B2" w:rsidRDefault="00BA7F29">
            <w:pPr>
              <w:pBdr>
                <w:top w:val="nil"/>
                <w:left w:val="nil"/>
                <w:bottom w:val="nil"/>
                <w:right w:val="nil"/>
                <w:between w:val="nil"/>
              </w:pBdr>
              <w:spacing w:line="258" w:lineRule="auto"/>
              <w:ind w:left="112"/>
              <w:rPr>
                <w:color w:val="000000"/>
                <w:sz w:val="24"/>
                <w:szCs w:val="24"/>
              </w:rPr>
            </w:pPr>
            <w:r>
              <w:rPr>
                <w:color w:val="000000"/>
                <w:sz w:val="24"/>
                <w:szCs w:val="24"/>
              </w:rPr>
              <w:t>1) Inspección y desinfección alquiler de autos sin chofer: por año</w:t>
            </w:r>
          </w:p>
        </w:tc>
        <w:tc>
          <w:tcPr>
            <w:tcW w:w="2261" w:type="dxa"/>
          </w:tcPr>
          <w:p w:rsidR="000568B2" w:rsidRDefault="00BA7F29">
            <w:pPr>
              <w:pBdr>
                <w:top w:val="nil"/>
                <w:left w:val="nil"/>
                <w:bottom w:val="nil"/>
                <w:right w:val="nil"/>
                <w:between w:val="nil"/>
              </w:pBdr>
              <w:spacing w:line="253" w:lineRule="auto"/>
              <w:ind w:left="823"/>
              <w:rPr>
                <w:b/>
                <w:color w:val="000000"/>
              </w:rPr>
            </w:pPr>
            <w:r>
              <w:rPr>
                <w:b/>
                <w:color w:val="000000"/>
              </w:rPr>
              <w:t>2.500 puntos</w:t>
            </w:r>
          </w:p>
        </w:tc>
      </w:tr>
    </w:tbl>
    <w:p w:rsidR="000568B2" w:rsidRDefault="00BA7F29" w:rsidP="003C2426">
      <w:pPr>
        <w:pBdr>
          <w:top w:val="nil"/>
          <w:left w:val="nil"/>
          <w:bottom w:val="nil"/>
          <w:right w:val="nil"/>
          <w:between w:val="nil"/>
        </w:pBdr>
        <w:spacing w:before="274"/>
        <w:ind w:left="252" w:right="265"/>
        <w:jc w:val="both"/>
        <w:rPr>
          <w:i/>
        </w:rPr>
      </w:pPr>
      <w:r>
        <w:rPr>
          <w:b/>
          <w:color w:val="000000"/>
          <w:sz w:val="24"/>
          <w:szCs w:val="24"/>
        </w:rPr>
        <w:t xml:space="preserve">ARTÍCULO 32º: </w:t>
      </w:r>
      <w:r>
        <w:rPr>
          <w:color w:val="000000"/>
          <w:sz w:val="24"/>
          <w:szCs w:val="24"/>
        </w:rPr>
        <w:t xml:space="preserve">Todo vehículo automotor destinado servicio público de Taxi Permanente, pagará en concepto de inspección y desinfección cada 6 meses, conforme a la Ordenanza Nº 1457/04 (Servicio Público de Taxis y </w:t>
      </w:r>
      <w:proofErr w:type="spellStart"/>
      <w:r>
        <w:rPr>
          <w:color w:val="000000"/>
          <w:sz w:val="24"/>
          <w:szCs w:val="24"/>
        </w:rPr>
        <w:t>Remisses</w:t>
      </w:r>
      <w:proofErr w:type="spellEnd"/>
      <w:r>
        <w:rPr>
          <w:color w:val="000000"/>
          <w:sz w:val="24"/>
          <w:szCs w:val="24"/>
        </w:rPr>
        <w:t>) y sus modificatorias, los siguientes importes:</w:t>
      </w:r>
    </w:p>
    <w:p w:rsidR="000568B2" w:rsidRDefault="000568B2">
      <w:pPr>
        <w:pBdr>
          <w:top w:val="nil"/>
          <w:left w:val="nil"/>
          <w:bottom w:val="nil"/>
          <w:right w:val="nil"/>
          <w:between w:val="nil"/>
        </w:pBdr>
        <w:spacing w:before="41" w:after="1"/>
        <w:rPr>
          <w:i/>
          <w:color w:val="000000"/>
          <w:sz w:val="20"/>
          <w:szCs w:val="20"/>
        </w:rPr>
      </w:pPr>
    </w:p>
    <w:tbl>
      <w:tblPr>
        <w:tblStyle w:val="afd"/>
        <w:tblW w:w="9959" w:type="dxa"/>
        <w:tblInd w:w="14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7363"/>
        <w:gridCol w:w="2261"/>
        <w:gridCol w:w="335"/>
      </w:tblGrid>
      <w:tr w:rsidR="000568B2">
        <w:trPr>
          <w:cantSplit/>
          <w:trHeight w:val="275"/>
          <w:tblHeader/>
        </w:trPr>
        <w:tc>
          <w:tcPr>
            <w:tcW w:w="7363" w:type="dxa"/>
            <w:tcBorders>
              <w:left w:val="single" w:sz="6" w:space="0" w:color="000000"/>
              <w:bottom w:val="single" w:sz="6" w:space="0" w:color="000000"/>
              <w:right w:val="single" w:sz="6" w:space="0" w:color="000000"/>
            </w:tcBorders>
          </w:tcPr>
          <w:p w:rsidR="000568B2" w:rsidRDefault="00BA7F29">
            <w:pPr>
              <w:pBdr>
                <w:top w:val="nil"/>
                <w:left w:val="nil"/>
                <w:bottom w:val="nil"/>
                <w:right w:val="nil"/>
                <w:between w:val="nil"/>
              </w:pBdr>
              <w:spacing w:line="255" w:lineRule="auto"/>
              <w:ind w:left="112"/>
              <w:rPr>
                <w:color w:val="000000"/>
                <w:sz w:val="24"/>
                <w:szCs w:val="24"/>
              </w:rPr>
            </w:pPr>
            <w:r>
              <w:rPr>
                <w:color w:val="000000"/>
                <w:sz w:val="24"/>
                <w:szCs w:val="24"/>
              </w:rPr>
              <w:t>1) Inspección y desinfección taxi permanente (por semestre)</w:t>
            </w:r>
          </w:p>
        </w:tc>
        <w:tc>
          <w:tcPr>
            <w:tcW w:w="2261" w:type="dxa"/>
            <w:tcBorders>
              <w:left w:val="single" w:sz="6" w:space="0" w:color="000000"/>
              <w:bottom w:val="single" w:sz="6" w:space="0" w:color="000000"/>
              <w:right w:val="single" w:sz="6" w:space="0" w:color="000000"/>
            </w:tcBorders>
          </w:tcPr>
          <w:p w:rsidR="000568B2" w:rsidRDefault="00BA7F29">
            <w:pPr>
              <w:pBdr>
                <w:top w:val="nil"/>
                <w:left w:val="nil"/>
                <w:bottom w:val="nil"/>
                <w:right w:val="nil"/>
                <w:between w:val="nil"/>
              </w:pBdr>
              <w:spacing w:line="250" w:lineRule="auto"/>
              <w:ind w:left="823"/>
              <w:rPr>
                <w:b/>
                <w:color w:val="000000"/>
              </w:rPr>
            </w:pPr>
            <w:r>
              <w:rPr>
                <w:b/>
                <w:color w:val="000000"/>
              </w:rPr>
              <w:t>1.200 puntos</w:t>
            </w:r>
          </w:p>
        </w:tc>
        <w:tc>
          <w:tcPr>
            <w:tcW w:w="335" w:type="dxa"/>
            <w:tcBorders>
              <w:top w:val="single" w:sz="6" w:space="0" w:color="000000"/>
              <w:left w:val="single" w:sz="6" w:space="0" w:color="000000"/>
              <w:bottom w:val="nil"/>
              <w:right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20"/>
                <w:szCs w:val="20"/>
              </w:rPr>
            </w:pPr>
          </w:p>
        </w:tc>
      </w:tr>
    </w:tbl>
    <w:p w:rsidR="000568B2" w:rsidRDefault="000568B2">
      <w:pPr>
        <w:pBdr>
          <w:top w:val="nil"/>
          <w:left w:val="nil"/>
          <w:bottom w:val="nil"/>
          <w:right w:val="nil"/>
          <w:between w:val="nil"/>
        </w:pBdr>
        <w:spacing w:before="6"/>
        <w:rPr>
          <w:i/>
          <w:color w:val="000000"/>
        </w:rPr>
      </w:pPr>
    </w:p>
    <w:p w:rsidR="000568B2" w:rsidRDefault="00BA7F29">
      <w:pPr>
        <w:pBdr>
          <w:top w:val="nil"/>
          <w:left w:val="nil"/>
          <w:bottom w:val="nil"/>
          <w:right w:val="nil"/>
          <w:between w:val="nil"/>
        </w:pBdr>
        <w:spacing w:line="242" w:lineRule="auto"/>
        <w:ind w:left="252" w:right="264"/>
        <w:jc w:val="both"/>
        <w:rPr>
          <w:color w:val="000000"/>
          <w:sz w:val="24"/>
          <w:szCs w:val="24"/>
        </w:rPr>
      </w:pPr>
      <w:r>
        <w:rPr>
          <w:color w:val="000000"/>
          <w:sz w:val="24"/>
          <w:szCs w:val="24"/>
        </w:rPr>
        <w:t xml:space="preserve">Los Taxis y </w:t>
      </w:r>
      <w:proofErr w:type="spellStart"/>
      <w:r>
        <w:rPr>
          <w:color w:val="000000"/>
          <w:sz w:val="24"/>
          <w:szCs w:val="24"/>
        </w:rPr>
        <w:t>Remises</w:t>
      </w:r>
      <w:proofErr w:type="spellEnd"/>
      <w:r>
        <w:rPr>
          <w:color w:val="000000"/>
          <w:sz w:val="24"/>
          <w:szCs w:val="24"/>
        </w:rPr>
        <w:t xml:space="preserve"> Temporarios pagarán en concepto de inspección y desinfección la siguiente tasa:</w:t>
      </w:r>
    </w:p>
    <w:p w:rsidR="000568B2" w:rsidRDefault="000568B2">
      <w:pPr>
        <w:pBdr>
          <w:top w:val="nil"/>
          <w:left w:val="nil"/>
          <w:bottom w:val="nil"/>
          <w:right w:val="nil"/>
          <w:between w:val="nil"/>
        </w:pBdr>
        <w:spacing w:before="9"/>
        <w:rPr>
          <w:color w:val="000000"/>
          <w:sz w:val="20"/>
          <w:szCs w:val="20"/>
        </w:rPr>
      </w:pPr>
    </w:p>
    <w:tbl>
      <w:tblPr>
        <w:tblStyle w:val="afe"/>
        <w:tblW w:w="9624" w:type="dxa"/>
        <w:tblInd w:w="14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7363"/>
        <w:gridCol w:w="2261"/>
      </w:tblGrid>
      <w:tr w:rsidR="000568B2">
        <w:trPr>
          <w:cantSplit/>
          <w:trHeight w:val="551"/>
          <w:tblHeader/>
        </w:trPr>
        <w:tc>
          <w:tcPr>
            <w:tcW w:w="7363" w:type="dxa"/>
          </w:tcPr>
          <w:p w:rsidR="000568B2" w:rsidRDefault="00BA7F29">
            <w:pPr>
              <w:pBdr>
                <w:top w:val="nil"/>
                <w:left w:val="nil"/>
                <w:bottom w:val="nil"/>
                <w:right w:val="nil"/>
                <w:between w:val="nil"/>
              </w:pBdr>
              <w:spacing w:line="278" w:lineRule="auto"/>
              <w:ind w:left="112"/>
              <w:rPr>
                <w:color w:val="000000"/>
                <w:sz w:val="24"/>
                <w:szCs w:val="24"/>
              </w:rPr>
            </w:pPr>
            <w:r>
              <w:rPr>
                <w:color w:val="000000"/>
                <w:sz w:val="24"/>
                <w:szCs w:val="24"/>
              </w:rPr>
              <w:t xml:space="preserve">1) Inspección y desinfección Taxis y </w:t>
            </w:r>
            <w:proofErr w:type="spellStart"/>
            <w:r>
              <w:rPr>
                <w:color w:val="000000"/>
                <w:sz w:val="24"/>
                <w:szCs w:val="24"/>
              </w:rPr>
              <w:t>Remisses</w:t>
            </w:r>
            <w:proofErr w:type="spellEnd"/>
            <w:r>
              <w:rPr>
                <w:color w:val="000000"/>
                <w:sz w:val="24"/>
                <w:szCs w:val="24"/>
              </w:rPr>
              <w:t xml:space="preserve"> Temporarios, Por Temporada</w:t>
            </w:r>
          </w:p>
        </w:tc>
        <w:tc>
          <w:tcPr>
            <w:tcW w:w="2261" w:type="dxa"/>
          </w:tcPr>
          <w:p w:rsidR="000568B2" w:rsidRDefault="00BA7F29">
            <w:pPr>
              <w:pBdr>
                <w:top w:val="nil"/>
                <w:left w:val="nil"/>
                <w:bottom w:val="nil"/>
                <w:right w:val="nil"/>
                <w:between w:val="nil"/>
              </w:pBdr>
              <w:spacing w:line="253" w:lineRule="auto"/>
              <w:ind w:left="823"/>
              <w:rPr>
                <w:b/>
                <w:color w:val="000000"/>
              </w:rPr>
            </w:pPr>
            <w:r>
              <w:rPr>
                <w:b/>
                <w:color w:val="000000"/>
              </w:rPr>
              <w:t>2.000 puntos</w:t>
            </w:r>
          </w:p>
        </w:tc>
      </w:tr>
    </w:tbl>
    <w:p w:rsidR="000568B2" w:rsidRDefault="000568B2">
      <w:pPr>
        <w:pBdr>
          <w:top w:val="nil"/>
          <w:left w:val="nil"/>
          <w:bottom w:val="nil"/>
          <w:right w:val="nil"/>
          <w:between w:val="nil"/>
        </w:pBdr>
        <w:spacing w:before="74"/>
        <w:rPr>
          <w:color w:val="000000"/>
          <w:sz w:val="24"/>
          <w:szCs w:val="24"/>
        </w:rPr>
      </w:pPr>
    </w:p>
    <w:p w:rsidR="000568B2" w:rsidRDefault="00BA7F29">
      <w:pPr>
        <w:pBdr>
          <w:top w:val="nil"/>
          <w:left w:val="nil"/>
          <w:bottom w:val="nil"/>
          <w:right w:val="nil"/>
          <w:between w:val="nil"/>
        </w:pBdr>
        <w:spacing w:line="242" w:lineRule="auto"/>
        <w:ind w:left="252" w:right="274"/>
        <w:jc w:val="both"/>
        <w:rPr>
          <w:color w:val="000000"/>
          <w:sz w:val="24"/>
          <w:szCs w:val="24"/>
        </w:rPr>
      </w:pPr>
      <w:r>
        <w:rPr>
          <w:b/>
          <w:color w:val="000000"/>
          <w:sz w:val="24"/>
          <w:szCs w:val="24"/>
        </w:rPr>
        <w:lastRenderedPageBreak/>
        <w:t xml:space="preserve">ARTÍCULO 33º: </w:t>
      </w:r>
      <w:r>
        <w:rPr>
          <w:color w:val="000000"/>
          <w:sz w:val="24"/>
          <w:szCs w:val="24"/>
        </w:rPr>
        <w:t>Los automotores destinados a fletes rentados (taxi-fletes) pagarán en concepto de inspección cada doce (12) meses, las siguientes tasas:</w:t>
      </w:r>
    </w:p>
    <w:p w:rsidR="000568B2" w:rsidRDefault="000568B2">
      <w:pPr>
        <w:pBdr>
          <w:top w:val="nil"/>
          <w:left w:val="nil"/>
          <w:bottom w:val="nil"/>
          <w:right w:val="nil"/>
          <w:between w:val="nil"/>
        </w:pBdr>
        <w:spacing w:before="4"/>
        <w:rPr>
          <w:color w:val="000000"/>
          <w:sz w:val="20"/>
          <w:szCs w:val="20"/>
        </w:rPr>
      </w:pPr>
    </w:p>
    <w:tbl>
      <w:tblPr>
        <w:tblStyle w:val="aff"/>
        <w:tblW w:w="9624" w:type="dxa"/>
        <w:tblInd w:w="14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7363"/>
        <w:gridCol w:w="2261"/>
      </w:tblGrid>
      <w:tr w:rsidR="000568B2">
        <w:trPr>
          <w:cantSplit/>
          <w:trHeight w:val="277"/>
          <w:tblHeader/>
        </w:trPr>
        <w:tc>
          <w:tcPr>
            <w:tcW w:w="7363" w:type="dxa"/>
          </w:tcPr>
          <w:p w:rsidR="000568B2" w:rsidRDefault="00BA7F29">
            <w:pPr>
              <w:pBdr>
                <w:top w:val="nil"/>
                <w:left w:val="nil"/>
                <w:bottom w:val="nil"/>
                <w:right w:val="nil"/>
                <w:between w:val="nil"/>
              </w:pBdr>
              <w:spacing w:line="258" w:lineRule="auto"/>
              <w:ind w:left="112"/>
              <w:rPr>
                <w:color w:val="000000"/>
                <w:sz w:val="24"/>
                <w:szCs w:val="24"/>
              </w:rPr>
            </w:pPr>
            <w:r>
              <w:rPr>
                <w:color w:val="000000"/>
                <w:sz w:val="24"/>
                <w:szCs w:val="24"/>
              </w:rPr>
              <w:t>1) Hasta 2.500 Kg. de peso bruto máximo</w:t>
            </w:r>
          </w:p>
        </w:tc>
        <w:tc>
          <w:tcPr>
            <w:tcW w:w="2261" w:type="dxa"/>
          </w:tcPr>
          <w:p w:rsidR="000568B2" w:rsidRDefault="00BA7F29">
            <w:pPr>
              <w:pBdr>
                <w:top w:val="nil"/>
                <w:left w:val="nil"/>
                <w:bottom w:val="nil"/>
                <w:right w:val="nil"/>
                <w:between w:val="nil"/>
              </w:pBdr>
              <w:spacing w:line="253" w:lineRule="auto"/>
              <w:ind w:right="83"/>
              <w:jc w:val="right"/>
              <w:rPr>
                <w:b/>
                <w:color w:val="000000"/>
              </w:rPr>
            </w:pPr>
            <w:r>
              <w:rPr>
                <w:b/>
                <w:color w:val="000000"/>
              </w:rPr>
              <w:t>800 puntos</w:t>
            </w:r>
          </w:p>
        </w:tc>
      </w:tr>
      <w:tr w:rsidR="000568B2">
        <w:trPr>
          <w:cantSplit/>
          <w:trHeight w:val="277"/>
          <w:tblHeader/>
        </w:trPr>
        <w:tc>
          <w:tcPr>
            <w:tcW w:w="7363" w:type="dxa"/>
          </w:tcPr>
          <w:p w:rsidR="000568B2" w:rsidRDefault="00BA7F29">
            <w:pPr>
              <w:pBdr>
                <w:top w:val="nil"/>
                <w:left w:val="nil"/>
                <w:bottom w:val="nil"/>
                <w:right w:val="nil"/>
                <w:between w:val="nil"/>
              </w:pBdr>
              <w:spacing w:line="258" w:lineRule="auto"/>
              <w:ind w:left="112"/>
              <w:rPr>
                <w:color w:val="000000"/>
                <w:sz w:val="24"/>
                <w:szCs w:val="24"/>
              </w:rPr>
            </w:pPr>
            <w:r>
              <w:rPr>
                <w:color w:val="000000"/>
                <w:sz w:val="24"/>
                <w:szCs w:val="24"/>
              </w:rPr>
              <w:t>2) Más de 2.500 Kg. de peso bruto máximo</w:t>
            </w:r>
          </w:p>
        </w:tc>
        <w:tc>
          <w:tcPr>
            <w:tcW w:w="2261" w:type="dxa"/>
          </w:tcPr>
          <w:p w:rsidR="000568B2" w:rsidRDefault="00BA7F29">
            <w:pPr>
              <w:pBdr>
                <w:top w:val="nil"/>
                <w:left w:val="nil"/>
                <w:bottom w:val="nil"/>
                <w:right w:val="nil"/>
                <w:between w:val="nil"/>
              </w:pBdr>
              <w:spacing w:line="253" w:lineRule="auto"/>
              <w:ind w:right="82"/>
              <w:jc w:val="right"/>
              <w:rPr>
                <w:b/>
                <w:color w:val="000000"/>
              </w:rPr>
            </w:pPr>
            <w:r>
              <w:rPr>
                <w:b/>
                <w:color w:val="000000"/>
              </w:rPr>
              <w:t>1.600 puntos</w:t>
            </w:r>
          </w:p>
        </w:tc>
      </w:tr>
    </w:tbl>
    <w:p w:rsidR="000568B2" w:rsidRDefault="00BA7F29">
      <w:pPr>
        <w:pBdr>
          <w:top w:val="nil"/>
          <w:left w:val="nil"/>
          <w:bottom w:val="nil"/>
          <w:right w:val="nil"/>
          <w:between w:val="nil"/>
        </w:pBdr>
        <w:spacing w:before="275"/>
        <w:ind w:left="252" w:right="274"/>
        <w:jc w:val="both"/>
        <w:rPr>
          <w:color w:val="000000"/>
          <w:sz w:val="24"/>
          <w:szCs w:val="24"/>
        </w:rPr>
      </w:pPr>
      <w:r>
        <w:rPr>
          <w:b/>
          <w:color w:val="000000"/>
          <w:sz w:val="24"/>
          <w:szCs w:val="24"/>
        </w:rPr>
        <w:t xml:space="preserve">ARTÍCULO 34º: </w:t>
      </w:r>
      <w:r>
        <w:rPr>
          <w:color w:val="000000"/>
          <w:sz w:val="24"/>
          <w:szCs w:val="24"/>
        </w:rPr>
        <w:t xml:space="preserve">Los automotores destinados al transporte de personas no </w:t>
      </w:r>
      <w:proofErr w:type="gramStart"/>
      <w:r>
        <w:rPr>
          <w:color w:val="000000"/>
          <w:sz w:val="24"/>
          <w:szCs w:val="24"/>
        </w:rPr>
        <w:t>clasificados</w:t>
      </w:r>
      <w:proofErr w:type="gramEnd"/>
      <w:r>
        <w:rPr>
          <w:color w:val="000000"/>
          <w:sz w:val="24"/>
          <w:szCs w:val="24"/>
        </w:rPr>
        <w:t xml:space="preserve"> en los artículos anteriores, pagarán en concepto de Inspección y desinfección cada 6 meses las siguientes tasas:</w:t>
      </w:r>
    </w:p>
    <w:p w:rsidR="000568B2" w:rsidRDefault="000568B2">
      <w:pPr>
        <w:pBdr>
          <w:top w:val="nil"/>
          <w:left w:val="nil"/>
          <w:bottom w:val="nil"/>
          <w:right w:val="nil"/>
          <w:between w:val="nil"/>
        </w:pBdr>
        <w:spacing w:before="12"/>
        <w:rPr>
          <w:color w:val="000000"/>
          <w:sz w:val="20"/>
          <w:szCs w:val="20"/>
        </w:rPr>
      </w:pPr>
    </w:p>
    <w:tbl>
      <w:tblPr>
        <w:tblStyle w:val="aff0"/>
        <w:tblW w:w="9624" w:type="dxa"/>
        <w:tblInd w:w="14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7363"/>
        <w:gridCol w:w="2261"/>
      </w:tblGrid>
      <w:tr w:rsidR="000568B2">
        <w:trPr>
          <w:cantSplit/>
          <w:trHeight w:val="272"/>
          <w:tblHeader/>
        </w:trPr>
        <w:tc>
          <w:tcPr>
            <w:tcW w:w="7363" w:type="dxa"/>
          </w:tcPr>
          <w:p w:rsidR="000568B2" w:rsidRDefault="00BA7F29">
            <w:pPr>
              <w:pBdr>
                <w:top w:val="nil"/>
                <w:left w:val="nil"/>
                <w:bottom w:val="nil"/>
                <w:right w:val="nil"/>
                <w:between w:val="nil"/>
              </w:pBdr>
              <w:spacing w:line="253" w:lineRule="auto"/>
              <w:ind w:left="112"/>
              <w:rPr>
                <w:color w:val="000000"/>
                <w:sz w:val="24"/>
                <w:szCs w:val="24"/>
              </w:rPr>
            </w:pPr>
            <w:r>
              <w:rPr>
                <w:color w:val="000000"/>
                <w:sz w:val="24"/>
                <w:szCs w:val="24"/>
              </w:rPr>
              <w:t>1) Hasta 1.000 Kg. de peso bruto máximo</w:t>
            </w:r>
          </w:p>
        </w:tc>
        <w:tc>
          <w:tcPr>
            <w:tcW w:w="2261" w:type="dxa"/>
          </w:tcPr>
          <w:p w:rsidR="000568B2" w:rsidRDefault="00BA7F29">
            <w:pPr>
              <w:pBdr>
                <w:top w:val="nil"/>
                <w:left w:val="nil"/>
                <w:bottom w:val="nil"/>
                <w:right w:val="nil"/>
                <w:between w:val="nil"/>
              </w:pBdr>
              <w:spacing w:line="248" w:lineRule="auto"/>
              <w:ind w:right="83"/>
              <w:jc w:val="right"/>
              <w:rPr>
                <w:b/>
                <w:color w:val="000000"/>
              </w:rPr>
            </w:pPr>
            <w:r>
              <w:rPr>
                <w:b/>
                <w:color w:val="000000"/>
              </w:rPr>
              <w:t>791 puntos</w:t>
            </w:r>
          </w:p>
        </w:tc>
      </w:tr>
      <w:tr w:rsidR="000568B2">
        <w:trPr>
          <w:cantSplit/>
          <w:trHeight w:val="277"/>
          <w:tblHeader/>
        </w:trPr>
        <w:tc>
          <w:tcPr>
            <w:tcW w:w="7363" w:type="dxa"/>
          </w:tcPr>
          <w:p w:rsidR="000568B2" w:rsidRDefault="00BA7F29">
            <w:pPr>
              <w:pBdr>
                <w:top w:val="nil"/>
                <w:left w:val="nil"/>
                <w:bottom w:val="nil"/>
                <w:right w:val="nil"/>
                <w:between w:val="nil"/>
              </w:pBdr>
              <w:spacing w:line="258" w:lineRule="auto"/>
              <w:ind w:left="112"/>
              <w:rPr>
                <w:color w:val="000000"/>
                <w:sz w:val="24"/>
                <w:szCs w:val="24"/>
              </w:rPr>
            </w:pPr>
            <w:r>
              <w:rPr>
                <w:color w:val="000000"/>
                <w:sz w:val="24"/>
                <w:szCs w:val="24"/>
              </w:rPr>
              <w:t>2) De 1001 a 3.000 Kg. de peso bruto máximo</w:t>
            </w:r>
          </w:p>
        </w:tc>
        <w:tc>
          <w:tcPr>
            <w:tcW w:w="2261" w:type="dxa"/>
          </w:tcPr>
          <w:p w:rsidR="000568B2" w:rsidRDefault="00BA7F29">
            <w:pPr>
              <w:pBdr>
                <w:top w:val="nil"/>
                <w:left w:val="nil"/>
                <w:bottom w:val="nil"/>
                <w:right w:val="nil"/>
                <w:between w:val="nil"/>
              </w:pBdr>
              <w:spacing w:line="253" w:lineRule="auto"/>
              <w:ind w:right="83"/>
              <w:jc w:val="right"/>
              <w:rPr>
                <w:b/>
                <w:color w:val="000000"/>
              </w:rPr>
            </w:pPr>
            <w:r>
              <w:rPr>
                <w:b/>
                <w:color w:val="000000"/>
              </w:rPr>
              <w:t>904 puntos</w:t>
            </w:r>
          </w:p>
        </w:tc>
      </w:tr>
      <w:tr w:rsidR="000568B2">
        <w:trPr>
          <w:cantSplit/>
          <w:trHeight w:val="272"/>
          <w:tblHeader/>
        </w:trPr>
        <w:tc>
          <w:tcPr>
            <w:tcW w:w="7363" w:type="dxa"/>
          </w:tcPr>
          <w:p w:rsidR="000568B2" w:rsidRDefault="00BA7F29">
            <w:pPr>
              <w:pBdr>
                <w:top w:val="nil"/>
                <w:left w:val="nil"/>
                <w:bottom w:val="nil"/>
                <w:right w:val="nil"/>
                <w:between w:val="nil"/>
              </w:pBdr>
              <w:spacing w:line="253" w:lineRule="auto"/>
              <w:ind w:left="112"/>
              <w:rPr>
                <w:color w:val="000000"/>
                <w:sz w:val="24"/>
                <w:szCs w:val="24"/>
              </w:rPr>
            </w:pPr>
            <w:r>
              <w:rPr>
                <w:color w:val="000000"/>
                <w:sz w:val="24"/>
                <w:szCs w:val="24"/>
              </w:rPr>
              <w:t>3) De 3001 a 10.000 Kg. de peso bruto máximo</w:t>
            </w:r>
          </w:p>
        </w:tc>
        <w:tc>
          <w:tcPr>
            <w:tcW w:w="2261" w:type="dxa"/>
          </w:tcPr>
          <w:p w:rsidR="000568B2" w:rsidRDefault="00BA7F29">
            <w:pPr>
              <w:pBdr>
                <w:top w:val="nil"/>
                <w:left w:val="nil"/>
                <w:bottom w:val="nil"/>
                <w:right w:val="nil"/>
                <w:between w:val="nil"/>
              </w:pBdr>
              <w:spacing w:line="253" w:lineRule="auto"/>
              <w:ind w:right="82"/>
              <w:jc w:val="right"/>
              <w:rPr>
                <w:b/>
                <w:color w:val="000000"/>
              </w:rPr>
            </w:pPr>
            <w:r>
              <w:rPr>
                <w:b/>
                <w:color w:val="000000"/>
              </w:rPr>
              <w:t>1.017 puntos</w:t>
            </w:r>
          </w:p>
        </w:tc>
      </w:tr>
      <w:tr w:rsidR="000568B2">
        <w:trPr>
          <w:cantSplit/>
          <w:trHeight w:val="277"/>
          <w:tblHeader/>
        </w:trPr>
        <w:tc>
          <w:tcPr>
            <w:tcW w:w="7363" w:type="dxa"/>
          </w:tcPr>
          <w:p w:rsidR="000568B2" w:rsidRDefault="00BA7F29">
            <w:pPr>
              <w:pBdr>
                <w:top w:val="nil"/>
                <w:left w:val="nil"/>
                <w:bottom w:val="nil"/>
                <w:right w:val="nil"/>
                <w:between w:val="nil"/>
              </w:pBdr>
              <w:spacing w:before="5" w:line="253" w:lineRule="auto"/>
              <w:ind w:left="112"/>
              <w:rPr>
                <w:color w:val="000000"/>
                <w:sz w:val="24"/>
                <w:szCs w:val="24"/>
              </w:rPr>
            </w:pPr>
            <w:r>
              <w:rPr>
                <w:color w:val="000000"/>
                <w:sz w:val="24"/>
                <w:szCs w:val="24"/>
              </w:rPr>
              <w:t>4) Más de 10.000 Kg. de peso bruto máximo</w:t>
            </w:r>
          </w:p>
        </w:tc>
        <w:tc>
          <w:tcPr>
            <w:tcW w:w="2261" w:type="dxa"/>
          </w:tcPr>
          <w:p w:rsidR="000568B2" w:rsidRDefault="00BA7F29">
            <w:pPr>
              <w:pBdr>
                <w:top w:val="nil"/>
                <w:left w:val="nil"/>
                <w:bottom w:val="nil"/>
                <w:right w:val="nil"/>
                <w:between w:val="nil"/>
              </w:pBdr>
              <w:spacing w:line="253" w:lineRule="auto"/>
              <w:ind w:right="82"/>
              <w:jc w:val="right"/>
              <w:rPr>
                <w:b/>
                <w:color w:val="000000"/>
              </w:rPr>
            </w:pPr>
            <w:r>
              <w:rPr>
                <w:b/>
                <w:color w:val="000000"/>
              </w:rPr>
              <w:t>1.130 puntos</w:t>
            </w:r>
          </w:p>
        </w:tc>
      </w:tr>
    </w:tbl>
    <w:p w:rsidR="000568B2" w:rsidRDefault="000568B2">
      <w:pPr>
        <w:pBdr>
          <w:top w:val="nil"/>
          <w:left w:val="nil"/>
          <w:bottom w:val="nil"/>
          <w:right w:val="nil"/>
          <w:between w:val="nil"/>
        </w:pBdr>
        <w:spacing w:before="3"/>
        <w:rPr>
          <w:color w:val="000000"/>
          <w:sz w:val="24"/>
          <w:szCs w:val="24"/>
        </w:rPr>
      </w:pPr>
    </w:p>
    <w:p w:rsidR="000568B2" w:rsidRDefault="00BA7F29">
      <w:pPr>
        <w:pBdr>
          <w:top w:val="nil"/>
          <w:left w:val="nil"/>
          <w:bottom w:val="nil"/>
          <w:right w:val="nil"/>
          <w:between w:val="nil"/>
        </w:pBdr>
        <w:spacing w:line="237" w:lineRule="auto"/>
        <w:ind w:left="252" w:right="264"/>
        <w:jc w:val="both"/>
        <w:rPr>
          <w:color w:val="000000"/>
          <w:sz w:val="24"/>
          <w:szCs w:val="24"/>
        </w:rPr>
      </w:pPr>
      <w:r>
        <w:rPr>
          <w:b/>
          <w:color w:val="000000"/>
          <w:sz w:val="24"/>
          <w:szCs w:val="24"/>
        </w:rPr>
        <w:t xml:space="preserve">ARTÍCULO 35º: </w:t>
      </w:r>
      <w:r>
        <w:rPr>
          <w:color w:val="000000"/>
          <w:sz w:val="24"/>
          <w:szCs w:val="24"/>
        </w:rPr>
        <w:t>La primera inspección en los casos que corresponda vencerá el 30 de Junio y la segunda el 31 de Diciembre. -</w:t>
      </w:r>
    </w:p>
    <w:p w:rsidR="000568B2" w:rsidRDefault="00BA7F29">
      <w:pPr>
        <w:spacing w:before="272"/>
        <w:ind w:left="307" w:right="316"/>
        <w:jc w:val="center"/>
        <w:rPr>
          <w:b/>
          <w:sz w:val="24"/>
          <w:szCs w:val="24"/>
        </w:rPr>
      </w:pPr>
      <w:r>
        <w:rPr>
          <w:b/>
          <w:sz w:val="24"/>
          <w:szCs w:val="24"/>
        </w:rPr>
        <w:t>CAPITULO IV</w:t>
      </w:r>
    </w:p>
    <w:p w:rsidR="000568B2" w:rsidRDefault="00BA7F29">
      <w:pPr>
        <w:spacing w:before="271" w:line="242" w:lineRule="auto"/>
        <w:ind w:left="252" w:right="266"/>
        <w:jc w:val="both"/>
        <w:rPr>
          <w:b/>
          <w:sz w:val="24"/>
          <w:szCs w:val="24"/>
        </w:rPr>
      </w:pPr>
      <w:r>
        <w:rPr>
          <w:b/>
          <w:sz w:val="24"/>
          <w:szCs w:val="24"/>
        </w:rPr>
        <w:t>TASA POR ALQUILER DE MOTOVEHÍCULO, CICLOMOTORES Y/O VEHICULOS AUTOMOTORES DE 3 Y 4 RUEDAS</w:t>
      </w:r>
    </w:p>
    <w:p w:rsidR="000568B2" w:rsidRDefault="00BA7F29">
      <w:pPr>
        <w:pBdr>
          <w:top w:val="nil"/>
          <w:left w:val="nil"/>
          <w:bottom w:val="nil"/>
          <w:right w:val="nil"/>
          <w:between w:val="nil"/>
        </w:pBdr>
        <w:spacing w:before="240"/>
        <w:ind w:left="252" w:right="265"/>
        <w:jc w:val="both"/>
        <w:rPr>
          <w:color w:val="000000"/>
          <w:sz w:val="24"/>
          <w:szCs w:val="24"/>
        </w:rPr>
      </w:pPr>
      <w:r>
        <w:rPr>
          <w:b/>
          <w:color w:val="000000"/>
          <w:sz w:val="24"/>
          <w:szCs w:val="24"/>
        </w:rPr>
        <w:t xml:space="preserve">ARTICULO 36º: </w:t>
      </w:r>
      <w:r>
        <w:rPr>
          <w:color w:val="000000"/>
          <w:sz w:val="24"/>
          <w:szCs w:val="24"/>
        </w:rPr>
        <w:t xml:space="preserve">Los prestadores que ofrezcan el servicio de alquiler de moto vehículos, ciclomotores, karting, triciclos y </w:t>
      </w:r>
      <w:proofErr w:type="spellStart"/>
      <w:r>
        <w:rPr>
          <w:color w:val="000000"/>
          <w:sz w:val="24"/>
          <w:szCs w:val="24"/>
        </w:rPr>
        <w:t>cuatriciclos</w:t>
      </w:r>
      <w:proofErr w:type="spellEnd"/>
      <w:r>
        <w:rPr>
          <w:color w:val="000000"/>
          <w:sz w:val="24"/>
          <w:szCs w:val="24"/>
        </w:rPr>
        <w:t>, deberán obtener la respectiva habilitación comercial, en un todo de acuerdo al Código Fiscal y la Ordenanza N°1343/02, que abonarán las siguientes tasas:</w:t>
      </w:r>
    </w:p>
    <w:p w:rsidR="000568B2" w:rsidRDefault="000568B2">
      <w:pPr>
        <w:pBdr>
          <w:top w:val="nil"/>
          <w:left w:val="nil"/>
          <w:bottom w:val="nil"/>
          <w:right w:val="nil"/>
          <w:between w:val="nil"/>
        </w:pBdr>
        <w:spacing w:before="2"/>
        <w:rPr>
          <w:color w:val="000000"/>
          <w:sz w:val="24"/>
          <w:szCs w:val="24"/>
        </w:rPr>
      </w:pPr>
    </w:p>
    <w:p w:rsidR="000568B2" w:rsidRDefault="00BA7F29">
      <w:pPr>
        <w:numPr>
          <w:ilvl w:val="0"/>
          <w:numId w:val="1"/>
        </w:numPr>
        <w:pBdr>
          <w:top w:val="nil"/>
          <w:left w:val="nil"/>
          <w:bottom w:val="nil"/>
          <w:right w:val="nil"/>
          <w:between w:val="nil"/>
        </w:pBdr>
        <w:tabs>
          <w:tab w:val="left" w:pos="534"/>
        </w:tabs>
        <w:ind w:left="534" w:hanging="282"/>
        <w:rPr>
          <w:color w:val="000000"/>
          <w:sz w:val="24"/>
          <w:szCs w:val="24"/>
        </w:rPr>
      </w:pPr>
      <w:r>
        <w:rPr>
          <w:color w:val="000000"/>
          <w:sz w:val="24"/>
          <w:szCs w:val="24"/>
        </w:rPr>
        <w:t>Por habilitación e inspección de cada rodado</w:t>
      </w:r>
    </w:p>
    <w:p w:rsidR="000568B2" w:rsidRDefault="000568B2">
      <w:pPr>
        <w:pBdr>
          <w:top w:val="nil"/>
          <w:left w:val="nil"/>
          <w:bottom w:val="nil"/>
          <w:right w:val="nil"/>
          <w:between w:val="nil"/>
        </w:pBdr>
        <w:spacing w:before="46"/>
        <w:rPr>
          <w:color w:val="000000"/>
          <w:sz w:val="20"/>
          <w:szCs w:val="20"/>
        </w:rPr>
      </w:pPr>
    </w:p>
    <w:tbl>
      <w:tblPr>
        <w:tblStyle w:val="aff1"/>
        <w:tblW w:w="9624" w:type="dxa"/>
        <w:tblInd w:w="14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7363"/>
        <w:gridCol w:w="2261"/>
      </w:tblGrid>
      <w:tr w:rsidR="000568B2">
        <w:trPr>
          <w:cantSplit/>
          <w:trHeight w:val="277"/>
          <w:tblHeader/>
        </w:trPr>
        <w:tc>
          <w:tcPr>
            <w:tcW w:w="7363" w:type="dxa"/>
          </w:tcPr>
          <w:p w:rsidR="000568B2" w:rsidRDefault="00BA7F29">
            <w:pPr>
              <w:pBdr>
                <w:top w:val="nil"/>
                <w:left w:val="nil"/>
                <w:bottom w:val="nil"/>
                <w:right w:val="nil"/>
                <w:between w:val="nil"/>
              </w:pBdr>
              <w:spacing w:line="258" w:lineRule="auto"/>
              <w:ind w:left="112"/>
              <w:rPr>
                <w:color w:val="000000"/>
                <w:sz w:val="24"/>
                <w:szCs w:val="24"/>
              </w:rPr>
            </w:pPr>
            <w:r>
              <w:rPr>
                <w:color w:val="000000"/>
                <w:sz w:val="24"/>
                <w:szCs w:val="24"/>
              </w:rPr>
              <w:t xml:space="preserve">1) Vehículos de hasta 50 </w:t>
            </w:r>
            <w:proofErr w:type="spellStart"/>
            <w:r>
              <w:rPr>
                <w:color w:val="000000"/>
                <w:sz w:val="24"/>
                <w:szCs w:val="24"/>
              </w:rPr>
              <w:t>cc</w:t>
            </w:r>
            <w:proofErr w:type="spellEnd"/>
          </w:p>
        </w:tc>
        <w:tc>
          <w:tcPr>
            <w:tcW w:w="2261" w:type="dxa"/>
          </w:tcPr>
          <w:p w:rsidR="000568B2" w:rsidRDefault="00BA7F29">
            <w:pPr>
              <w:pBdr>
                <w:top w:val="nil"/>
                <w:left w:val="nil"/>
                <w:bottom w:val="nil"/>
                <w:right w:val="nil"/>
                <w:between w:val="nil"/>
              </w:pBdr>
              <w:spacing w:line="253" w:lineRule="auto"/>
              <w:ind w:right="82"/>
              <w:jc w:val="right"/>
              <w:rPr>
                <w:b/>
                <w:color w:val="000000"/>
              </w:rPr>
            </w:pPr>
            <w:r>
              <w:rPr>
                <w:b/>
                <w:color w:val="000000"/>
              </w:rPr>
              <w:t>340 puntos</w:t>
            </w:r>
          </w:p>
        </w:tc>
      </w:tr>
      <w:tr w:rsidR="000568B2">
        <w:trPr>
          <w:cantSplit/>
          <w:trHeight w:val="272"/>
          <w:tblHeader/>
        </w:trPr>
        <w:tc>
          <w:tcPr>
            <w:tcW w:w="7363" w:type="dxa"/>
          </w:tcPr>
          <w:p w:rsidR="000568B2" w:rsidRDefault="00BA7F29">
            <w:pPr>
              <w:pBdr>
                <w:top w:val="nil"/>
                <w:left w:val="nil"/>
                <w:bottom w:val="nil"/>
                <w:right w:val="nil"/>
                <w:between w:val="nil"/>
              </w:pBdr>
              <w:spacing w:line="253" w:lineRule="auto"/>
              <w:ind w:left="112"/>
              <w:rPr>
                <w:color w:val="000000"/>
                <w:sz w:val="24"/>
                <w:szCs w:val="24"/>
              </w:rPr>
            </w:pPr>
            <w:r>
              <w:rPr>
                <w:color w:val="000000"/>
                <w:sz w:val="24"/>
                <w:szCs w:val="24"/>
              </w:rPr>
              <w:t xml:space="preserve">2) Vehículos entre 50 y 150 </w:t>
            </w:r>
            <w:proofErr w:type="spellStart"/>
            <w:r>
              <w:rPr>
                <w:color w:val="000000"/>
                <w:sz w:val="24"/>
                <w:szCs w:val="24"/>
              </w:rPr>
              <w:t>cc</w:t>
            </w:r>
            <w:proofErr w:type="spellEnd"/>
          </w:p>
        </w:tc>
        <w:tc>
          <w:tcPr>
            <w:tcW w:w="2261" w:type="dxa"/>
          </w:tcPr>
          <w:p w:rsidR="000568B2" w:rsidRDefault="00BA7F29">
            <w:pPr>
              <w:pBdr>
                <w:top w:val="nil"/>
                <w:left w:val="nil"/>
                <w:bottom w:val="nil"/>
                <w:right w:val="nil"/>
                <w:between w:val="nil"/>
              </w:pBdr>
              <w:spacing w:line="253" w:lineRule="auto"/>
              <w:ind w:right="83"/>
              <w:jc w:val="right"/>
              <w:rPr>
                <w:b/>
                <w:color w:val="000000"/>
              </w:rPr>
            </w:pPr>
            <w:r>
              <w:rPr>
                <w:b/>
                <w:color w:val="000000"/>
              </w:rPr>
              <w:t>560 puntos</w:t>
            </w:r>
          </w:p>
        </w:tc>
      </w:tr>
      <w:tr w:rsidR="000568B2">
        <w:trPr>
          <w:cantSplit/>
          <w:trHeight w:val="277"/>
          <w:tblHeader/>
        </w:trPr>
        <w:tc>
          <w:tcPr>
            <w:tcW w:w="7363" w:type="dxa"/>
          </w:tcPr>
          <w:p w:rsidR="000568B2" w:rsidRDefault="00BA7F29">
            <w:pPr>
              <w:pBdr>
                <w:top w:val="nil"/>
                <w:left w:val="nil"/>
                <w:bottom w:val="nil"/>
                <w:right w:val="nil"/>
                <w:between w:val="nil"/>
              </w:pBdr>
              <w:spacing w:before="5" w:line="253" w:lineRule="auto"/>
              <w:ind w:left="112"/>
              <w:rPr>
                <w:color w:val="000000"/>
                <w:sz w:val="24"/>
                <w:szCs w:val="24"/>
              </w:rPr>
            </w:pPr>
            <w:r>
              <w:rPr>
                <w:color w:val="000000"/>
                <w:sz w:val="24"/>
                <w:szCs w:val="24"/>
              </w:rPr>
              <w:t xml:space="preserve">3) Vehículos de más de 150 </w:t>
            </w:r>
            <w:proofErr w:type="spellStart"/>
            <w:r>
              <w:rPr>
                <w:color w:val="000000"/>
                <w:sz w:val="24"/>
                <w:szCs w:val="24"/>
              </w:rPr>
              <w:t>cc</w:t>
            </w:r>
            <w:proofErr w:type="spellEnd"/>
          </w:p>
        </w:tc>
        <w:tc>
          <w:tcPr>
            <w:tcW w:w="2261" w:type="dxa"/>
          </w:tcPr>
          <w:p w:rsidR="000568B2" w:rsidRDefault="00BA7F29">
            <w:pPr>
              <w:pBdr>
                <w:top w:val="nil"/>
                <w:left w:val="nil"/>
                <w:bottom w:val="nil"/>
                <w:right w:val="nil"/>
                <w:between w:val="nil"/>
              </w:pBdr>
              <w:spacing w:line="253" w:lineRule="auto"/>
              <w:ind w:right="83"/>
              <w:jc w:val="right"/>
              <w:rPr>
                <w:b/>
                <w:color w:val="000000"/>
              </w:rPr>
            </w:pPr>
            <w:r>
              <w:rPr>
                <w:b/>
                <w:color w:val="000000"/>
              </w:rPr>
              <w:t>680 puntos</w:t>
            </w:r>
          </w:p>
        </w:tc>
      </w:tr>
    </w:tbl>
    <w:p w:rsidR="000568B2" w:rsidRDefault="000568B2">
      <w:pPr>
        <w:pBdr>
          <w:top w:val="nil"/>
          <w:left w:val="nil"/>
          <w:bottom w:val="nil"/>
          <w:right w:val="nil"/>
          <w:between w:val="nil"/>
        </w:pBdr>
        <w:spacing w:before="4"/>
        <w:rPr>
          <w:color w:val="000000"/>
          <w:sz w:val="24"/>
          <w:szCs w:val="24"/>
        </w:rPr>
      </w:pPr>
    </w:p>
    <w:p w:rsidR="000568B2" w:rsidRDefault="00BA7F29">
      <w:pPr>
        <w:numPr>
          <w:ilvl w:val="0"/>
          <w:numId w:val="1"/>
        </w:numPr>
        <w:pBdr>
          <w:top w:val="nil"/>
          <w:left w:val="nil"/>
          <w:bottom w:val="nil"/>
          <w:right w:val="nil"/>
          <w:between w:val="nil"/>
        </w:pBdr>
        <w:tabs>
          <w:tab w:val="left" w:pos="534"/>
        </w:tabs>
        <w:spacing w:before="1" w:line="275" w:lineRule="auto"/>
        <w:ind w:left="534" w:hanging="282"/>
        <w:rPr>
          <w:b/>
          <w:color w:val="000000"/>
          <w:sz w:val="24"/>
          <w:szCs w:val="24"/>
        </w:rPr>
      </w:pPr>
      <w:r>
        <w:rPr>
          <w:color w:val="000000"/>
          <w:sz w:val="24"/>
          <w:szCs w:val="24"/>
        </w:rPr>
        <w:t xml:space="preserve">Tasa por habilitación de actividad comercial de carácter temporario: </w:t>
      </w:r>
      <w:r>
        <w:rPr>
          <w:b/>
          <w:color w:val="000000"/>
          <w:sz w:val="24"/>
          <w:szCs w:val="24"/>
        </w:rPr>
        <w:t>1.300 puntos.</w:t>
      </w:r>
    </w:p>
    <w:p w:rsidR="000568B2" w:rsidRDefault="00BA7F29">
      <w:pPr>
        <w:pBdr>
          <w:top w:val="nil"/>
          <w:left w:val="nil"/>
          <w:bottom w:val="nil"/>
          <w:right w:val="nil"/>
          <w:between w:val="nil"/>
        </w:pBdr>
        <w:spacing w:line="275" w:lineRule="auto"/>
        <w:ind w:left="252"/>
        <w:jc w:val="both"/>
        <w:rPr>
          <w:color w:val="000000"/>
          <w:sz w:val="24"/>
          <w:szCs w:val="24"/>
        </w:rPr>
      </w:pPr>
      <w:r>
        <w:rPr>
          <w:color w:val="000000"/>
          <w:sz w:val="24"/>
          <w:szCs w:val="24"/>
        </w:rPr>
        <w:t>La vigencia de las habilitaciones será anual y las mismas podrán ser renovadas.-</w:t>
      </w:r>
    </w:p>
    <w:p w:rsidR="000568B2" w:rsidRDefault="000568B2">
      <w:pPr>
        <w:pBdr>
          <w:top w:val="nil"/>
          <w:left w:val="nil"/>
          <w:bottom w:val="nil"/>
          <w:right w:val="nil"/>
          <w:between w:val="nil"/>
        </w:pBdr>
        <w:spacing w:before="4"/>
        <w:rPr>
          <w:color w:val="000000"/>
          <w:sz w:val="24"/>
          <w:szCs w:val="24"/>
        </w:rPr>
      </w:pPr>
    </w:p>
    <w:p w:rsidR="000568B2" w:rsidRDefault="00BA7F29">
      <w:pPr>
        <w:ind w:left="307" w:right="316"/>
        <w:jc w:val="center"/>
        <w:rPr>
          <w:b/>
          <w:sz w:val="24"/>
          <w:szCs w:val="24"/>
        </w:rPr>
      </w:pPr>
      <w:r>
        <w:rPr>
          <w:b/>
          <w:sz w:val="24"/>
          <w:szCs w:val="24"/>
        </w:rPr>
        <w:t>CAPITULO V</w:t>
      </w:r>
    </w:p>
    <w:p w:rsidR="000568B2" w:rsidRDefault="000568B2">
      <w:pPr>
        <w:pBdr>
          <w:top w:val="nil"/>
          <w:left w:val="nil"/>
          <w:bottom w:val="nil"/>
          <w:right w:val="nil"/>
          <w:between w:val="nil"/>
        </w:pBdr>
        <w:spacing w:before="62"/>
        <w:rPr>
          <w:b/>
          <w:color w:val="000000"/>
          <w:sz w:val="24"/>
          <w:szCs w:val="24"/>
        </w:rPr>
      </w:pPr>
    </w:p>
    <w:p w:rsidR="000568B2" w:rsidRDefault="00BA7F29">
      <w:pPr>
        <w:spacing w:before="1"/>
        <w:ind w:left="252"/>
        <w:jc w:val="both"/>
        <w:rPr>
          <w:b/>
          <w:sz w:val="23"/>
          <w:szCs w:val="23"/>
        </w:rPr>
      </w:pPr>
      <w:r>
        <w:rPr>
          <w:b/>
          <w:sz w:val="23"/>
          <w:szCs w:val="23"/>
        </w:rPr>
        <w:t>ABASTO E INSPECCION VETERINARIA</w:t>
      </w:r>
    </w:p>
    <w:p w:rsidR="000568B2" w:rsidRDefault="000568B2">
      <w:pPr>
        <w:pBdr>
          <w:top w:val="nil"/>
          <w:left w:val="nil"/>
          <w:bottom w:val="nil"/>
          <w:right w:val="nil"/>
          <w:between w:val="nil"/>
        </w:pBdr>
        <w:spacing w:before="32"/>
        <w:rPr>
          <w:b/>
          <w:color w:val="000000"/>
          <w:sz w:val="23"/>
          <w:szCs w:val="23"/>
        </w:rPr>
      </w:pPr>
    </w:p>
    <w:p w:rsidR="000568B2" w:rsidRDefault="00BA7F29">
      <w:pPr>
        <w:pBdr>
          <w:top w:val="nil"/>
          <w:left w:val="nil"/>
          <w:bottom w:val="nil"/>
          <w:right w:val="nil"/>
          <w:between w:val="nil"/>
        </w:pBdr>
        <w:spacing w:before="1" w:line="242" w:lineRule="auto"/>
        <w:ind w:left="252" w:right="269"/>
        <w:jc w:val="both"/>
        <w:rPr>
          <w:color w:val="000000"/>
          <w:sz w:val="24"/>
          <w:szCs w:val="24"/>
        </w:rPr>
      </w:pPr>
      <w:r>
        <w:rPr>
          <w:b/>
          <w:color w:val="000000"/>
          <w:sz w:val="24"/>
          <w:szCs w:val="24"/>
        </w:rPr>
        <w:t xml:space="preserve">ARTÍCULO 37º: </w:t>
      </w:r>
      <w:r>
        <w:rPr>
          <w:color w:val="000000"/>
          <w:sz w:val="24"/>
          <w:szCs w:val="24"/>
        </w:rPr>
        <w:t>Por inspección veterinaria de faena realizada en el Ejido Municipal, se pagará conforme al Artículo 150° del Código Fiscal, las siguientes tasas por cada res:</w:t>
      </w:r>
    </w:p>
    <w:p w:rsidR="000568B2" w:rsidRDefault="000568B2">
      <w:pPr>
        <w:pBdr>
          <w:top w:val="nil"/>
          <w:left w:val="nil"/>
          <w:bottom w:val="nil"/>
          <w:right w:val="nil"/>
          <w:between w:val="nil"/>
        </w:pBdr>
        <w:spacing w:before="3" w:after="1"/>
        <w:rPr>
          <w:color w:val="000000"/>
          <w:sz w:val="20"/>
          <w:szCs w:val="20"/>
        </w:rPr>
      </w:pPr>
    </w:p>
    <w:tbl>
      <w:tblPr>
        <w:tblStyle w:val="aff2"/>
        <w:tblW w:w="9624" w:type="dxa"/>
        <w:tblInd w:w="14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7363"/>
        <w:gridCol w:w="2261"/>
      </w:tblGrid>
      <w:tr w:rsidR="000568B2">
        <w:trPr>
          <w:cantSplit/>
          <w:trHeight w:val="277"/>
          <w:tblHeader/>
        </w:trPr>
        <w:tc>
          <w:tcPr>
            <w:tcW w:w="7363" w:type="dxa"/>
          </w:tcPr>
          <w:p w:rsidR="000568B2" w:rsidRDefault="00BA7F29">
            <w:pPr>
              <w:pBdr>
                <w:top w:val="nil"/>
                <w:left w:val="nil"/>
                <w:bottom w:val="nil"/>
                <w:right w:val="nil"/>
                <w:between w:val="nil"/>
              </w:pBdr>
              <w:spacing w:line="258" w:lineRule="auto"/>
              <w:ind w:left="112"/>
              <w:rPr>
                <w:color w:val="000000"/>
                <w:sz w:val="24"/>
                <w:szCs w:val="24"/>
              </w:rPr>
            </w:pPr>
            <w:r>
              <w:rPr>
                <w:color w:val="000000"/>
                <w:sz w:val="24"/>
                <w:szCs w:val="24"/>
              </w:rPr>
              <w:t>A) Bovinos</w:t>
            </w:r>
          </w:p>
        </w:tc>
        <w:tc>
          <w:tcPr>
            <w:tcW w:w="2261" w:type="dxa"/>
          </w:tcPr>
          <w:p w:rsidR="000568B2" w:rsidRDefault="00BA7F29">
            <w:pPr>
              <w:pBdr>
                <w:top w:val="nil"/>
                <w:left w:val="nil"/>
                <w:bottom w:val="nil"/>
                <w:right w:val="nil"/>
                <w:between w:val="nil"/>
              </w:pBdr>
              <w:spacing w:line="253" w:lineRule="auto"/>
              <w:ind w:right="83"/>
              <w:jc w:val="right"/>
              <w:rPr>
                <w:b/>
                <w:color w:val="000000"/>
              </w:rPr>
            </w:pPr>
            <w:r>
              <w:rPr>
                <w:b/>
                <w:color w:val="000000"/>
              </w:rPr>
              <w:t>308 puntos</w:t>
            </w:r>
          </w:p>
        </w:tc>
      </w:tr>
      <w:tr w:rsidR="000568B2">
        <w:trPr>
          <w:cantSplit/>
          <w:trHeight w:val="272"/>
          <w:tblHeader/>
        </w:trPr>
        <w:tc>
          <w:tcPr>
            <w:tcW w:w="7363" w:type="dxa"/>
          </w:tcPr>
          <w:p w:rsidR="000568B2" w:rsidRDefault="00BA7F29">
            <w:pPr>
              <w:pBdr>
                <w:top w:val="nil"/>
                <w:left w:val="nil"/>
                <w:bottom w:val="nil"/>
                <w:right w:val="nil"/>
                <w:between w:val="nil"/>
              </w:pBdr>
              <w:spacing w:line="253" w:lineRule="auto"/>
              <w:ind w:left="112"/>
              <w:rPr>
                <w:color w:val="000000"/>
                <w:sz w:val="24"/>
                <w:szCs w:val="24"/>
              </w:rPr>
            </w:pPr>
            <w:r>
              <w:rPr>
                <w:color w:val="000000"/>
                <w:sz w:val="24"/>
                <w:szCs w:val="24"/>
              </w:rPr>
              <w:t>B) Ovinos y Caprinos</w:t>
            </w:r>
          </w:p>
        </w:tc>
        <w:tc>
          <w:tcPr>
            <w:tcW w:w="2261" w:type="dxa"/>
          </w:tcPr>
          <w:p w:rsidR="000568B2" w:rsidRDefault="00BA7F29">
            <w:pPr>
              <w:pBdr>
                <w:top w:val="nil"/>
                <w:left w:val="nil"/>
                <w:bottom w:val="nil"/>
                <w:right w:val="nil"/>
                <w:between w:val="nil"/>
              </w:pBdr>
              <w:spacing w:line="253" w:lineRule="auto"/>
              <w:ind w:right="83"/>
              <w:jc w:val="right"/>
              <w:rPr>
                <w:b/>
                <w:color w:val="000000"/>
              </w:rPr>
            </w:pPr>
            <w:r>
              <w:rPr>
                <w:b/>
                <w:color w:val="000000"/>
              </w:rPr>
              <w:t>102 puntos</w:t>
            </w:r>
          </w:p>
        </w:tc>
      </w:tr>
      <w:tr w:rsidR="000568B2">
        <w:trPr>
          <w:cantSplit/>
          <w:trHeight w:val="277"/>
          <w:tblHeader/>
        </w:trPr>
        <w:tc>
          <w:tcPr>
            <w:tcW w:w="7363" w:type="dxa"/>
          </w:tcPr>
          <w:p w:rsidR="000568B2" w:rsidRDefault="00BA7F29">
            <w:pPr>
              <w:pBdr>
                <w:top w:val="nil"/>
                <w:left w:val="nil"/>
                <w:bottom w:val="nil"/>
                <w:right w:val="nil"/>
                <w:between w:val="nil"/>
              </w:pBdr>
              <w:spacing w:before="5" w:line="253" w:lineRule="auto"/>
              <w:ind w:left="112"/>
              <w:rPr>
                <w:color w:val="000000"/>
                <w:sz w:val="24"/>
                <w:szCs w:val="24"/>
              </w:rPr>
            </w:pPr>
            <w:r>
              <w:rPr>
                <w:color w:val="000000"/>
                <w:sz w:val="24"/>
                <w:szCs w:val="24"/>
              </w:rPr>
              <w:t>C) Porcinos</w:t>
            </w:r>
          </w:p>
        </w:tc>
        <w:tc>
          <w:tcPr>
            <w:tcW w:w="2261" w:type="dxa"/>
          </w:tcPr>
          <w:p w:rsidR="000568B2" w:rsidRDefault="00BA7F29">
            <w:pPr>
              <w:pBdr>
                <w:top w:val="nil"/>
                <w:left w:val="nil"/>
                <w:bottom w:val="nil"/>
                <w:right w:val="nil"/>
                <w:between w:val="nil"/>
              </w:pBdr>
              <w:spacing w:line="253" w:lineRule="auto"/>
              <w:ind w:right="83"/>
              <w:jc w:val="right"/>
              <w:rPr>
                <w:b/>
                <w:color w:val="000000"/>
              </w:rPr>
            </w:pPr>
            <w:r>
              <w:rPr>
                <w:b/>
                <w:color w:val="000000"/>
              </w:rPr>
              <w:t>102 puntos</w:t>
            </w:r>
          </w:p>
        </w:tc>
      </w:tr>
      <w:tr w:rsidR="000568B2">
        <w:trPr>
          <w:cantSplit/>
          <w:trHeight w:val="277"/>
          <w:tblHeader/>
        </w:trPr>
        <w:tc>
          <w:tcPr>
            <w:tcW w:w="7363" w:type="dxa"/>
          </w:tcPr>
          <w:p w:rsidR="000568B2" w:rsidRDefault="00BA7F29">
            <w:pPr>
              <w:pBdr>
                <w:top w:val="nil"/>
                <w:left w:val="nil"/>
                <w:bottom w:val="nil"/>
                <w:right w:val="nil"/>
                <w:between w:val="nil"/>
              </w:pBdr>
              <w:spacing w:line="258" w:lineRule="auto"/>
              <w:ind w:left="112"/>
              <w:rPr>
                <w:color w:val="000000"/>
                <w:sz w:val="24"/>
                <w:szCs w:val="24"/>
              </w:rPr>
            </w:pPr>
            <w:r>
              <w:rPr>
                <w:color w:val="000000"/>
                <w:sz w:val="24"/>
                <w:szCs w:val="24"/>
              </w:rPr>
              <w:t>D) Otros animales</w:t>
            </w:r>
          </w:p>
        </w:tc>
        <w:tc>
          <w:tcPr>
            <w:tcW w:w="2261" w:type="dxa"/>
          </w:tcPr>
          <w:p w:rsidR="000568B2" w:rsidRDefault="00BA7F29">
            <w:pPr>
              <w:pBdr>
                <w:top w:val="nil"/>
                <w:left w:val="nil"/>
                <w:bottom w:val="nil"/>
                <w:right w:val="nil"/>
                <w:between w:val="nil"/>
              </w:pBdr>
              <w:spacing w:line="253" w:lineRule="auto"/>
              <w:ind w:right="83"/>
              <w:jc w:val="right"/>
              <w:rPr>
                <w:b/>
                <w:color w:val="000000"/>
              </w:rPr>
            </w:pPr>
            <w:r>
              <w:rPr>
                <w:b/>
                <w:color w:val="000000"/>
              </w:rPr>
              <w:t>102 puntos</w:t>
            </w:r>
          </w:p>
        </w:tc>
      </w:tr>
    </w:tbl>
    <w:p w:rsidR="000568B2" w:rsidRDefault="000568B2">
      <w:pPr>
        <w:pBdr>
          <w:top w:val="nil"/>
          <w:left w:val="nil"/>
          <w:bottom w:val="nil"/>
          <w:right w:val="nil"/>
          <w:between w:val="nil"/>
        </w:pBdr>
        <w:rPr>
          <w:color w:val="000000"/>
          <w:sz w:val="24"/>
          <w:szCs w:val="24"/>
        </w:rPr>
      </w:pPr>
    </w:p>
    <w:p w:rsidR="003C2426" w:rsidRDefault="00BA7F29">
      <w:pPr>
        <w:pBdr>
          <w:top w:val="nil"/>
          <w:left w:val="nil"/>
          <w:bottom w:val="nil"/>
          <w:right w:val="nil"/>
          <w:between w:val="nil"/>
        </w:pBdr>
        <w:spacing w:before="41" w:after="1"/>
        <w:rPr>
          <w:color w:val="000000"/>
          <w:sz w:val="24"/>
          <w:szCs w:val="24"/>
        </w:rPr>
      </w:pPr>
      <w:r>
        <w:rPr>
          <w:b/>
          <w:color w:val="000000"/>
          <w:sz w:val="24"/>
          <w:szCs w:val="24"/>
        </w:rPr>
        <w:t xml:space="preserve">ARTÍCULO 38º: </w:t>
      </w:r>
      <w:r>
        <w:rPr>
          <w:color w:val="000000"/>
          <w:sz w:val="24"/>
          <w:szCs w:val="24"/>
        </w:rPr>
        <w:t>Por re inspección veterinaria de carnes procedentes de otras jurisdicciones, conforme al Artículo 151° del Código Fiscal, se pagarán las siguientes tasas:</w:t>
      </w:r>
    </w:p>
    <w:p w:rsidR="000568B2" w:rsidRDefault="003C2426">
      <w:pPr>
        <w:pBdr>
          <w:top w:val="nil"/>
          <w:left w:val="nil"/>
          <w:bottom w:val="nil"/>
          <w:right w:val="nil"/>
          <w:between w:val="nil"/>
        </w:pBdr>
        <w:spacing w:before="41" w:after="1"/>
        <w:rPr>
          <w:i/>
          <w:color w:val="000000"/>
          <w:sz w:val="20"/>
          <w:szCs w:val="20"/>
        </w:rPr>
      </w:pPr>
      <w:r>
        <w:rPr>
          <w:i/>
          <w:color w:val="000000"/>
          <w:sz w:val="20"/>
          <w:szCs w:val="20"/>
        </w:rPr>
        <w:t xml:space="preserve"> </w:t>
      </w:r>
    </w:p>
    <w:tbl>
      <w:tblPr>
        <w:tblStyle w:val="aff3"/>
        <w:tblW w:w="9959" w:type="dxa"/>
        <w:tblInd w:w="14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7363"/>
        <w:gridCol w:w="2261"/>
        <w:gridCol w:w="335"/>
      </w:tblGrid>
      <w:tr w:rsidR="000568B2">
        <w:trPr>
          <w:cantSplit/>
          <w:trHeight w:val="270"/>
          <w:tblHeader/>
        </w:trPr>
        <w:tc>
          <w:tcPr>
            <w:tcW w:w="7363" w:type="dxa"/>
            <w:tcBorders>
              <w:left w:val="single" w:sz="6" w:space="0" w:color="000000"/>
              <w:bottom w:val="single" w:sz="6" w:space="0" w:color="000000"/>
              <w:right w:val="single" w:sz="6" w:space="0" w:color="000000"/>
            </w:tcBorders>
          </w:tcPr>
          <w:p w:rsidR="000568B2" w:rsidRDefault="00BA7F29">
            <w:pPr>
              <w:pBdr>
                <w:top w:val="nil"/>
                <w:left w:val="nil"/>
                <w:bottom w:val="nil"/>
                <w:right w:val="nil"/>
                <w:between w:val="nil"/>
              </w:pBdr>
              <w:spacing w:line="250" w:lineRule="auto"/>
              <w:ind w:left="112"/>
              <w:rPr>
                <w:color w:val="000000"/>
                <w:sz w:val="24"/>
                <w:szCs w:val="24"/>
              </w:rPr>
            </w:pPr>
            <w:r>
              <w:rPr>
                <w:color w:val="000000"/>
                <w:sz w:val="24"/>
                <w:szCs w:val="24"/>
              </w:rPr>
              <w:t>E) Bovinos por cada media res</w:t>
            </w:r>
          </w:p>
        </w:tc>
        <w:tc>
          <w:tcPr>
            <w:tcW w:w="2261" w:type="dxa"/>
            <w:tcBorders>
              <w:left w:val="single" w:sz="6" w:space="0" w:color="000000"/>
              <w:bottom w:val="single" w:sz="6" w:space="0" w:color="000000"/>
              <w:right w:val="single" w:sz="6" w:space="0" w:color="000000"/>
            </w:tcBorders>
          </w:tcPr>
          <w:p w:rsidR="000568B2" w:rsidRDefault="00BA7F29">
            <w:pPr>
              <w:pBdr>
                <w:top w:val="nil"/>
                <w:left w:val="nil"/>
                <w:bottom w:val="nil"/>
                <w:right w:val="nil"/>
                <w:between w:val="nil"/>
              </w:pBdr>
              <w:spacing w:line="250" w:lineRule="auto"/>
              <w:ind w:right="83"/>
              <w:jc w:val="right"/>
              <w:rPr>
                <w:b/>
                <w:color w:val="000000"/>
              </w:rPr>
            </w:pPr>
            <w:r>
              <w:rPr>
                <w:b/>
                <w:color w:val="000000"/>
              </w:rPr>
              <w:t>154 puntos</w:t>
            </w:r>
          </w:p>
        </w:tc>
        <w:tc>
          <w:tcPr>
            <w:tcW w:w="335" w:type="dxa"/>
            <w:vMerge w:val="restart"/>
            <w:tcBorders>
              <w:top w:val="single" w:sz="6" w:space="0" w:color="000000"/>
              <w:left w:val="single" w:sz="6" w:space="0" w:color="000000"/>
              <w:bottom w:val="nil"/>
              <w:right w:val="nil"/>
            </w:tcBorders>
          </w:tcPr>
          <w:p w:rsidR="000568B2" w:rsidRDefault="000568B2">
            <w:pPr>
              <w:pBdr>
                <w:top w:val="nil"/>
                <w:left w:val="nil"/>
                <w:bottom w:val="nil"/>
                <w:right w:val="nil"/>
                <w:between w:val="nil"/>
              </w:pBdr>
              <w:rPr>
                <w:rFonts w:ascii="Times New Roman" w:eastAsia="Times New Roman" w:hAnsi="Times New Roman" w:cs="Times New Roman"/>
                <w:color w:val="000000"/>
              </w:rPr>
            </w:pPr>
          </w:p>
        </w:tc>
      </w:tr>
      <w:tr w:rsidR="000568B2">
        <w:trPr>
          <w:cantSplit/>
          <w:trHeight w:val="277"/>
          <w:tblHeader/>
        </w:trPr>
        <w:tc>
          <w:tcPr>
            <w:tcW w:w="7363" w:type="dxa"/>
            <w:tcBorders>
              <w:top w:val="single" w:sz="6" w:space="0" w:color="000000"/>
              <w:left w:val="single" w:sz="6" w:space="0" w:color="000000"/>
              <w:bottom w:val="single" w:sz="6" w:space="0" w:color="000000"/>
              <w:right w:val="single" w:sz="6" w:space="0" w:color="000000"/>
            </w:tcBorders>
          </w:tcPr>
          <w:p w:rsidR="000568B2" w:rsidRDefault="00BA7F29">
            <w:pPr>
              <w:pBdr>
                <w:top w:val="nil"/>
                <w:left w:val="nil"/>
                <w:bottom w:val="nil"/>
                <w:right w:val="nil"/>
                <w:between w:val="nil"/>
              </w:pBdr>
              <w:spacing w:before="5" w:line="253" w:lineRule="auto"/>
              <w:ind w:left="112"/>
              <w:rPr>
                <w:color w:val="000000"/>
                <w:sz w:val="24"/>
                <w:szCs w:val="24"/>
              </w:rPr>
            </w:pPr>
            <w:r>
              <w:rPr>
                <w:color w:val="000000"/>
                <w:sz w:val="24"/>
                <w:szCs w:val="24"/>
              </w:rPr>
              <w:t>F) Bovinos deshuesados por kilo</w:t>
            </w:r>
          </w:p>
        </w:tc>
        <w:tc>
          <w:tcPr>
            <w:tcW w:w="2261" w:type="dxa"/>
            <w:tcBorders>
              <w:top w:val="single" w:sz="6" w:space="0" w:color="000000"/>
              <w:left w:val="single" w:sz="6" w:space="0" w:color="000000"/>
              <w:bottom w:val="single" w:sz="6" w:space="0" w:color="000000"/>
              <w:right w:val="single" w:sz="6" w:space="0" w:color="000000"/>
            </w:tcBorders>
          </w:tcPr>
          <w:p w:rsidR="000568B2" w:rsidRDefault="00BA7F29">
            <w:pPr>
              <w:pBdr>
                <w:top w:val="nil"/>
                <w:left w:val="nil"/>
                <w:bottom w:val="nil"/>
                <w:right w:val="nil"/>
                <w:between w:val="nil"/>
              </w:pBdr>
              <w:spacing w:line="253" w:lineRule="auto"/>
              <w:ind w:right="83"/>
              <w:jc w:val="right"/>
              <w:rPr>
                <w:b/>
                <w:color w:val="000000"/>
              </w:rPr>
            </w:pPr>
            <w:r>
              <w:rPr>
                <w:b/>
                <w:color w:val="000000"/>
              </w:rPr>
              <w:t>5 puntos</w:t>
            </w:r>
          </w:p>
        </w:tc>
        <w:tc>
          <w:tcPr>
            <w:tcW w:w="335" w:type="dxa"/>
            <w:vMerge/>
            <w:tcBorders>
              <w:top w:val="single" w:sz="6" w:space="0" w:color="000000"/>
              <w:left w:val="single" w:sz="6" w:space="0" w:color="000000"/>
              <w:bottom w:val="nil"/>
              <w:right w:val="nil"/>
            </w:tcBorders>
          </w:tcPr>
          <w:p w:rsidR="000568B2" w:rsidRDefault="000568B2">
            <w:pPr>
              <w:pBdr>
                <w:top w:val="nil"/>
                <w:left w:val="nil"/>
                <w:bottom w:val="nil"/>
                <w:right w:val="nil"/>
                <w:between w:val="nil"/>
              </w:pBdr>
              <w:spacing w:line="276" w:lineRule="auto"/>
              <w:rPr>
                <w:b/>
                <w:color w:val="000000"/>
              </w:rPr>
            </w:pPr>
          </w:p>
        </w:tc>
      </w:tr>
      <w:tr w:rsidR="000568B2">
        <w:trPr>
          <w:cantSplit/>
          <w:trHeight w:val="277"/>
          <w:tblHeader/>
        </w:trPr>
        <w:tc>
          <w:tcPr>
            <w:tcW w:w="7363" w:type="dxa"/>
            <w:tcBorders>
              <w:top w:val="single" w:sz="6" w:space="0" w:color="000000"/>
              <w:left w:val="single" w:sz="6" w:space="0" w:color="000000"/>
              <w:bottom w:val="single" w:sz="6" w:space="0" w:color="000000"/>
              <w:right w:val="single" w:sz="6" w:space="0" w:color="000000"/>
            </w:tcBorders>
          </w:tcPr>
          <w:p w:rsidR="000568B2" w:rsidRDefault="00BA7F29">
            <w:pPr>
              <w:pBdr>
                <w:top w:val="nil"/>
                <w:left w:val="nil"/>
                <w:bottom w:val="nil"/>
                <w:right w:val="nil"/>
                <w:between w:val="nil"/>
              </w:pBdr>
              <w:spacing w:line="258" w:lineRule="auto"/>
              <w:ind w:left="112"/>
              <w:rPr>
                <w:color w:val="000000"/>
                <w:sz w:val="24"/>
                <w:szCs w:val="24"/>
              </w:rPr>
            </w:pPr>
            <w:r>
              <w:rPr>
                <w:color w:val="000000"/>
                <w:sz w:val="24"/>
                <w:szCs w:val="24"/>
              </w:rPr>
              <w:t>G) Ovinos y Caprinos por cada res</w:t>
            </w:r>
          </w:p>
        </w:tc>
        <w:tc>
          <w:tcPr>
            <w:tcW w:w="2261" w:type="dxa"/>
            <w:tcBorders>
              <w:top w:val="single" w:sz="6" w:space="0" w:color="000000"/>
              <w:left w:val="single" w:sz="6" w:space="0" w:color="000000"/>
              <w:bottom w:val="single" w:sz="6" w:space="0" w:color="000000"/>
              <w:right w:val="single" w:sz="6" w:space="0" w:color="000000"/>
            </w:tcBorders>
          </w:tcPr>
          <w:p w:rsidR="000568B2" w:rsidRDefault="00BA7F29">
            <w:pPr>
              <w:pBdr>
                <w:top w:val="nil"/>
                <w:left w:val="nil"/>
                <w:bottom w:val="nil"/>
                <w:right w:val="nil"/>
                <w:between w:val="nil"/>
              </w:pBdr>
              <w:spacing w:line="253" w:lineRule="auto"/>
              <w:ind w:right="82"/>
              <w:jc w:val="right"/>
              <w:rPr>
                <w:b/>
                <w:color w:val="000000"/>
              </w:rPr>
            </w:pPr>
            <w:r>
              <w:rPr>
                <w:b/>
                <w:color w:val="000000"/>
              </w:rPr>
              <w:t>51 puntos</w:t>
            </w:r>
          </w:p>
        </w:tc>
        <w:tc>
          <w:tcPr>
            <w:tcW w:w="335" w:type="dxa"/>
            <w:vMerge/>
            <w:tcBorders>
              <w:top w:val="single" w:sz="6" w:space="0" w:color="000000"/>
              <w:left w:val="single" w:sz="6" w:space="0" w:color="000000"/>
              <w:bottom w:val="nil"/>
              <w:right w:val="nil"/>
            </w:tcBorders>
          </w:tcPr>
          <w:p w:rsidR="000568B2" w:rsidRDefault="000568B2">
            <w:pPr>
              <w:pBdr>
                <w:top w:val="nil"/>
                <w:left w:val="nil"/>
                <w:bottom w:val="nil"/>
                <w:right w:val="nil"/>
                <w:between w:val="nil"/>
              </w:pBdr>
              <w:spacing w:line="276" w:lineRule="auto"/>
              <w:rPr>
                <w:b/>
                <w:color w:val="000000"/>
              </w:rPr>
            </w:pPr>
          </w:p>
        </w:tc>
      </w:tr>
      <w:tr w:rsidR="000568B2">
        <w:trPr>
          <w:cantSplit/>
          <w:trHeight w:val="272"/>
          <w:tblHeader/>
        </w:trPr>
        <w:tc>
          <w:tcPr>
            <w:tcW w:w="7363" w:type="dxa"/>
            <w:tcBorders>
              <w:top w:val="single" w:sz="6" w:space="0" w:color="000000"/>
              <w:left w:val="single" w:sz="6" w:space="0" w:color="000000"/>
              <w:bottom w:val="single" w:sz="6" w:space="0" w:color="000000"/>
              <w:right w:val="single" w:sz="6" w:space="0" w:color="000000"/>
            </w:tcBorders>
          </w:tcPr>
          <w:p w:rsidR="000568B2" w:rsidRDefault="00BA7F29">
            <w:pPr>
              <w:pBdr>
                <w:top w:val="nil"/>
                <w:left w:val="nil"/>
                <w:bottom w:val="nil"/>
                <w:right w:val="nil"/>
                <w:between w:val="nil"/>
              </w:pBdr>
              <w:spacing w:line="253" w:lineRule="auto"/>
              <w:ind w:left="112"/>
              <w:rPr>
                <w:color w:val="000000"/>
                <w:sz w:val="24"/>
                <w:szCs w:val="24"/>
              </w:rPr>
            </w:pPr>
            <w:r>
              <w:rPr>
                <w:color w:val="000000"/>
                <w:sz w:val="24"/>
                <w:szCs w:val="24"/>
              </w:rPr>
              <w:t>H) Porcinos por cada res</w:t>
            </w:r>
          </w:p>
        </w:tc>
        <w:tc>
          <w:tcPr>
            <w:tcW w:w="2261" w:type="dxa"/>
            <w:tcBorders>
              <w:top w:val="single" w:sz="6" w:space="0" w:color="000000"/>
              <w:left w:val="single" w:sz="6" w:space="0" w:color="000000"/>
              <w:bottom w:val="single" w:sz="6" w:space="0" w:color="000000"/>
              <w:right w:val="single" w:sz="6" w:space="0" w:color="000000"/>
            </w:tcBorders>
          </w:tcPr>
          <w:p w:rsidR="000568B2" w:rsidRDefault="00BA7F29">
            <w:pPr>
              <w:pBdr>
                <w:top w:val="nil"/>
                <w:left w:val="nil"/>
                <w:bottom w:val="nil"/>
                <w:right w:val="nil"/>
                <w:between w:val="nil"/>
              </w:pBdr>
              <w:spacing w:line="253" w:lineRule="auto"/>
              <w:ind w:right="82"/>
              <w:jc w:val="right"/>
              <w:rPr>
                <w:b/>
                <w:color w:val="000000"/>
              </w:rPr>
            </w:pPr>
            <w:r>
              <w:rPr>
                <w:b/>
                <w:color w:val="000000"/>
              </w:rPr>
              <w:t>51 puntos</w:t>
            </w:r>
          </w:p>
        </w:tc>
        <w:tc>
          <w:tcPr>
            <w:tcW w:w="335" w:type="dxa"/>
            <w:vMerge/>
            <w:tcBorders>
              <w:top w:val="single" w:sz="6" w:space="0" w:color="000000"/>
              <w:left w:val="single" w:sz="6" w:space="0" w:color="000000"/>
              <w:bottom w:val="nil"/>
              <w:right w:val="nil"/>
            </w:tcBorders>
          </w:tcPr>
          <w:p w:rsidR="000568B2" w:rsidRDefault="000568B2">
            <w:pPr>
              <w:pBdr>
                <w:top w:val="nil"/>
                <w:left w:val="nil"/>
                <w:bottom w:val="nil"/>
                <w:right w:val="nil"/>
                <w:between w:val="nil"/>
              </w:pBdr>
              <w:spacing w:line="276" w:lineRule="auto"/>
              <w:rPr>
                <w:b/>
                <w:color w:val="000000"/>
              </w:rPr>
            </w:pPr>
          </w:p>
        </w:tc>
      </w:tr>
      <w:tr w:rsidR="000568B2">
        <w:trPr>
          <w:cantSplit/>
          <w:trHeight w:val="277"/>
          <w:tblHeader/>
        </w:trPr>
        <w:tc>
          <w:tcPr>
            <w:tcW w:w="7363" w:type="dxa"/>
            <w:tcBorders>
              <w:top w:val="single" w:sz="6" w:space="0" w:color="000000"/>
              <w:left w:val="single" w:sz="6" w:space="0" w:color="000000"/>
              <w:bottom w:val="single" w:sz="6" w:space="0" w:color="000000"/>
              <w:right w:val="single" w:sz="6" w:space="0" w:color="000000"/>
            </w:tcBorders>
          </w:tcPr>
          <w:p w:rsidR="000568B2" w:rsidRDefault="00BA7F29">
            <w:pPr>
              <w:pBdr>
                <w:top w:val="nil"/>
                <w:left w:val="nil"/>
                <w:bottom w:val="nil"/>
                <w:right w:val="nil"/>
                <w:between w:val="nil"/>
              </w:pBdr>
              <w:spacing w:line="258" w:lineRule="auto"/>
              <w:ind w:left="112"/>
              <w:rPr>
                <w:color w:val="000000"/>
                <w:sz w:val="24"/>
                <w:szCs w:val="24"/>
              </w:rPr>
            </w:pPr>
            <w:r>
              <w:rPr>
                <w:color w:val="000000"/>
                <w:sz w:val="24"/>
                <w:szCs w:val="24"/>
              </w:rPr>
              <w:t>I) Otros animales por cada res</w:t>
            </w:r>
          </w:p>
        </w:tc>
        <w:tc>
          <w:tcPr>
            <w:tcW w:w="2261" w:type="dxa"/>
            <w:tcBorders>
              <w:top w:val="single" w:sz="6" w:space="0" w:color="000000"/>
              <w:left w:val="single" w:sz="6" w:space="0" w:color="000000"/>
              <w:bottom w:val="single" w:sz="6" w:space="0" w:color="000000"/>
              <w:right w:val="single" w:sz="6" w:space="0" w:color="000000"/>
            </w:tcBorders>
          </w:tcPr>
          <w:p w:rsidR="000568B2" w:rsidRDefault="00BA7F29">
            <w:pPr>
              <w:pBdr>
                <w:top w:val="nil"/>
                <w:left w:val="nil"/>
                <w:bottom w:val="nil"/>
                <w:right w:val="nil"/>
                <w:between w:val="nil"/>
              </w:pBdr>
              <w:spacing w:line="253" w:lineRule="auto"/>
              <w:ind w:right="82"/>
              <w:jc w:val="right"/>
              <w:rPr>
                <w:b/>
                <w:color w:val="000000"/>
              </w:rPr>
            </w:pPr>
            <w:r>
              <w:rPr>
                <w:b/>
                <w:color w:val="000000"/>
              </w:rPr>
              <w:t>51 puntos</w:t>
            </w:r>
          </w:p>
        </w:tc>
        <w:tc>
          <w:tcPr>
            <w:tcW w:w="335" w:type="dxa"/>
            <w:vMerge/>
            <w:tcBorders>
              <w:top w:val="single" w:sz="6" w:space="0" w:color="000000"/>
              <w:left w:val="single" w:sz="6" w:space="0" w:color="000000"/>
              <w:bottom w:val="nil"/>
              <w:right w:val="nil"/>
            </w:tcBorders>
          </w:tcPr>
          <w:p w:rsidR="000568B2" w:rsidRDefault="000568B2">
            <w:pPr>
              <w:pBdr>
                <w:top w:val="nil"/>
                <w:left w:val="nil"/>
                <w:bottom w:val="nil"/>
                <w:right w:val="nil"/>
                <w:between w:val="nil"/>
              </w:pBdr>
              <w:spacing w:line="276" w:lineRule="auto"/>
              <w:rPr>
                <w:b/>
                <w:color w:val="000000"/>
              </w:rPr>
            </w:pPr>
          </w:p>
        </w:tc>
      </w:tr>
    </w:tbl>
    <w:p w:rsidR="000568B2" w:rsidRDefault="000568B2">
      <w:pPr>
        <w:pBdr>
          <w:top w:val="nil"/>
          <w:left w:val="nil"/>
          <w:bottom w:val="nil"/>
          <w:right w:val="nil"/>
          <w:between w:val="nil"/>
        </w:pBdr>
        <w:spacing w:before="14"/>
        <w:rPr>
          <w:i/>
          <w:color w:val="000000"/>
        </w:rPr>
      </w:pPr>
    </w:p>
    <w:p w:rsidR="000568B2" w:rsidRDefault="00BA7F29">
      <w:pPr>
        <w:ind w:left="305" w:right="316"/>
        <w:jc w:val="center"/>
        <w:rPr>
          <w:b/>
          <w:sz w:val="24"/>
          <w:szCs w:val="24"/>
        </w:rPr>
      </w:pPr>
      <w:r>
        <w:rPr>
          <w:b/>
          <w:sz w:val="24"/>
          <w:szCs w:val="24"/>
        </w:rPr>
        <w:t>CAPITULO VI</w:t>
      </w:r>
    </w:p>
    <w:p w:rsidR="000568B2" w:rsidRDefault="00BA7F29">
      <w:pPr>
        <w:spacing w:before="7"/>
        <w:ind w:left="309" w:right="316"/>
        <w:jc w:val="center"/>
        <w:rPr>
          <w:b/>
          <w:sz w:val="24"/>
          <w:szCs w:val="24"/>
        </w:rPr>
      </w:pPr>
      <w:r>
        <w:rPr>
          <w:b/>
          <w:sz w:val="24"/>
          <w:szCs w:val="24"/>
        </w:rPr>
        <w:t>TASAS A LAS ACTIVIDADES DE TELECOMUNICACIONES</w:t>
      </w:r>
    </w:p>
    <w:p w:rsidR="000568B2" w:rsidRDefault="000568B2">
      <w:pPr>
        <w:pBdr>
          <w:top w:val="nil"/>
          <w:left w:val="nil"/>
          <w:bottom w:val="nil"/>
          <w:right w:val="nil"/>
          <w:between w:val="nil"/>
        </w:pBdr>
        <w:spacing w:before="5"/>
        <w:rPr>
          <w:b/>
          <w:color w:val="000000"/>
          <w:sz w:val="24"/>
          <w:szCs w:val="24"/>
        </w:rPr>
      </w:pPr>
    </w:p>
    <w:p w:rsidR="000568B2" w:rsidRDefault="00BA7F29">
      <w:pPr>
        <w:pBdr>
          <w:top w:val="nil"/>
          <w:left w:val="nil"/>
          <w:bottom w:val="nil"/>
          <w:right w:val="nil"/>
          <w:between w:val="nil"/>
        </w:pBdr>
        <w:ind w:left="252" w:right="263"/>
        <w:jc w:val="both"/>
        <w:rPr>
          <w:color w:val="000000"/>
          <w:sz w:val="24"/>
          <w:szCs w:val="24"/>
        </w:rPr>
      </w:pPr>
      <w:r>
        <w:rPr>
          <w:b/>
          <w:color w:val="000000"/>
          <w:sz w:val="24"/>
          <w:szCs w:val="24"/>
        </w:rPr>
        <w:t xml:space="preserve">ARTÍCULO 39º: </w:t>
      </w:r>
      <w:r>
        <w:rPr>
          <w:color w:val="000000"/>
          <w:sz w:val="24"/>
          <w:szCs w:val="24"/>
        </w:rPr>
        <w:t xml:space="preserve">En concepto de tasa por autorización para Instalación y Habilitación del emplazamiento de cada estructura y/o elementos soporte de antenas y sus equipos complementarios, (cabinas y/o </w:t>
      </w:r>
      <w:proofErr w:type="spellStart"/>
      <w:r>
        <w:rPr>
          <w:color w:val="000000"/>
          <w:sz w:val="24"/>
          <w:szCs w:val="24"/>
        </w:rPr>
        <w:t>shelters</w:t>
      </w:r>
      <w:proofErr w:type="spellEnd"/>
      <w:r>
        <w:rPr>
          <w:color w:val="000000"/>
          <w:sz w:val="24"/>
          <w:szCs w:val="24"/>
        </w:rPr>
        <w:t xml:space="preserve"> y/o </w:t>
      </w:r>
      <w:proofErr w:type="spellStart"/>
      <w:r>
        <w:rPr>
          <w:color w:val="000000"/>
          <w:sz w:val="24"/>
          <w:szCs w:val="24"/>
        </w:rPr>
        <w:t>wicaps</w:t>
      </w:r>
      <w:proofErr w:type="spellEnd"/>
      <w:r>
        <w:rPr>
          <w:color w:val="000000"/>
          <w:sz w:val="24"/>
          <w:szCs w:val="24"/>
        </w:rPr>
        <w:t xml:space="preserve"> y/o estructura edilicia para la guarda de equipos y cuanto más dispositivos técnicos fueran necesarios), destinados a la prestación de servicios de telecomunicaciones móviles, telefonía fija, internet, televisión, transmisión de datos, voz y/o imágenes, se deberá abonar un importe por única vez conforme al siguiente detalle:</w:t>
      </w:r>
    </w:p>
    <w:p w:rsidR="000568B2" w:rsidRDefault="00BA7F29">
      <w:pPr>
        <w:spacing w:before="243"/>
        <w:ind w:left="252"/>
        <w:rPr>
          <w:b/>
          <w:sz w:val="24"/>
          <w:szCs w:val="24"/>
        </w:rPr>
      </w:pPr>
      <w:r>
        <w:rPr>
          <w:b/>
          <w:sz w:val="24"/>
          <w:szCs w:val="24"/>
        </w:rPr>
        <w:t>Antenas de Telefonía</w:t>
      </w:r>
    </w:p>
    <w:p w:rsidR="000568B2" w:rsidRDefault="000568B2">
      <w:pPr>
        <w:pBdr>
          <w:top w:val="nil"/>
          <w:left w:val="nil"/>
          <w:bottom w:val="nil"/>
          <w:right w:val="nil"/>
          <w:between w:val="nil"/>
        </w:pBdr>
        <w:spacing w:before="45"/>
        <w:rPr>
          <w:b/>
          <w:color w:val="000000"/>
          <w:sz w:val="20"/>
          <w:szCs w:val="20"/>
        </w:rPr>
      </w:pPr>
    </w:p>
    <w:tbl>
      <w:tblPr>
        <w:tblStyle w:val="aff4"/>
        <w:tblW w:w="9624" w:type="dxa"/>
        <w:tblInd w:w="14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7363"/>
        <w:gridCol w:w="2261"/>
      </w:tblGrid>
      <w:tr w:rsidR="000568B2">
        <w:trPr>
          <w:cantSplit/>
          <w:trHeight w:val="277"/>
          <w:tblHeader/>
        </w:trPr>
        <w:tc>
          <w:tcPr>
            <w:tcW w:w="7363" w:type="dxa"/>
          </w:tcPr>
          <w:p w:rsidR="000568B2" w:rsidRDefault="00BA7F29">
            <w:pPr>
              <w:pBdr>
                <w:top w:val="nil"/>
                <w:left w:val="nil"/>
                <w:bottom w:val="nil"/>
                <w:right w:val="nil"/>
                <w:between w:val="nil"/>
              </w:pBdr>
              <w:spacing w:line="258" w:lineRule="auto"/>
              <w:ind w:left="112"/>
              <w:rPr>
                <w:i/>
                <w:color w:val="000000"/>
                <w:sz w:val="24"/>
                <w:szCs w:val="24"/>
              </w:rPr>
            </w:pPr>
            <w:r>
              <w:rPr>
                <w:i/>
                <w:color w:val="000000"/>
                <w:sz w:val="24"/>
                <w:szCs w:val="24"/>
              </w:rPr>
              <w:t>Estructura y/o elementos soporte de Atenas</w:t>
            </w:r>
          </w:p>
        </w:tc>
        <w:tc>
          <w:tcPr>
            <w:tcW w:w="2261" w:type="dxa"/>
          </w:tcPr>
          <w:p w:rsidR="000568B2" w:rsidRDefault="000568B2">
            <w:pPr>
              <w:pBdr>
                <w:top w:val="nil"/>
                <w:left w:val="nil"/>
                <w:bottom w:val="nil"/>
                <w:right w:val="nil"/>
                <w:between w:val="nil"/>
              </w:pBdr>
              <w:rPr>
                <w:rFonts w:ascii="Times New Roman" w:eastAsia="Times New Roman" w:hAnsi="Times New Roman" w:cs="Times New Roman"/>
                <w:color w:val="000000"/>
                <w:sz w:val="20"/>
                <w:szCs w:val="20"/>
              </w:rPr>
            </w:pPr>
          </w:p>
        </w:tc>
      </w:tr>
      <w:tr w:rsidR="000568B2">
        <w:trPr>
          <w:cantSplit/>
          <w:trHeight w:val="273"/>
          <w:tblHeader/>
        </w:trPr>
        <w:tc>
          <w:tcPr>
            <w:tcW w:w="7363" w:type="dxa"/>
          </w:tcPr>
          <w:p w:rsidR="000568B2" w:rsidRDefault="00BA7F29">
            <w:pPr>
              <w:pBdr>
                <w:top w:val="nil"/>
                <w:left w:val="nil"/>
                <w:bottom w:val="nil"/>
                <w:right w:val="nil"/>
                <w:between w:val="nil"/>
              </w:pBdr>
              <w:spacing w:line="253" w:lineRule="auto"/>
              <w:ind w:left="112"/>
              <w:rPr>
                <w:color w:val="000000"/>
                <w:sz w:val="24"/>
                <w:szCs w:val="24"/>
              </w:rPr>
            </w:pPr>
            <w:r>
              <w:rPr>
                <w:color w:val="000000"/>
                <w:sz w:val="24"/>
                <w:szCs w:val="24"/>
              </w:rPr>
              <w:t xml:space="preserve">De 2 a 10 </w:t>
            </w:r>
            <w:proofErr w:type="spellStart"/>
            <w:r>
              <w:rPr>
                <w:color w:val="000000"/>
                <w:sz w:val="24"/>
                <w:szCs w:val="24"/>
              </w:rPr>
              <w:t>mts</w:t>
            </w:r>
            <w:proofErr w:type="spellEnd"/>
            <w:r>
              <w:rPr>
                <w:color w:val="000000"/>
                <w:sz w:val="24"/>
                <w:szCs w:val="24"/>
              </w:rPr>
              <w:t>. de altura</w:t>
            </w:r>
          </w:p>
        </w:tc>
        <w:tc>
          <w:tcPr>
            <w:tcW w:w="2261" w:type="dxa"/>
          </w:tcPr>
          <w:p w:rsidR="000568B2" w:rsidRPr="00EC7DE3" w:rsidRDefault="004F5902" w:rsidP="003C2426">
            <w:pPr>
              <w:pBdr>
                <w:top w:val="nil"/>
                <w:left w:val="nil"/>
                <w:bottom w:val="nil"/>
                <w:right w:val="nil"/>
                <w:between w:val="nil"/>
              </w:pBdr>
              <w:spacing w:line="248" w:lineRule="auto"/>
              <w:ind w:right="82"/>
              <w:jc w:val="right"/>
              <w:rPr>
                <w:b/>
                <w:color w:val="000000" w:themeColor="text1"/>
              </w:rPr>
            </w:pPr>
            <w:r>
              <w:rPr>
                <w:b/>
                <w:color w:val="000000" w:themeColor="text1"/>
              </w:rPr>
              <w:t>100.158</w:t>
            </w:r>
            <w:r w:rsidR="00BA7F29" w:rsidRPr="00EC7DE3">
              <w:rPr>
                <w:b/>
                <w:color w:val="000000" w:themeColor="text1"/>
              </w:rPr>
              <w:t xml:space="preserve"> puntos</w:t>
            </w:r>
          </w:p>
        </w:tc>
      </w:tr>
      <w:tr w:rsidR="000568B2">
        <w:trPr>
          <w:cantSplit/>
          <w:trHeight w:val="277"/>
          <w:tblHeader/>
        </w:trPr>
        <w:tc>
          <w:tcPr>
            <w:tcW w:w="7363" w:type="dxa"/>
          </w:tcPr>
          <w:p w:rsidR="000568B2" w:rsidRDefault="00BA7F29">
            <w:pPr>
              <w:pBdr>
                <w:top w:val="nil"/>
                <w:left w:val="nil"/>
                <w:bottom w:val="nil"/>
                <w:right w:val="nil"/>
                <w:between w:val="nil"/>
              </w:pBdr>
              <w:spacing w:line="258" w:lineRule="auto"/>
              <w:ind w:left="112"/>
              <w:rPr>
                <w:color w:val="000000"/>
                <w:sz w:val="24"/>
                <w:szCs w:val="24"/>
              </w:rPr>
            </w:pPr>
            <w:r>
              <w:rPr>
                <w:color w:val="000000"/>
                <w:sz w:val="24"/>
                <w:szCs w:val="24"/>
              </w:rPr>
              <w:t xml:space="preserve">De 11 a 25 </w:t>
            </w:r>
            <w:proofErr w:type="spellStart"/>
            <w:r>
              <w:rPr>
                <w:color w:val="000000"/>
                <w:sz w:val="24"/>
                <w:szCs w:val="24"/>
              </w:rPr>
              <w:t>mts</w:t>
            </w:r>
            <w:proofErr w:type="spellEnd"/>
            <w:r>
              <w:rPr>
                <w:color w:val="000000"/>
                <w:sz w:val="24"/>
                <w:szCs w:val="24"/>
              </w:rPr>
              <w:t>. de altura</w:t>
            </w:r>
          </w:p>
        </w:tc>
        <w:tc>
          <w:tcPr>
            <w:tcW w:w="2261" w:type="dxa"/>
          </w:tcPr>
          <w:p w:rsidR="000568B2" w:rsidRPr="00EC7DE3" w:rsidRDefault="004F5902">
            <w:pPr>
              <w:pBdr>
                <w:top w:val="nil"/>
                <w:left w:val="nil"/>
                <w:bottom w:val="nil"/>
                <w:right w:val="nil"/>
                <w:between w:val="nil"/>
              </w:pBdr>
              <w:spacing w:line="253" w:lineRule="auto"/>
              <w:ind w:right="82"/>
              <w:jc w:val="right"/>
              <w:rPr>
                <w:b/>
                <w:color w:val="000000" w:themeColor="text1"/>
              </w:rPr>
            </w:pPr>
            <w:r>
              <w:rPr>
                <w:b/>
                <w:color w:val="000000" w:themeColor="text1"/>
              </w:rPr>
              <w:t>200.363</w:t>
            </w:r>
            <w:r w:rsidR="00BA7F29" w:rsidRPr="00EC7DE3">
              <w:rPr>
                <w:b/>
                <w:color w:val="000000" w:themeColor="text1"/>
              </w:rPr>
              <w:t xml:space="preserve"> puntos</w:t>
            </w:r>
          </w:p>
        </w:tc>
      </w:tr>
      <w:tr w:rsidR="000568B2">
        <w:trPr>
          <w:cantSplit/>
          <w:trHeight w:val="272"/>
          <w:tblHeader/>
        </w:trPr>
        <w:tc>
          <w:tcPr>
            <w:tcW w:w="7363" w:type="dxa"/>
          </w:tcPr>
          <w:p w:rsidR="000568B2" w:rsidRDefault="00BA7F29">
            <w:pPr>
              <w:pBdr>
                <w:top w:val="nil"/>
                <w:left w:val="nil"/>
                <w:bottom w:val="nil"/>
                <w:right w:val="nil"/>
                <w:between w:val="nil"/>
              </w:pBdr>
              <w:spacing w:line="253" w:lineRule="auto"/>
              <w:ind w:left="112"/>
              <w:rPr>
                <w:color w:val="000000"/>
                <w:sz w:val="24"/>
                <w:szCs w:val="24"/>
              </w:rPr>
            </w:pPr>
            <w:r>
              <w:rPr>
                <w:color w:val="000000"/>
                <w:sz w:val="24"/>
                <w:szCs w:val="24"/>
              </w:rPr>
              <w:t xml:space="preserve">De más de 25 </w:t>
            </w:r>
            <w:proofErr w:type="spellStart"/>
            <w:r>
              <w:rPr>
                <w:color w:val="000000"/>
                <w:sz w:val="24"/>
                <w:szCs w:val="24"/>
              </w:rPr>
              <w:t>mts</w:t>
            </w:r>
            <w:proofErr w:type="spellEnd"/>
            <w:r>
              <w:rPr>
                <w:color w:val="000000"/>
                <w:sz w:val="24"/>
                <w:szCs w:val="24"/>
              </w:rPr>
              <w:t>. de altura</w:t>
            </w:r>
          </w:p>
        </w:tc>
        <w:tc>
          <w:tcPr>
            <w:tcW w:w="2261" w:type="dxa"/>
          </w:tcPr>
          <w:p w:rsidR="000568B2" w:rsidRPr="00EC7DE3" w:rsidRDefault="004F5902">
            <w:pPr>
              <w:pBdr>
                <w:top w:val="nil"/>
                <w:left w:val="nil"/>
                <w:bottom w:val="nil"/>
                <w:right w:val="nil"/>
                <w:between w:val="nil"/>
              </w:pBdr>
              <w:spacing w:line="253" w:lineRule="auto"/>
              <w:ind w:right="82"/>
              <w:jc w:val="right"/>
              <w:rPr>
                <w:b/>
                <w:color w:val="000000" w:themeColor="text1"/>
              </w:rPr>
            </w:pPr>
            <w:r>
              <w:rPr>
                <w:b/>
                <w:color w:val="000000" w:themeColor="text1"/>
              </w:rPr>
              <w:t>300.316</w:t>
            </w:r>
            <w:r w:rsidR="00BA7F29" w:rsidRPr="00EC7DE3">
              <w:rPr>
                <w:b/>
                <w:color w:val="000000" w:themeColor="text1"/>
              </w:rPr>
              <w:t xml:space="preserve"> puntos</w:t>
            </w:r>
          </w:p>
        </w:tc>
      </w:tr>
      <w:tr w:rsidR="000568B2">
        <w:trPr>
          <w:cantSplit/>
          <w:trHeight w:val="277"/>
          <w:tblHeader/>
        </w:trPr>
        <w:tc>
          <w:tcPr>
            <w:tcW w:w="7363" w:type="dxa"/>
          </w:tcPr>
          <w:p w:rsidR="000568B2" w:rsidRDefault="00BA7F29">
            <w:pPr>
              <w:pBdr>
                <w:top w:val="nil"/>
                <w:left w:val="nil"/>
                <w:bottom w:val="nil"/>
                <w:right w:val="nil"/>
                <w:between w:val="nil"/>
              </w:pBdr>
              <w:spacing w:line="258" w:lineRule="auto"/>
              <w:ind w:left="112"/>
              <w:rPr>
                <w:color w:val="000000"/>
                <w:sz w:val="24"/>
                <w:szCs w:val="24"/>
              </w:rPr>
            </w:pPr>
            <w:r>
              <w:rPr>
                <w:color w:val="000000"/>
                <w:sz w:val="24"/>
                <w:szCs w:val="24"/>
              </w:rPr>
              <w:t>Por cada equipo complementario</w:t>
            </w:r>
          </w:p>
        </w:tc>
        <w:tc>
          <w:tcPr>
            <w:tcW w:w="2261" w:type="dxa"/>
          </w:tcPr>
          <w:p w:rsidR="000568B2" w:rsidRPr="00EC7DE3" w:rsidRDefault="004F5902">
            <w:pPr>
              <w:pBdr>
                <w:top w:val="nil"/>
                <w:left w:val="nil"/>
                <w:bottom w:val="nil"/>
                <w:right w:val="nil"/>
                <w:between w:val="nil"/>
              </w:pBdr>
              <w:spacing w:line="253" w:lineRule="auto"/>
              <w:ind w:right="82"/>
              <w:jc w:val="right"/>
              <w:rPr>
                <w:b/>
                <w:color w:val="000000" w:themeColor="text1"/>
              </w:rPr>
            </w:pPr>
            <w:r>
              <w:rPr>
                <w:b/>
                <w:color w:val="000000" w:themeColor="text1"/>
              </w:rPr>
              <w:t>26.875</w:t>
            </w:r>
            <w:r w:rsidR="00BA7F29" w:rsidRPr="00EC7DE3">
              <w:rPr>
                <w:b/>
                <w:color w:val="000000" w:themeColor="text1"/>
              </w:rPr>
              <w:t xml:space="preserve"> puntos</w:t>
            </w:r>
          </w:p>
        </w:tc>
      </w:tr>
    </w:tbl>
    <w:p w:rsidR="000568B2" w:rsidRDefault="000568B2">
      <w:pPr>
        <w:pBdr>
          <w:top w:val="nil"/>
          <w:left w:val="nil"/>
          <w:bottom w:val="nil"/>
          <w:right w:val="nil"/>
          <w:between w:val="nil"/>
        </w:pBdr>
        <w:spacing w:before="5"/>
        <w:rPr>
          <w:b/>
          <w:color w:val="000000"/>
          <w:sz w:val="24"/>
          <w:szCs w:val="24"/>
        </w:rPr>
      </w:pPr>
    </w:p>
    <w:p w:rsidR="000568B2" w:rsidRDefault="00BA7F29">
      <w:pPr>
        <w:ind w:left="252"/>
        <w:rPr>
          <w:b/>
          <w:sz w:val="24"/>
          <w:szCs w:val="24"/>
        </w:rPr>
      </w:pPr>
      <w:r>
        <w:rPr>
          <w:b/>
          <w:sz w:val="24"/>
          <w:szCs w:val="24"/>
        </w:rPr>
        <w:t>Antenas de Radio</w:t>
      </w:r>
    </w:p>
    <w:p w:rsidR="000568B2" w:rsidRDefault="000568B2">
      <w:pPr>
        <w:pBdr>
          <w:top w:val="nil"/>
          <w:left w:val="nil"/>
          <w:bottom w:val="nil"/>
          <w:right w:val="nil"/>
          <w:between w:val="nil"/>
        </w:pBdr>
        <w:spacing w:before="46"/>
        <w:rPr>
          <w:b/>
          <w:color w:val="000000"/>
          <w:sz w:val="20"/>
          <w:szCs w:val="20"/>
        </w:rPr>
      </w:pPr>
    </w:p>
    <w:tbl>
      <w:tblPr>
        <w:tblStyle w:val="aff5"/>
        <w:tblW w:w="9624" w:type="dxa"/>
        <w:tblInd w:w="14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7363"/>
        <w:gridCol w:w="2261"/>
      </w:tblGrid>
      <w:tr w:rsidR="000568B2">
        <w:trPr>
          <w:cantSplit/>
          <w:trHeight w:val="272"/>
          <w:tblHeader/>
        </w:trPr>
        <w:tc>
          <w:tcPr>
            <w:tcW w:w="7363" w:type="dxa"/>
          </w:tcPr>
          <w:p w:rsidR="000568B2" w:rsidRDefault="00BA7F29">
            <w:pPr>
              <w:pBdr>
                <w:top w:val="nil"/>
                <w:left w:val="nil"/>
                <w:bottom w:val="nil"/>
                <w:right w:val="nil"/>
                <w:between w:val="nil"/>
              </w:pBdr>
              <w:spacing w:line="253" w:lineRule="auto"/>
              <w:ind w:left="112"/>
              <w:rPr>
                <w:i/>
                <w:color w:val="000000"/>
                <w:sz w:val="24"/>
                <w:szCs w:val="24"/>
              </w:rPr>
            </w:pPr>
            <w:r>
              <w:rPr>
                <w:i/>
                <w:color w:val="000000"/>
                <w:sz w:val="24"/>
                <w:szCs w:val="24"/>
              </w:rPr>
              <w:t>Estructura y/o elementos soporte de Atenas</w:t>
            </w:r>
          </w:p>
        </w:tc>
        <w:tc>
          <w:tcPr>
            <w:tcW w:w="2261" w:type="dxa"/>
          </w:tcPr>
          <w:p w:rsidR="000568B2" w:rsidRDefault="000568B2">
            <w:pPr>
              <w:pBdr>
                <w:top w:val="nil"/>
                <w:left w:val="nil"/>
                <w:bottom w:val="nil"/>
                <w:right w:val="nil"/>
                <w:between w:val="nil"/>
              </w:pBdr>
              <w:rPr>
                <w:rFonts w:ascii="Times New Roman" w:eastAsia="Times New Roman" w:hAnsi="Times New Roman" w:cs="Times New Roman"/>
                <w:color w:val="000000"/>
                <w:sz w:val="20"/>
                <w:szCs w:val="20"/>
              </w:rPr>
            </w:pPr>
          </w:p>
        </w:tc>
      </w:tr>
      <w:tr w:rsidR="000568B2">
        <w:trPr>
          <w:cantSplit/>
          <w:trHeight w:val="277"/>
          <w:tblHeader/>
        </w:trPr>
        <w:tc>
          <w:tcPr>
            <w:tcW w:w="7363" w:type="dxa"/>
          </w:tcPr>
          <w:p w:rsidR="000568B2" w:rsidRDefault="00BA7F29">
            <w:pPr>
              <w:pBdr>
                <w:top w:val="nil"/>
                <w:left w:val="nil"/>
                <w:bottom w:val="nil"/>
                <w:right w:val="nil"/>
                <w:between w:val="nil"/>
              </w:pBdr>
              <w:spacing w:line="258" w:lineRule="auto"/>
              <w:ind w:left="112"/>
              <w:rPr>
                <w:color w:val="000000"/>
                <w:sz w:val="24"/>
                <w:szCs w:val="24"/>
              </w:rPr>
            </w:pPr>
            <w:r>
              <w:rPr>
                <w:color w:val="000000"/>
                <w:sz w:val="24"/>
                <w:szCs w:val="24"/>
              </w:rPr>
              <w:t xml:space="preserve">De 2 a 10 </w:t>
            </w:r>
            <w:proofErr w:type="spellStart"/>
            <w:r>
              <w:rPr>
                <w:color w:val="000000"/>
                <w:sz w:val="24"/>
                <w:szCs w:val="24"/>
              </w:rPr>
              <w:t>mts</w:t>
            </w:r>
            <w:proofErr w:type="spellEnd"/>
            <w:r>
              <w:rPr>
                <w:color w:val="000000"/>
                <w:sz w:val="24"/>
                <w:szCs w:val="24"/>
              </w:rPr>
              <w:t>. de altura</w:t>
            </w:r>
          </w:p>
        </w:tc>
        <w:tc>
          <w:tcPr>
            <w:tcW w:w="2261" w:type="dxa"/>
          </w:tcPr>
          <w:p w:rsidR="000568B2" w:rsidRPr="00EC7DE3" w:rsidRDefault="004F5902">
            <w:pPr>
              <w:pBdr>
                <w:top w:val="nil"/>
                <w:left w:val="nil"/>
                <w:bottom w:val="nil"/>
                <w:right w:val="nil"/>
                <w:between w:val="nil"/>
              </w:pBdr>
              <w:spacing w:line="253" w:lineRule="auto"/>
              <w:ind w:right="87"/>
              <w:jc w:val="right"/>
              <w:rPr>
                <w:b/>
                <w:color w:val="000000" w:themeColor="text1"/>
              </w:rPr>
            </w:pPr>
            <w:r>
              <w:rPr>
                <w:b/>
                <w:color w:val="000000" w:themeColor="text1"/>
              </w:rPr>
              <w:t>7.704</w:t>
            </w:r>
            <w:r w:rsidR="00BA7F29" w:rsidRPr="00EC7DE3">
              <w:rPr>
                <w:b/>
                <w:color w:val="000000" w:themeColor="text1"/>
              </w:rPr>
              <w:t xml:space="preserve"> puntos</w:t>
            </w:r>
          </w:p>
        </w:tc>
      </w:tr>
      <w:tr w:rsidR="000568B2">
        <w:trPr>
          <w:cantSplit/>
          <w:trHeight w:val="272"/>
          <w:tblHeader/>
        </w:trPr>
        <w:tc>
          <w:tcPr>
            <w:tcW w:w="7363" w:type="dxa"/>
          </w:tcPr>
          <w:p w:rsidR="000568B2" w:rsidRDefault="00BA7F29">
            <w:pPr>
              <w:pBdr>
                <w:top w:val="nil"/>
                <w:left w:val="nil"/>
                <w:bottom w:val="nil"/>
                <w:right w:val="nil"/>
                <w:between w:val="nil"/>
              </w:pBdr>
              <w:spacing w:line="253" w:lineRule="auto"/>
              <w:ind w:left="112"/>
              <w:rPr>
                <w:color w:val="000000"/>
                <w:sz w:val="24"/>
                <w:szCs w:val="24"/>
              </w:rPr>
            </w:pPr>
            <w:r>
              <w:rPr>
                <w:color w:val="000000"/>
                <w:sz w:val="24"/>
                <w:szCs w:val="24"/>
              </w:rPr>
              <w:t xml:space="preserve">De 11 a 25 </w:t>
            </w:r>
            <w:proofErr w:type="spellStart"/>
            <w:r>
              <w:rPr>
                <w:color w:val="000000"/>
                <w:sz w:val="24"/>
                <w:szCs w:val="24"/>
              </w:rPr>
              <w:t>mts</w:t>
            </w:r>
            <w:proofErr w:type="spellEnd"/>
            <w:r>
              <w:rPr>
                <w:color w:val="000000"/>
                <w:sz w:val="24"/>
                <w:szCs w:val="24"/>
              </w:rPr>
              <w:t>. de altura</w:t>
            </w:r>
          </w:p>
        </w:tc>
        <w:tc>
          <w:tcPr>
            <w:tcW w:w="2261" w:type="dxa"/>
          </w:tcPr>
          <w:p w:rsidR="000568B2" w:rsidRPr="00EC7DE3" w:rsidRDefault="004F5902">
            <w:pPr>
              <w:pBdr>
                <w:top w:val="nil"/>
                <w:left w:val="nil"/>
                <w:bottom w:val="nil"/>
                <w:right w:val="nil"/>
                <w:between w:val="nil"/>
              </w:pBdr>
              <w:spacing w:line="253" w:lineRule="auto"/>
              <w:ind w:right="82"/>
              <w:jc w:val="right"/>
              <w:rPr>
                <w:b/>
                <w:color w:val="000000" w:themeColor="text1"/>
              </w:rPr>
            </w:pPr>
            <w:r>
              <w:rPr>
                <w:b/>
                <w:color w:val="000000" w:themeColor="text1"/>
              </w:rPr>
              <w:t>15.409</w:t>
            </w:r>
            <w:r w:rsidR="00BA7F29" w:rsidRPr="00EC7DE3">
              <w:rPr>
                <w:b/>
                <w:color w:val="000000" w:themeColor="text1"/>
              </w:rPr>
              <w:t xml:space="preserve"> puntos</w:t>
            </w:r>
          </w:p>
        </w:tc>
      </w:tr>
      <w:tr w:rsidR="000568B2">
        <w:trPr>
          <w:cantSplit/>
          <w:trHeight w:val="277"/>
          <w:tblHeader/>
        </w:trPr>
        <w:tc>
          <w:tcPr>
            <w:tcW w:w="7363" w:type="dxa"/>
          </w:tcPr>
          <w:p w:rsidR="000568B2" w:rsidRDefault="00BA7F29">
            <w:pPr>
              <w:pBdr>
                <w:top w:val="nil"/>
                <w:left w:val="nil"/>
                <w:bottom w:val="nil"/>
                <w:right w:val="nil"/>
                <w:between w:val="nil"/>
              </w:pBdr>
              <w:spacing w:before="5" w:line="253" w:lineRule="auto"/>
              <w:ind w:left="112"/>
              <w:rPr>
                <w:color w:val="000000"/>
                <w:sz w:val="24"/>
                <w:szCs w:val="24"/>
              </w:rPr>
            </w:pPr>
            <w:r>
              <w:rPr>
                <w:color w:val="000000"/>
                <w:sz w:val="24"/>
                <w:szCs w:val="24"/>
              </w:rPr>
              <w:t xml:space="preserve">De más de 25 </w:t>
            </w:r>
            <w:proofErr w:type="spellStart"/>
            <w:r>
              <w:rPr>
                <w:color w:val="000000"/>
                <w:sz w:val="24"/>
                <w:szCs w:val="24"/>
              </w:rPr>
              <w:t>mts</w:t>
            </w:r>
            <w:proofErr w:type="spellEnd"/>
            <w:r>
              <w:rPr>
                <w:color w:val="000000"/>
                <w:sz w:val="24"/>
                <w:szCs w:val="24"/>
              </w:rPr>
              <w:t>. de altura</w:t>
            </w:r>
          </w:p>
        </w:tc>
        <w:tc>
          <w:tcPr>
            <w:tcW w:w="2261" w:type="dxa"/>
          </w:tcPr>
          <w:p w:rsidR="000568B2" w:rsidRPr="00EC7DE3" w:rsidRDefault="004F5902">
            <w:pPr>
              <w:pBdr>
                <w:top w:val="nil"/>
                <w:left w:val="nil"/>
                <w:bottom w:val="nil"/>
                <w:right w:val="nil"/>
                <w:between w:val="nil"/>
              </w:pBdr>
              <w:spacing w:line="253" w:lineRule="auto"/>
              <w:ind w:right="82"/>
              <w:jc w:val="right"/>
              <w:rPr>
                <w:b/>
                <w:color w:val="000000" w:themeColor="text1"/>
              </w:rPr>
            </w:pPr>
            <w:r>
              <w:rPr>
                <w:b/>
                <w:color w:val="000000" w:themeColor="text1"/>
              </w:rPr>
              <w:t>23.113</w:t>
            </w:r>
            <w:r w:rsidR="00BA7F29" w:rsidRPr="00EC7DE3">
              <w:rPr>
                <w:b/>
                <w:color w:val="000000" w:themeColor="text1"/>
              </w:rPr>
              <w:t xml:space="preserve"> puntos</w:t>
            </w:r>
          </w:p>
        </w:tc>
      </w:tr>
      <w:tr w:rsidR="000568B2">
        <w:trPr>
          <w:cantSplit/>
          <w:trHeight w:val="277"/>
          <w:tblHeader/>
        </w:trPr>
        <w:tc>
          <w:tcPr>
            <w:tcW w:w="7363" w:type="dxa"/>
          </w:tcPr>
          <w:p w:rsidR="000568B2" w:rsidRDefault="00BA7F29">
            <w:pPr>
              <w:pBdr>
                <w:top w:val="nil"/>
                <w:left w:val="nil"/>
                <w:bottom w:val="nil"/>
                <w:right w:val="nil"/>
                <w:between w:val="nil"/>
              </w:pBdr>
              <w:spacing w:line="258" w:lineRule="auto"/>
              <w:ind w:left="112"/>
              <w:rPr>
                <w:color w:val="000000"/>
                <w:sz w:val="24"/>
                <w:szCs w:val="24"/>
              </w:rPr>
            </w:pPr>
            <w:r>
              <w:rPr>
                <w:color w:val="000000"/>
                <w:sz w:val="24"/>
                <w:szCs w:val="24"/>
              </w:rPr>
              <w:t>Por cada equipo complementario</w:t>
            </w:r>
          </w:p>
        </w:tc>
        <w:tc>
          <w:tcPr>
            <w:tcW w:w="2261" w:type="dxa"/>
          </w:tcPr>
          <w:p w:rsidR="000568B2" w:rsidRPr="00EC7DE3" w:rsidRDefault="004F5902">
            <w:pPr>
              <w:pBdr>
                <w:top w:val="nil"/>
                <w:left w:val="nil"/>
                <w:bottom w:val="nil"/>
                <w:right w:val="nil"/>
                <w:between w:val="nil"/>
              </w:pBdr>
              <w:spacing w:line="253" w:lineRule="auto"/>
              <w:ind w:right="83"/>
              <w:jc w:val="right"/>
              <w:rPr>
                <w:b/>
                <w:color w:val="000000" w:themeColor="text1"/>
              </w:rPr>
            </w:pPr>
            <w:r>
              <w:rPr>
                <w:b/>
                <w:color w:val="000000" w:themeColor="text1"/>
              </w:rPr>
              <w:t>1.875</w:t>
            </w:r>
            <w:r w:rsidR="00BA7F29" w:rsidRPr="00EC7DE3">
              <w:rPr>
                <w:b/>
                <w:color w:val="000000" w:themeColor="text1"/>
              </w:rPr>
              <w:t xml:space="preserve"> puntos</w:t>
            </w:r>
          </w:p>
        </w:tc>
      </w:tr>
    </w:tbl>
    <w:p w:rsidR="000568B2" w:rsidRDefault="000568B2">
      <w:pPr>
        <w:pBdr>
          <w:top w:val="nil"/>
          <w:left w:val="nil"/>
          <w:bottom w:val="nil"/>
          <w:right w:val="nil"/>
          <w:between w:val="nil"/>
        </w:pBdr>
        <w:spacing w:before="1"/>
        <w:rPr>
          <w:b/>
          <w:color w:val="000000"/>
          <w:sz w:val="24"/>
          <w:szCs w:val="24"/>
        </w:rPr>
      </w:pPr>
    </w:p>
    <w:p w:rsidR="000568B2" w:rsidRDefault="00BA7F29">
      <w:pPr>
        <w:spacing w:before="1"/>
        <w:ind w:left="252"/>
        <w:rPr>
          <w:b/>
          <w:sz w:val="24"/>
          <w:szCs w:val="24"/>
        </w:rPr>
      </w:pPr>
      <w:r>
        <w:rPr>
          <w:b/>
          <w:sz w:val="24"/>
          <w:szCs w:val="24"/>
        </w:rPr>
        <w:t>Antenas de Televisión (incluye transmisión de datos)</w:t>
      </w:r>
    </w:p>
    <w:p w:rsidR="000568B2" w:rsidRDefault="000568B2">
      <w:pPr>
        <w:pBdr>
          <w:top w:val="nil"/>
          <w:left w:val="nil"/>
          <w:bottom w:val="nil"/>
          <w:right w:val="nil"/>
          <w:between w:val="nil"/>
        </w:pBdr>
        <w:spacing w:before="45"/>
        <w:rPr>
          <w:b/>
          <w:color w:val="000000"/>
          <w:sz w:val="20"/>
          <w:szCs w:val="20"/>
        </w:rPr>
      </w:pPr>
    </w:p>
    <w:tbl>
      <w:tblPr>
        <w:tblStyle w:val="aff6"/>
        <w:tblW w:w="9624" w:type="dxa"/>
        <w:tblInd w:w="14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7363"/>
        <w:gridCol w:w="2261"/>
      </w:tblGrid>
      <w:tr w:rsidR="000568B2">
        <w:trPr>
          <w:cantSplit/>
          <w:trHeight w:val="277"/>
          <w:tblHeader/>
        </w:trPr>
        <w:tc>
          <w:tcPr>
            <w:tcW w:w="7363" w:type="dxa"/>
          </w:tcPr>
          <w:p w:rsidR="000568B2" w:rsidRDefault="00BA7F29">
            <w:pPr>
              <w:pBdr>
                <w:top w:val="nil"/>
                <w:left w:val="nil"/>
                <w:bottom w:val="nil"/>
                <w:right w:val="nil"/>
                <w:between w:val="nil"/>
              </w:pBdr>
              <w:spacing w:line="258" w:lineRule="auto"/>
              <w:ind w:left="112"/>
              <w:rPr>
                <w:i/>
                <w:color w:val="000000"/>
                <w:sz w:val="24"/>
                <w:szCs w:val="24"/>
              </w:rPr>
            </w:pPr>
            <w:r>
              <w:rPr>
                <w:i/>
                <w:color w:val="000000"/>
                <w:sz w:val="24"/>
                <w:szCs w:val="24"/>
              </w:rPr>
              <w:t>Estructura y/o elementos soporte de Atenas</w:t>
            </w:r>
          </w:p>
        </w:tc>
        <w:tc>
          <w:tcPr>
            <w:tcW w:w="2261" w:type="dxa"/>
          </w:tcPr>
          <w:p w:rsidR="000568B2" w:rsidRDefault="000568B2">
            <w:pPr>
              <w:pBdr>
                <w:top w:val="nil"/>
                <w:left w:val="nil"/>
                <w:bottom w:val="nil"/>
                <w:right w:val="nil"/>
                <w:between w:val="nil"/>
              </w:pBdr>
              <w:rPr>
                <w:rFonts w:ascii="Times New Roman" w:eastAsia="Times New Roman" w:hAnsi="Times New Roman" w:cs="Times New Roman"/>
                <w:color w:val="000000"/>
                <w:sz w:val="20"/>
                <w:szCs w:val="20"/>
              </w:rPr>
            </w:pPr>
          </w:p>
        </w:tc>
      </w:tr>
      <w:tr w:rsidR="000568B2">
        <w:trPr>
          <w:cantSplit/>
          <w:trHeight w:val="277"/>
          <w:tblHeader/>
        </w:trPr>
        <w:tc>
          <w:tcPr>
            <w:tcW w:w="7363" w:type="dxa"/>
          </w:tcPr>
          <w:p w:rsidR="000568B2" w:rsidRDefault="00BA7F29">
            <w:pPr>
              <w:pBdr>
                <w:top w:val="nil"/>
                <w:left w:val="nil"/>
                <w:bottom w:val="nil"/>
                <w:right w:val="nil"/>
                <w:between w:val="nil"/>
              </w:pBdr>
              <w:spacing w:line="258" w:lineRule="auto"/>
              <w:ind w:left="112"/>
              <w:rPr>
                <w:color w:val="000000"/>
                <w:sz w:val="24"/>
                <w:szCs w:val="24"/>
              </w:rPr>
            </w:pPr>
            <w:r>
              <w:rPr>
                <w:color w:val="000000"/>
                <w:sz w:val="24"/>
                <w:szCs w:val="24"/>
              </w:rPr>
              <w:t xml:space="preserve">De 2 a 10 </w:t>
            </w:r>
            <w:proofErr w:type="spellStart"/>
            <w:r>
              <w:rPr>
                <w:color w:val="000000"/>
                <w:sz w:val="24"/>
                <w:szCs w:val="24"/>
              </w:rPr>
              <w:t>mts</w:t>
            </w:r>
            <w:proofErr w:type="spellEnd"/>
            <w:r>
              <w:rPr>
                <w:color w:val="000000"/>
                <w:sz w:val="24"/>
                <w:szCs w:val="24"/>
              </w:rPr>
              <w:t>. de altura</w:t>
            </w:r>
          </w:p>
        </w:tc>
        <w:tc>
          <w:tcPr>
            <w:tcW w:w="2261" w:type="dxa"/>
          </w:tcPr>
          <w:p w:rsidR="000568B2" w:rsidRPr="00EC7DE3" w:rsidRDefault="004F5902">
            <w:pPr>
              <w:pBdr>
                <w:top w:val="nil"/>
                <w:left w:val="nil"/>
                <w:bottom w:val="nil"/>
                <w:right w:val="nil"/>
                <w:between w:val="nil"/>
              </w:pBdr>
              <w:spacing w:line="253" w:lineRule="auto"/>
              <w:ind w:right="82"/>
              <w:jc w:val="right"/>
              <w:rPr>
                <w:b/>
                <w:color w:val="000000" w:themeColor="text1"/>
              </w:rPr>
            </w:pPr>
            <w:r>
              <w:rPr>
                <w:b/>
                <w:color w:val="000000" w:themeColor="text1"/>
              </w:rPr>
              <w:t>20.313</w:t>
            </w:r>
            <w:r w:rsidR="00BA7F29" w:rsidRPr="00EC7DE3">
              <w:rPr>
                <w:b/>
                <w:color w:val="000000" w:themeColor="text1"/>
              </w:rPr>
              <w:t xml:space="preserve"> puntos</w:t>
            </w:r>
          </w:p>
        </w:tc>
      </w:tr>
      <w:tr w:rsidR="000568B2">
        <w:trPr>
          <w:cantSplit/>
          <w:trHeight w:val="272"/>
          <w:tblHeader/>
        </w:trPr>
        <w:tc>
          <w:tcPr>
            <w:tcW w:w="7363" w:type="dxa"/>
          </w:tcPr>
          <w:p w:rsidR="000568B2" w:rsidRDefault="00BA7F29">
            <w:pPr>
              <w:pBdr>
                <w:top w:val="nil"/>
                <w:left w:val="nil"/>
                <w:bottom w:val="nil"/>
                <w:right w:val="nil"/>
                <w:between w:val="nil"/>
              </w:pBdr>
              <w:spacing w:line="253" w:lineRule="auto"/>
              <w:ind w:left="112"/>
              <w:rPr>
                <w:color w:val="000000"/>
                <w:sz w:val="24"/>
                <w:szCs w:val="24"/>
              </w:rPr>
            </w:pPr>
            <w:r>
              <w:rPr>
                <w:color w:val="000000"/>
                <w:sz w:val="24"/>
                <w:szCs w:val="24"/>
              </w:rPr>
              <w:t xml:space="preserve">De 11 a 25 </w:t>
            </w:r>
            <w:proofErr w:type="spellStart"/>
            <w:r>
              <w:rPr>
                <w:color w:val="000000"/>
                <w:sz w:val="24"/>
                <w:szCs w:val="24"/>
              </w:rPr>
              <w:t>mts</w:t>
            </w:r>
            <w:proofErr w:type="spellEnd"/>
            <w:r>
              <w:rPr>
                <w:color w:val="000000"/>
                <w:sz w:val="24"/>
                <w:szCs w:val="24"/>
              </w:rPr>
              <w:t>. de altura</w:t>
            </w:r>
          </w:p>
        </w:tc>
        <w:tc>
          <w:tcPr>
            <w:tcW w:w="2261" w:type="dxa"/>
          </w:tcPr>
          <w:p w:rsidR="000568B2" w:rsidRPr="00EC7DE3" w:rsidRDefault="004F5902">
            <w:pPr>
              <w:pBdr>
                <w:top w:val="nil"/>
                <w:left w:val="nil"/>
                <w:bottom w:val="nil"/>
                <w:right w:val="nil"/>
                <w:between w:val="nil"/>
              </w:pBdr>
              <w:spacing w:line="248" w:lineRule="auto"/>
              <w:ind w:right="82"/>
              <w:jc w:val="right"/>
              <w:rPr>
                <w:b/>
                <w:color w:val="000000" w:themeColor="text1"/>
              </w:rPr>
            </w:pPr>
            <w:r>
              <w:rPr>
                <w:b/>
                <w:color w:val="000000" w:themeColor="text1"/>
              </w:rPr>
              <w:t>43.268</w:t>
            </w:r>
            <w:r w:rsidR="00BA7F29" w:rsidRPr="00EC7DE3">
              <w:rPr>
                <w:b/>
                <w:color w:val="000000" w:themeColor="text1"/>
              </w:rPr>
              <w:t xml:space="preserve"> puntos</w:t>
            </w:r>
          </w:p>
        </w:tc>
      </w:tr>
      <w:tr w:rsidR="000568B2">
        <w:trPr>
          <w:cantSplit/>
          <w:trHeight w:val="277"/>
          <w:tblHeader/>
        </w:trPr>
        <w:tc>
          <w:tcPr>
            <w:tcW w:w="7363" w:type="dxa"/>
          </w:tcPr>
          <w:p w:rsidR="000568B2" w:rsidRDefault="00BA7F29">
            <w:pPr>
              <w:pBdr>
                <w:top w:val="nil"/>
                <w:left w:val="nil"/>
                <w:bottom w:val="nil"/>
                <w:right w:val="nil"/>
                <w:between w:val="nil"/>
              </w:pBdr>
              <w:spacing w:line="258" w:lineRule="auto"/>
              <w:ind w:left="112"/>
              <w:rPr>
                <w:color w:val="000000"/>
                <w:sz w:val="24"/>
                <w:szCs w:val="24"/>
              </w:rPr>
            </w:pPr>
            <w:r>
              <w:rPr>
                <w:color w:val="000000"/>
                <w:sz w:val="24"/>
                <w:szCs w:val="24"/>
              </w:rPr>
              <w:t xml:space="preserve">De más de 25 </w:t>
            </w:r>
            <w:proofErr w:type="spellStart"/>
            <w:r>
              <w:rPr>
                <w:color w:val="000000"/>
                <w:sz w:val="24"/>
                <w:szCs w:val="24"/>
              </w:rPr>
              <w:t>mts</w:t>
            </w:r>
            <w:proofErr w:type="spellEnd"/>
            <w:r>
              <w:rPr>
                <w:color w:val="000000"/>
                <w:sz w:val="24"/>
                <w:szCs w:val="24"/>
              </w:rPr>
              <w:t>. de altura</w:t>
            </w:r>
          </w:p>
        </w:tc>
        <w:tc>
          <w:tcPr>
            <w:tcW w:w="2261" w:type="dxa"/>
          </w:tcPr>
          <w:p w:rsidR="000568B2" w:rsidRPr="00EC7DE3" w:rsidRDefault="004F5902">
            <w:pPr>
              <w:pBdr>
                <w:top w:val="nil"/>
                <w:left w:val="nil"/>
                <w:bottom w:val="nil"/>
                <w:right w:val="nil"/>
                <w:between w:val="nil"/>
              </w:pBdr>
              <w:spacing w:line="253" w:lineRule="auto"/>
              <w:ind w:right="82"/>
              <w:jc w:val="right"/>
              <w:rPr>
                <w:b/>
                <w:color w:val="000000" w:themeColor="text1"/>
              </w:rPr>
            </w:pPr>
            <w:r>
              <w:rPr>
                <w:b/>
                <w:color w:val="000000" w:themeColor="text1"/>
              </w:rPr>
              <w:t>80.126</w:t>
            </w:r>
            <w:r w:rsidR="00BA7F29" w:rsidRPr="00EC7DE3">
              <w:rPr>
                <w:b/>
                <w:color w:val="000000" w:themeColor="text1"/>
              </w:rPr>
              <w:t xml:space="preserve"> puntos</w:t>
            </w:r>
          </w:p>
        </w:tc>
      </w:tr>
      <w:tr w:rsidR="000568B2">
        <w:trPr>
          <w:cantSplit/>
          <w:trHeight w:val="277"/>
          <w:tblHeader/>
        </w:trPr>
        <w:tc>
          <w:tcPr>
            <w:tcW w:w="7363" w:type="dxa"/>
          </w:tcPr>
          <w:p w:rsidR="000568B2" w:rsidRDefault="00BA7F29">
            <w:pPr>
              <w:pBdr>
                <w:top w:val="nil"/>
                <w:left w:val="nil"/>
                <w:bottom w:val="nil"/>
                <w:right w:val="nil"/>
                <w:between w:val="nil"/>
              </w:pBdr>
              <w:spacing w:line="258" w:lineRule="auto"/>
              <w:ind w:left="112"/>
              <w:rPr>
                <w:color w:val="000000"/>
                <w:sz w:val="24"/>
                <w:szCs w:val="24"/>
              </w:rPr>
            </w:pPr>
            <w:r>
              <w:rPr>
                <w:color w:val="000000"/>
                <w:sz w:val="24"/>
                <w:szCs w:val="24"/>
              </w:rPr>
              <w:t>Por cada equipo complementario</w:t>
            </w:r>
          </w:p>
        </w:tc>
        <w:tc>
          <w:tcPr>
            <w:tcW w:w="2261" w:type="dxa"/>
          </w:tcPr>
          <w:p w:rsidR="000568B2" w:rsidRPr="00EC7DE3" w:rsidRDefault="004F5902">
            <w:pPr>
              <w:pBdr>
                <w:top w:val="nil"/>
                <w:left w:val="nil"/>
                <w:bottom w:val="nil"/>
                <w:right w:val="nil"/>
                <w:between w:val="nil"/>
              </w:pBdr>
              <w:spacing w:line="253" w:lineRule="auto"/>
              <w:ind w:right="83"/>
              <w:jc w:val="right"/>
              <w:rPr>
                <w:b/>
                <w:color w:val="000000" w:themeColor="text1"/>
              </w:rPr>
            </w:pPr>
            <w:r>
              <w:rPr>
                <w:b/>
                <w:color w:val="000000" w:themeColor="text1"/>
              </w:rPr>
              <w:t>5.000</w:t>
            </w:r>
            <w:r w:rsidR="00BA7F29" w:rsidRPr="00EC7DE3">
              <w:rPr>
                <w:b/>
                <w:color w:val="000000" w:themeColor="text1"/>
              </w:rPr>
              <w:t xml:space="preserve"> puntos</w:t>
            </w:r>
          </w:p>
        </w:tc>
      </w:tr>
    </w:tbl>
    <w:p w:rsidR="000568B2" w:rsidRDefault="000568B2">
      <w:pPr>
        <w:pBdr>
          <w:top w:val="nil"/>
          <w:left w:val="nil"/>
          <w:bottom w:val="nil"/>
          <w:right w:val="nil"/>
          <w:between w:val="nil"/>
        </w:pBdr>
        <w:spacing w:before="1"/>
        <w:rPr>
          <w:b/>
          <w:color w:val="000000"/>
          <w:sz w:val="24"/>
          <w:szCs w:val="24"/>
        </w:rPr>
      </w:pPr>
    </w:p>
    <w:p w:rsidR="000568B2" w:rsidRDefault="00BA7F29">
      <w:pPr>
        <w:pBdr>
          <w:top w:val="nil"/>
          <w:left w:val="nil"/>
          <w:bottom w:val="nil"/>
          <w:right w:val="nil"/>
          <w:between w:val="nil"/>
        </w:pBdr>
        <w:ind w:left="252" w:right="263"/>
        <w:jc w:val="both"/>
        <w:rPr>
          <w:color w:val="000000"/>
          <w:sz w:val="24"/>
          <w:szCs w:val="24"/>
        </w:rPr>
      </w:pPr>
      <w:r>
        <w:rPr>
          <w:b/>
          <w:color w:val="000000"/>
          <w:sz w:val="24"/>
          <w:szCs w:val="24"/>
        </w:rPr>
        <w:t xml:space="preserve">ARTÍCULO 40º: </w:t>
      </w:r>
      <w:r>
        <w:rPr>
          <w:color w:val="000000"/>
          <w:sz w:val="24"/>
          <w:szCs w:val="24"/>
        </w:rPr>
        <w:t>En concepto de tasa por el servicio de verificación de cada emplazamiento de estructura y/o elementos soporte de antenas, sus equipos complementarios y cada uno de los equipos transceptores para la prestación de servicios de telecomunicaciones móviles, telefonía fija, internet, televisión transmisión de datos, voz y/o imágenes, se deberá abonar una tasa fija anual, que tendrá vencimiento mensual, según el siguiente detalle:</w:t>
      </w:r>
    </w:p>
    <w:p w:rsidR="000568B2" w:rsidRDefault="00BA7F29">
      <w:pPr>
        <w:pStyle w:val="Ttulo11"/>
        <w:spacing w:before="241"/>
        <w:ind w:firstLine="252"/>
      </w:pPr>
      <w:r>
        <w:t>Antenas de Telefonía</w:t>
      </w:r>
    </w:p>
    <w:p w:rsidR="000568B2" w:rsidRDefault="000568B2">
      <w:pPr>
        <w:pBdr>
          <w:top w:val="nil"/>
          <w:left w:val="nil"/>
          <w:bottom w:val="nil"/>
          <w:right w:val="nil"/>
          <w:between w:val="nil"/>
        </w:pBdr>
        <w:spacing w:before="45"/>
        <w:rPr>
          <w:b/>
          <w:color w:val="000000"/>
          <w:sz w:val="20"/>
          <w:szCs w:val="20"/>
        </w:rPr>
      </w:pPr>
    </w:p>
    <w:tbl>
      <w:tblPr>
        <w:tblStyle w:val="aff7"/>
        <w:tblW w:w="9624" w:type="dxa"/>
        <w:tblInd w:w="14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7363"/>
        <w:gridCol w:w="2261"/>
      </w:tblGrid>
      <w:tr w:rsidR="000568B2">
        <w:trPr>
          <w:cantSplit/>
          <w:trHeight w:val="277"/>
          <w:tblHeader/>
        </w:trPr>
        <w:tc>
          <w:tcPr>
            <w:tcW w:w="7363" w:type="dxa"/>
          </w:tcPr>
          <w:p w:rsidR="000568B2" w:rsidRDefault="00BA7F29">
            <w:pPr>
              <w:pBdr>
                <w:top w:val="nil"/>
                <w:left w:val="nil"/>
                <w:bottom w:val="nil"/>
                <w:right w:val="nil"/>
                <w:between w:val="nil"/>
              </w:pBdr>
              <w:spacing w:line="258" w:lineRule="auto"/>
              <w:ind w:left="112"/>
              <w:rPr>
                <w:i/>
                <w:color w:val="000000"/>
                <w:sz w:val="24"/>
                <w:szCs w:val="24"/>
              </w:rPr>
            </w:pPr>
            <w:r>
              <w:rPr>
                <w:i/>
                <w:color w:val="000000"/>
                <w:sz w:val="24"/>
                <w:szCs w:val="24"/>
              </w:rPr>
              <w:t>Estructura y/o elementos soporte de Atenas</w:t>
            </w:r>
          </w:p>
        </w:tc>
        <w:tc>
          <w:tcPr>
            <w:tcW w:w="2261" w:type="dxa"/>
          </w:tcPr>
          <w:p w:rsidR="000568B2" w:rsidRDefault="000568B2">
            <w:pPr>
              <w:pBdr>
                <w:top w:val="nil"/>
                <w:left w:val="nil"/>
                <w:bottom w:val="nil"/>
                <w:right w:val="nil"/>
                <w:between w:val="nil"/>
              </w:pBdr>
              <w:rPr>
                <w:rFonts w:ascii="Times New Roman" w:eastAsia="Times New Roman" w:hAnsi="Times New Roman" w:cs="Times New Roman"/>
                <w:color w:val="000000"/>
                <w:sz w:val="20"/>
                <w:szCs w:val="20"/>
              </w:rPr>
            </w:pPr>
          </w:p>
        </w:tc>
      </w:tr>
      <w:tr w:rsidR="000568B2">
        <w:trPr>
          <w:cantSplit/>
          <w:trHeight w:val="272"/>
          <w:tblHeader/>
        </w:trPr>
        <w:tc>
          <w:tcPr>
            <w:tcW w:w="7363" w:type="dxa"/>
          </w:tcPr>
          <w:p w:rsidR="000568B2" w:rsidRDefault="00BA7F29">
            <w:pPr>
              <w:pBdr>
                <w:top w:val="nil"/>
                <w:left w:val="nil"/>
                <w:bottom w:val="nil"/>
                <w:right w:val="nil"/>
                <w:between w:val="nil"/>
              </w:pBdr>
              <w:spacing w:line="253" w:lineRule="auto"/>
              <w:ind w:left="112"/>
              <w:rPr>
                <w:color w:val="000000"/>
                <w:sz w:val="24"/>
                <w:szCs w:val="24"/>
              </w:rPr>
            </w:pPr>
            <w:r>
              <w:rPr>
                <w:color w:val="000000"/>
                <w:sz w:val="24"/>
                <w:szCs w:val="24"/>
              </w:rPr>
              <w:t xml:space="preserve">De 2 a 10 </w:t>
            </w:r>
            <w:proofErr w:type="spellStart"/>
            <w:r>
              <w:rPr>
                <w:color w:val="000000"/>
                <w:sz w:val="24"/>
                <w:szCs w:val="24"/>
              </w:rPr>
              <w:t>mts</w:t>
            </w:r>
            <w:proofErr w:type="spellEnd"/>
            <w:r>
              <w:rPr>
                <w:color w:val="000000"/>
                <w:sz w:val="24"/>
                <w:szCs w:val="24"/>
              </w:rPr>
              <w:t>. de altura</w:t>
            </w:r>
          </w:p>
        </w:tc>
        <w:tc>
          <w:tcPr>
            <w:tcW w:w="2261" w:type="dxa"/>
          </w:tcPr>
          <w:p w:rsidR="000568B2" w:rsidRPr="00B735CF" w:rsidRDefault="004F5902">
            <w:pPr>
              <w:pBdr>
                <w:top w:val="nil"/>
                <w:left w:val="nil"/>
                <w:bottom w:val="nil"/>
                <w:right w:val="nil"/>
                <w:between w:val="nil"/>
              </w:pBdr>
              <w:spacing w:line="248" w:lineRule="auto"/>
              <w:ind w:right="82"/>
              <w:jc w:val="right"/>
              <w:rPr>
                <w:b/>
                <w:color w:val="000000" w:themeColor="text1"/>
              </w:rPr>
            </w:pPr>
            <w:r>
              <w:rPr>
                <w:b/>
                <w:color w:val="000000" w:themeColor="text1"/>
              </w:rPr>
              <w:t>68.750</w:t>
            </w:r>
            <w:r w:rsidR="00BA7F29" w:rsidRPr="00B735CF">
              <w:rPr>
                <w:b/>
                <w:color w:val="000000" w:themeColor="text1"/>
              </w:rPr>
              <w:t xml:space="preserve"> puntos</w:t>
            </w:r>
          </w:p>
        </w:tc>
      </w:tr>
      <w:tr w:rsidR="000568B2">
        <w:trPr>
          <w:cantSplit/>
          <w:trHeight w:val="277"/>
          <w:tblHeader/>
        </w:trPr>
        <w:tc>
          <w:tcPr>
            <w:tcW w:w="7363" w:type="dxa"/>
          </w:tcPr>
          <w:p w:rsidR="000568B2" w:rsidRDefault="00BA7F29">
            <w:pPr>
              <w:pBdr>
                <w:top w:val="nil"/>
                <w:left w:val="nil"/>
                <w:bottom w:val="nil"/>
                <w:right w:val="nil"/>
                <w:between w:val="nil"/>
              </w:pBdr>
              <w:spacing w:line="258" w:lineRule="auto"/>
              <w:ind w:left="112"/>
              <w:rPr>
                <w:color w:val="000000"/>
                <w:sz w:val="24"/>
                <w:szCs w:val="24"/>
              </w:rPr>
            </w:pPr>
            <w:r>
              <w:rPr>
                <w:color w:val="000000"/>
                <w:sz w:val="24"/>
                <w:szCs w:val="24"/>
              </w:rPr>
              <w:t xml:space="preserve">De 11 a 25 </w:t>
            </w:r>
            <w:proofErr w:type="spellStart"/>
            <w:r>
              <w:rPr>
                <w:color w:val="000000"/>
                <w:sz w:val="24"/>
                <w:szCs w:val="24"/>
              </w:rPr>
              <w:t>mts</w:t>
            </w:r>
            <w:proofErr w:type="spellEnd"/>
            <w:r>
              <w:rPr>
                <w:color w:val="000000"/>
                <w:sz w:val="24"/>
                <w:szCs w:val="24"/>
              </w:rPr>
              <w:t>. de altura</w:t>
            </w:r>
          </w:p>
        </w:tc>
        <w:tc>
          <w:tcPr>
            <w:tcW w:w="2261" w:type="dxa"/>
          </w:tcPr>
          <w:p w:rsidR="000568B2" w:rsidRPr="00B735CF" w:rsidRDefault="004F5902">
            <w:pPr>
              <w:pBdr>
                <w:top w:val="nil"/>
                <w:left w:val="nil"/>
                <w:bottom w:val="nil"/>
                <w:right w:val="nil"/>
                <w:between w:val="nil"/>
              </w:pBdr>
              <w:spacing w:line="253" w:lineRule="auto"/>
              <w:ind w:right="82"/>
              <w:jc w:val="right"/>
              <w:rPr>
                <w:b/>
                <w:color w:val="000000" w:themeColor="text1"/>
              </w:rPr>
            </w:pPr>
            <w:r>
              <w:rPr>
                <w:b/>
                <w:color w:val="000000" w:themeColor="text1"/>
              </w:rPr>
              <w:t>137.500</w:t>
            </w:r>
            <w:r w:rsidR="00BA7F29" w:rsidRPr="00B735CF">
              <w:rPr>
                <w:b/>
                <w:color w:val="000000" w:themeColor="text1"/>
              </w:rPr>
              <w:t xml:space="preserve"> puntos</w:t>
            </w:r>
          </w:p>
        </w:tc>
      </w:tr>
      <w:tr w:rsidR="000568B2">
        <w:trPr>
          <w:cantSplit/>
          <w:trHeight w:val="273"/>
          <w:tblHeader/>
        </w:trPr>
        <w:tc>
          <w:tcPr>
            <w:tcW w:w="7363" w:type="dxa"/>
          </w:tcPr>
          <w:p w:rsidR="000568B2" w:rsidRDefault="00BA7F29">
            <w:pPr>
              <w:pBdr>
                <w:top w:val="nil"/>
                <w:left w:val="nil"/>
                <w:bottom w:val="nil"/>
                <w:right w:val="nil"/>
                <w:between w:val="nil"/>
              </w:pBdr>
              <w:spacing w:line="253" w:lineRule="auto"/>
              <w:ind w:left="112"/>
              <w:rPr>
                <w:color w:val="000000"/>
                <w:sz w:val="24"/>
                <w:szCs w:val="24"/>
              </w:rPr>
            </w:pPr>
            <w:r>
              <w:rPr>
                <w:color w:val="000000"/>
                <w:sz w:val="24"/>
                <w:szCs w:val="24"/>
              </w:rPr>
              <w:t xml:space="preserve">De más de 25 </w:t>
            </w:r>
            <w:proofErr w:type="spellStart"/>
            <w:r>
              <w:rPr>
                <w:color w:val="000000"/>
                <w:sz w:val="24"/>
                <w:szCs w:val="24"/>
              </w:rPr>
              <w:t>mts</w:t>
            </w:r>
            <w:proofErr w:type="spellEnd"/>
            <w:r>
              <w:rPr>
                <w:color w:val="000000"/>
                <w:sz w:val="24"/>
                <w:szCs w:val="24"/>
              </w:rPr>
              <w:t>. de altura</w:t>
            </w:r>
          </w:p>
        </w:tc>
        <w:tc>
          <w:tcPr>
            <w:tcW w:w="2261" w:type="dxa"/>
          </w:tcPr>
          <w:p w:rsidR="000568B2" w:rsidRPr="00B735CF" w:rsidRDefault="004F5902">
            <w:pPr>
              <w:pBdr>
                <w:top w:val="nil"/>
                <w:left w:val="nil"/>
                <w:bottom w:val="nil"/>
                <w:right w:val="nil"/>
                <w:between w:val="nil"/>
              </w:pBdr>
              <w:spacing w:line="253" w:lineRule="auto"/>
              <w:ind w:right="82"/>
              <w:jc w:val="right"/>
              <w:rPr>
                <w:b/>
                <w:color w:val="000000" w:themeColor="text1"/>
              </w:rPr>
            </w:pPr>
            <w:r>
              <w:rPr>
                <w:b/>
                <w:color w:val="000000" w:themeColor="text1"/>
              </w:rPr>
              <w:t>275.000</w:t>
            </w:r>
            <w:r w:rsidR="00BA7F29" w:rsidRPr="00B735CF">
              <w:rPr>
                <w:b/>
                <w:color w:val="000000" w:themeColor="text1"/>
              </w:rPr>
              <w:t xml:space="preserve"> puntos</w:t>
            </w:r>
          </w:p>
        </w:tc>
      </w:tr>
      <w:tr w:rsidR="000568B2">
        <w:trPr>
          <w:cantSplit/>
          <w:trHeight w:val="829"/>
          <w:tblHeader/>
        </w:trPr>
        <w:tc>
          <w:tcPr>
            <w:tcW w:w="7363" w:type="dxa"/>
          </w:tcPr>
          <w:p w:rsidR="000568B2" w:rsidRDefault="00BA7F29">
            <w:pPr>
              <w:pBdr>
                <w:top w:val="nil"/>
                <w:left w:val="nil"/>
                <w:bottom w:val="nil"/>
                <w:right w:val="nil"/>
                <w:between w:val="nil"/>
              </w:pBdr>
              <w:spacing w:before="7" w:line="237" w:lineRule="auto"/>
              <w:ind w:left="112"/>
              <w:rPr>
                <w:i/>
                <w:color w:val="000000"/>
                <w:sz w:val="24"/>
                <w:szCs w:val="24"/>
              </w:rPr>
            </w:pPr>
            <w:r>
              <w:rPr>
                <w:i/>
                <w:color w:val="000000"/>
                <w:sz w:val="24"/>
                <w:szCs w:val="24"/>
              </w:rPr>
              <w:t>Por cada equipo complementario: 10% de la cantidad de puntos establecida para la altura del soporte de antena en donde se</w:t>
            </w:r>
          </w:p>
          <w:p w:rsidR="000568B2" w:rsidRDefault="00BA7F29">
            <w:pPr>
              <w:pBdr>
                <w:top w:val="nil"/>
                <w:left w:val="nil"/>
                <w:bottom w:val="nil"/>
                <w:right w:val="nil"/>
                <w:between w:val="nil"/>
              </w:pBdr>
              <w:spacing w:before="3" w:line="253" w:lineRule="auto"/>
              <w:ind w:left="112"/>
              <w:rPr>
                <w:i/>
                <w:color w:val="000000"/>
                <w:sz w:val="24"/>
                <w:szCs w:val="24"/>
              </w:rPr>
            </w:pPr>
            <w:r>
              <w:rPr>
                <w:i/>
                <w:color w:val="000000"/>
                <w:sz w:val="24"/>
                <w:szCs w:val="24"/>
              </w:rPr>
              <w:t>encuentran implantados</w:t>
            </w:r>
          </w:p>
        </w:tc>
        <w:tc>
          <w:tcPr>
            <w:tcW w:w="2261" w:type="dxa"/>
          </w:tcPr>
          <w:p w:rsidR="000568B2" w:rsidRDefault="000568B2">
            <w:pPr>
              <w:pBdr>
                <w:top w:val="nil"/>
                <w:left w:val="nil"/>
                <w:bottom w:val="nil"/>
                <w:right w:val="nil"/>
                <w:between w:val="nil"/>
              </w:pBdr>
              <w:rPr>
                <w:rFonts w:ascii="Times New Roman" w:eastAsia="Times New Roman" w:hAnsi="Times New Roman" w:cs="Times New Roman"/>
                <w:color w:val="000000"/>
              </w:rPr>
            </w:pPr>
          </w:p>
        </w:tc>
      </w:tr>
    </w:tbl>
    <w:p w:rsidR="000568B2" w:rsidRDefault="001F676A">
      <w:pPr>
        <w:pBdr>
          <w:top w:val="nil"/>
          <w:left w:val="nil"/>
          <w:bottom w:val="nil"/>
          <w:right w:val="nil"/>
          <w:between w:val="nil"/>
        </w:pBdr>
        <w:spacing w:before="13"/>
        <w:rPr>
          <w:i/>
          <w:color w:val="000000"/>
          <w:sz w:val="20"/>
          <w:szCs w:val="20"/>
        </w:rPr>
      </w:pPr>
      <w:r>
        <w:rPr>
          <w:i/>
          <w:noProof/>
          <w:color w:val="000000"/>
          <w:sz w:val="20"/>
          <w:szCs w:val="20"/>
        </w:rPr>
        <w:pict>
          <v:shape id="Forma libre: forma 63" o:spid="_x0000_s2053" style="position:absolute;margin-left:12pt;margin-top:12pt;width:.1pt;height:1pt;z-index:251666432;visibility:visible;mso-wrap-style:square;mso-wrap-distance-left:0;mso-wrap-distance-top:0;mso-wrap-distance-right:0;mso-wrap-distance-bottom:0;mso-position-horizontal:absolute;mso-position-horizontal-relative:text;mso-position-vertical:absolute;mso-position-vertical-relative:text;v-text-anchor:middle" coordsize="6252845,120000" o:gfxdata="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" path="m,l6252523,e" filled="f" strokeweight=".26667mm">
            <v:stroke startarrowwidth="narrow" startarrowlength="short" endarrowwidth="narrow" endarrowlength="short"/>
            <v:path arrowok="t" o:extrusionok="f"/>
            <w10:wrap type="topAndBottom"/>
          </v:shape>
        </w:pict>
      </w:r>
    </w:p>
    <w:p w:rsidR="000568B2" w:rsidRDefault="00BA7F29">
      <w:pPr>
        <w:pStyle w:val="Ttulo11"/>
        <w:spacing w:before="10"/>
        <w:ind w:firstLine="252"/>
      </w:pPr>
      <w:r>
        <w:t>Antenas de Radio</w:t>
      </w:r>
    </w:p>
    <w:p w:rsidR="000568B2" w:rsidRDefault="000568B2">
      <w:pPr>
        <w:pBdr>
          <w:top w:val="nil"/>
          <w:left w:val="nil"/>
          <w:bottom w:val="nil"/>
          <w:right w:val="nil"/>
          <w:between w:val="nil"/>
        </w:pBdr>
        <w:spacing w:before="45" w:after="1"/>
        <w:rPr>
          <w:b/>
          <w:color w:val="000000"/>
          <w:sz w:val="20"/>
          <w:szCs w:val="20"/>
        </w:rPr>
      </w:pPr>
    </w:p>
    <w:tbl>
      <w:tblPr>
        <w:tblStyle w:val="aff8"/>
        <w:tblW w:w="9624" w:type="dxa"/>
        <w:tblInd w:w="14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7363"/>
        <w:gridCol w:w="2261"/>
      </w:tblGrid>
      <w:tr w:rsidR="000568B2">
        <w:trPr>
          <w:cantSplit/>
          <w:trHeight w:val="272"/>
          <w:tblHeader/>
        </w:trPr>
        <w:tc>
          <w:tcPr>
            <w:tcW w:w="7363" w:type="dxa"/>
          </w:tcPr>
          <w:p w:rsidR="000568B2" w:rsidRDefault="00BA7F29">
            <w:pPr>
              <w:pBdr>
                <w:top w:val="nil"/>
                <w:left w:val="nil"/>
                <w:bottom w:val="nil"/>
                <w:right w:val="nil"/>
                <w:between w:val="nil"/>
              </w:pBdr>
              <w:spacing w:line="253" w:lineRule="auto"/>
              <w:ind w:left="112"/>
              <w:rPr>
                <w:i/>
                <w:color w:val="000000"/>
                <w:sz w:val="24"/>
                <w:szCs w:val="24"/>
              </w:rPr>
            </w:pPr>
            <w:r>
              <w:rPr>
                <w:i/>
                <w:color w:val="000000"/>
                <w:sz w:val="24"/>
                <w:szCs w:val="24"/>
              </w:rPr>
              <w:t>Estructura y/o elementos soporte de Atenas</w:t>
            </w:r>
          </w:p>
        </w:tc>
        <w:tc>
          <w:tcPr>
            <w:tcW w:w="2261" w:type="dxa"/>
          </w:tcPr>
          <w:p w:rsidR="000568B2" w:rsidRDefault="000568B2">
            <w:pPr>
              <w:pBdr>
                <w:top w:val="nil"/>
                <w:left w:val="nil"/>
                <w:bottom w:val="nil"/>
                <w:right w:val="nil"/>
                <w:between w:val="nil"/>
              </w:pBdr>
              <w:rPr>
                <w:rFonts w:ascii="Times New Roman" w:eastAsia="Times New Roman" w:hAnsi="Times New Roman" w:cs="Times New Roman"/>
                <w:color w:val="000000"/>
                <w:sz w:val="20"/>
                <w:szCs w:val="20"/>
              </w:rPr>
            </w:pPr>
          </w:p>
        </w:tc>
      </w:tr>
      <w:tr w:rsidR="000568B2">
        <w:trPr>
          <w:cantSplit/>
          <w:trHeight w:val="277"/>
          <w:tblHeader/>
        </w:trPr>
        <w:tc>
          <w:tcPr>
            <w:tcW w:w="7363" w:type="dxa"/>
          </w:tcPr>
          <w:p w:rsidR="000568B2" w:rsidRDefault="00BA7F29">
            <w:pPr>
              <w:pBdr>
                <w:top w:val="nil"/>
                <w:left w:val="nil"/>
                <w:bottom w:val="nil"/>
                <w:right w:val="nil"/>
                <w:between w:val="nil"/>
              </w:pBdr>
              <w:spacing w:before="5" w:line="253" w:lineRule="auto"/>
              <w:ind w:left="112"/>
              <w:rPr>
                <w:color w:val="000000"/>
                <w:sz w:val="24"/>
                <w:szCs w:val="24"/>
              </w:rPr>
            </w:pPr>
            <w:r>
              <w:rPr>
                <w:color w:val="000000"/>
                <w:sz w:val="24"/>
                <w:szCs w:val="24"/>
              </w:rPr>
              <w:t xml:space="preserve">De 2 a 10 </w:t>
            </w:r>
            <w:proofErr w:type="spellStart"/>
            <w:r>
              <w:rPr>
                <w:color w:val="000000"/>
                <w:sz w:val="24"/>
                <w:szCs w:val="24"/>
              </w:rPr>
              <w:t>mts</w:t>
            </w:r>
            <w:proofErr w:type="spellEnd"/>
            <w:r>
              <w:rPr>
                <w:color w:val="000000"/>
                <w:sz w:val="24"/>
                <w:szCs w:val="24"/>
              </w:rPr>
              <w:t>. de altura</w:t>
            </w:r>
          </w:p>
        </w:tc>
        <w:tc>
          <w:tcPr>
            <w:tcW w:w="2261" w:type="dxa"/>
          </w:tcPr>
          <w:p w:rsidR="000568B2" w:rsidRPr="00B735CF" w:rsidRDefault="00C46148">
            <w:pPr>
              <w:pBdr>
                <w:top w:val="nil"/>
                <w:left w:val="nil"/>
                <w:bottom w:val="nil"/>
                <w:right w:val="nil"/>
                <w:between w:val="nil"/>
              </w:pBdr>
              <w:spacing w:line="253" w:lineRule="auto"/>
              <w:ind w:right="82"/>
              <w:jc w:val="right"/>
              <w:rPr>
                <w:b/>
                <w:color w:val="000000" w:themeColor="text1"/>
              </w:rPr>
            </w:pPr>
            <w:r>
              <w:rPr>
                <w:b/>
                <w:color w:val="000000" w:themeColor="text1"/>
              </w:rPr>
              <w:t>3.851</w:t>
            </w:r>
            <w:r w:rsidR="00BA7F29" w:rsidRPr="00B735CF">
              <w:rPr>
                <w:b/>
                <w:color w:val="000000" w:themeColor="text1"/>
              </w:rPr>
              <w:t xml:space="preserve"> puntos</w:t>
            </w:r>
          </w:p>
        </w:tc>
      </w:tr>
      <w:tr w:rsidR="000568B2">
        <w:trPr>
          <w:cantSplit/>
          <w:trHeight w:val="277"/>
          <w:tblHeader/>
        </w:trPr>
        <w:tc>
          <w:tcPr>
            <w:tcW w:w="7363" w:type="dxa"/>
          </w:tcPr>
          <w:p w:rsidR="000568B2" w:rsidRDefault="00BA7F29">
            <w:pPr>
              <w:pBdr>
                <w:top w:val="nil"/>
                <w:left w:val="nil"/>
                <w:bottom w:val="nil"/>
                <w:right w:val="nil"/>
                <w:between w:val="nil"/>
              </w:pBdr>
              <w:spacing w:line="258" w:lineRule="auto"/>
              <w:ind w:left="112"/>
              <w:rPr>
                <w:color w:val="000000"/>
                <w:sz w:val="24"/>
                <w:szCs w:val="24"/>
              </w:rPr>
            </w:pPr>
            <w:r>
              <w:rPr>
                <w:color w:val="000000"/>
                <w:sz w:val="24"/>
                <w:szCs w:val="24"/>
              </w:rPr>
              <w:t xml:space="preserve">De 11 a 25 </w:t>
            </w:r>
            <w:proofErr w:type="spellStart"/>
            <w:r>
              <w:rPr>
                <w:color w:val="000000"/>
                <w:sz w:val="24"/>
                <w:szCs w:val="24"/>
              </w:rPr>
              <w:t>mts</w:t>
            </w:r>
            <w:proofErr w:type="spellEnd"/>
            <w:r>
              <w:rPr>
                <w:color w:val="000000"/>
                <w:sz w:val="24"/>
                <w:szCs w:val="24"/>
              </w:rPr>
              <w:t>. de altura</w:t>
            </w:r>
          </w:p>
        </w:tc>
        <w:tc>
          <w:tcPr>
            <w:tcW w:w="2261" w:type="dxa"/>
          </w:tcPr>
          <w:p w:rsidR="000568B2" w:rsidRPr="00B735CF" w:rsidRDefault="00C46148">
            <w:pPr>
              <w:pBdr>
                <w:top w:val="nil"/>
                <w:left w:val="nil"/>
                <w:bottom w:val="nil"/>
                <w:right w:val="nil"/>
                <w:between w:val="nil"/>
              </w:pBdr>
              <w:spacing w:line="253" w:lineRule="auto"/>
              <w:ind w:right="83"/>
              <w:jc w:val="right"/>
              <w:rPr>
                <w:b/>
                <w:color w:val="000000" w:themeColor="text1"/>
              </w:rPr>
            </w:pPr>
            <w:r>
              <w:rPr>
                <w:b/>
                <w:color w:val="000000" w:themeColor="text1"/>
              </w:rPr>
              <w:t>7.704</w:t>
            </w:r>
            <w:r w:rsidR="00BA7F29" w:rsidRPr="00B735CF">
              <w:rPr>
                <w:b/>
                <w:color w:val="000000" w:themeColor="text1"/>
              </w:rPr>
              <w:t xml:space="preserve"> puntos</w:t>
            </w:r>
          </w:p>
        </w:tc>
      </w:tr>
      <w:tr w:rsidR="000568B2">
        <w:trPr>
          <w:cantSplit/>
          <w:trHeight w:val="272"/>
          <w:tblHeader/>
        </w:trPr>
        <w:tc>
          <w:tcPr>
            <w:tcW w:w="7363" w:type="dxa"/>
          </w:tcPr>
          <w:p w:rsidR="000568B2" w:rsidRDefault="00BA7F29">
            <w:pPr>
              <w:pBdr>
                <w:top w:val="nil"/>
                <w:left w:val="nil"/>
                <w:bottom w:val="nil"/>
                <w:right w:val="nil"/>
                <w:between w:val="nil"/>
              </w:pBdr>
              <w:spacing w:line="253" w:lineRule="auto"/>
              <w:ind w:left="112"/>
              <w:rPr>
                <w:color w:val="000000"/>
                <w:sz w:val="24"/>
                <w:szCs w:val="24"/>
              </w:rPr>
            </w:pPr>
            <w:r>
              <w:rPr>
                <w:color w:val="000000"/>
                <w:sz w:val="24"/>
                <w:szCs w:val="24"/>
              </w:rPr>
              <w:t xml:space="preserve">De más de 25 </w:t>
            </w:r>
            <w:proofErr w:type="spellStart"/>
            <w:r>
              <w:rPr>
                <w:color w:val="000000"/>
                <w:sz w:val="24"/>
                <w:szCs w:val="24"/>
              </w:rPr>
              <w:t>mts</w:t>
            </w:r>
            <w:proofErr w:type="spellEnd"/>
            <w:r>
              <w:rPr>
                <w:color w:val="000000"/>
                <w:sz w:val="24"/>
                <w:szCs w:val="24"/>
              </w:rPr>
              <w:t>. de altura</w:t>
            </w:r>
          </w:p>
        </w:tc>
        <w:tc>
          <w:tcPr>
            <w:tcW w:w="2261" w:type="dxa"/>
          </w:tcPr>
          <w:p w:rsidR="000568B2" w:rsidRPr="00B735CF" w:rsidRDefault="00C46148">
            <w:pPr>
              <w:pBdr>
                <w:top w:val="nil"/>
                <w:left w:val="nil"/>
                <w:bottom w:val="nil"/>
                <w:right w:val="nil"/>
                <w:between w:val="nil"/>
              </w:pBdr>
              <w:spacing w:line="253" w:lineRule="auto"/>
              <w:ind w:right="82"/>
              <w:jc w:val="right"/>
              <w:rPr>
                <w:b/>
                <w:color w:val="000000" w:themeColor="text1"/>
              </w:rPr>
            </w:pPr>
            <w:r>
              <w:rPr>
                <w:b/>
                <w:color w:val="000000" w:themeColor="text1"/>
              </w:rPr>
              <w:t>15.409</w:t>
            </w:r>
            <w:r w:rsidR="00BA7F29" w:rsidRPr="00B735CF">
              <w:rPr>
                <w:b/>
                <w:color w:val="000000" w:themeColor="text1"/>
              </w:rPr>
              <w:t xml:space="preserve"> puntos</w:t>
            </w:r>
          </w:p>
        </w:tc>
      </w:tr>
      <w:tr w:rsidR="000568B2">
        <w:trPr>
          <w:cantSplit/>
          <w:trHeight w:val="829"/>
          <w:tblHeader/>
        </w:trPr>
        <w:tc>
          <w:tcPr>
            <w:tcW w:w="7363" w:type="dxa"/>
          </w:tcPr>
          <w:p w:rsidR="000568B2" w:rsidRDefault="00BA7F29">
            <w:pPr>
              <w:pBdr>
                <w:top w:val="nil"/>
                <w:left w:val="nil"/>
                <w:bottom w:val="nil"/>
                <w:right w:val="nil"/>
                <w:between w:val="nil"/>
              </w:pBdr>
              <w:ind w:left="112"/>
              <w:rPr>
                <w:i/>
                <w:color w:val="000000"/>
                <w:sz w:val="24"/>
                <w:szCs w:val="24"/>
              </w:rPr>
            </w:pPr>
            <w:r>
              <w:rPr>
                <w:i/>
                <w:color w:val="000000"/>
                <w:sz w:val="24"/>
                <w:szCs w:val="24"/>
              </w:rPr>
              <w:t>Por cada equipo complementario: 10% de la cantidad de puntos</w:t>
            </w:r>
          </w:p>
          <w:p w:rsidR="000568B2" w:rsidRDefault="00BA7F29">
            <w:pPr>
              <w:pBdr>
                <w:top w:val="nil"/>
                <w:left w:val="nil"/>
                <w:bottom w:val="nil"/>
                <w:right w:val="nil"/>
                <w:between w:val="nil"/>
              </w:pBdr>
              <w:spacing w:line="274" w:lineRule="auto"/>
              <w:ind w:left="112"/>
              <w:rPr>
                <w:i/>
                <w:color w:val="000000"/>
                <w:sz w:val="24"/>
                <w:szCs w:val="24"/>
              </w:rPr>
            </w:pPr>
            <w:r>
              <w:rPr>
                <w:i/>
                <w:color w:val="000000"/>
                <w:sz w:val="24"/>
                <w:szCs w:val="24"/>
              </w:rPr>
              <w:t>establecida para la altura del soporte de antena en donde se encuentran implantados</w:t>
            </w:r>
          </w:p>
        </w:tc>
        <w:tc>
          <w:tcPr>
            <w:tcW w:w="2261" w:type="dxa"/>
          </w:tcPr>
          <w:p w:rsidR="000568B2" w:rsidRDefault="000568B2">
            <w:pPr>
              <w:pBdr>
                <w:top w:val="nil"/>
                <w:left w:val="nil"/>
                <w:bottom w:val="nil"/>
                <w:right w:val="nil"/>
                <w:between w:val="nil"/>
              </w:pBdr>
              <w:rPr>
                <w:rFonts w:ascii="Times New Roman" w:eastAsia="Times New Roman" w:hAnsi="Times New Roman" w:cs="Times New Roman"/>
                <w:color w:val="000000"/>
              </w:rPr>
            </w:pPr>
          </w:p>
        </w:tc>
      </w:tr>
    </w:tbl>
    <w:p w:rsidR="000568B2" w:rsidRDefault="000568B2">
      <w:pPr>
        <w:pBdr>
          <w:top w:val="nil"/>
          <w:left w:val="nil"/>
          <w:bottom w:val="nil"/>
          <w:right w:val="nil"/>
          <w:between w:val="nil"/>
        </w:pBdr>
        <w:spacing w:before="6"/>
        <w:rPr>
          <w:b/>
          <w:color w:val="000000"/>
          <w:sz w:val="24"/>
          <w:szCs w:val="24"/>
        </w:rPr>
      </w:pPr>
    </w:p>
    <w:p w:rsidR="000568B2" w:rsidRDefault="00BA7F29">
      <w:pPr>
        <w:ind w:left="252"/>
        <w:rPr>
          <w:b/>
          <w:sz w:val="24"/>
          <w:szCs w:val="24"/>
        </w:rPr>
      </w:pPr>
      <w:r>
        <w:rPr>
          <w:b/>
          <w:sz w:val="24"/>
          <w:szCs w:val="24"/>
        </w:rPr>
        <w:lastRenderedPageBreak/>
        <w:t>Antenas de Televisión (incluye transmisión de datos)</w:t>
      </w:r>
    </w:p>
    <w:p w:rsidR="000568B2" w:rsidRDefault="000568B2">
      <w:pPr>
        <w:pBdr>
          <w:top w:val="nil"/>
          <w:left w:val="nil"/>
          <w:bottom w:val="nil"/>
          <w:right w:val="nil"/>
          <w:between w:val="nil"/>
        </w:pBdr>
        <w:spacing w:before="46"/>
        <w:rPr>
          <w:b/>
          <w:color w:val="000000"/>
          <w:sz w:val="20"/>
          <w:szCs w:val="20"/>
        </w:rPr>
      </w:pPr>
    </w:p>
    <w:tbl>
      <w:tblPr>
        <w:tblStyle w:val="aff9"/>
        <w:tblW w:w="9624" w:type="dxa"/>
        <w:tblInd w:w="14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7363"/>
        <w:gridCol w:w="2261"/>
      </w:tblGrid>
      <w:tr w:rsidR="000568B2">
        <w:trPr>
          <w:cantSplit/>
          <w:trHeight w:val="272"/>
          <w:tblHeader/>
        </w:trPr>
        <w:tc>
          <w:tcPr>
            <w:tcW w:w="7363" w:type="dxa"/>
          </w:tcPr>
          <w:p w:rsidR="000568B2" w:rsidRDefault="00BA7F29">
            <w:pPr>
              <w:pBdr>
                <w:top w:val="nil"/>
                <w:left w:val="nil"/>
                <w:bottom w:val="nil"/>
                <w:right w:val="nil"/>
                <w:between w:val="nil"/>
              </w:pBdr>
              <w:spacing w:line="253" w:lineRule="auto"/>
              <w:ind w:left="112"/>
              <w:rPr>
                <w:i/>
                <w:color w:val="000000"/>
                <w:sz w:val="24"/>
                <w:szCs w:val="24"/>
              </w:rPr>
            </w:pPr>
            <w:r>
              <w:rPr>
                <w:i/>
                <w:color w:val="000000"/>
                <w:sz w:val="24"/>
                <w:szCs w:val="24"/>
              </w:rPr>
              <w:t>Estructura y/o elementos soporte de Atenas</w:t>
            </w:r>
          </w:p>
        </w:tc>
        <w:tc>
          <w:tcPr>
            <w:tcW w:w="2261" w:type="dxa"/>
          </w:tcPr>
          <w:p w:rsidR="000568B2" w:rsidRDefault="000568B2">
            <w:pPr>
              <w:pBdr>
                <w:top w:val="nil"/>
                <w:left w:val="nil"/>
                <w:bottom w:val="nil"/>
                <w:right w:val="nil"/>
                <w:between w:val="nil"/>
              </w:pBdr>
              <w:rPr>
                <w:rFonts w:ascii="Times New Roman" w:eastAsia="Times New Roman" w:hAnsi="Times New Roman" w:cs="Times New Roman"/>
                <w:color w:val="000000"/>
                <w:sz w:val="20"/>
                <w:szCs w:val="20"/>
              </w:rPr>
            </w:pPr>
          </w:p>
        </w:tc>
      </w:tr>
      <w:tr w:rsidR="000568B2">
        <w:trPr>
          <w:cantSplit/>
          <w:trHeight w:val="277"/>
          <w:tblHeader/>
        </w:trPr>
        <w:tc>
          <w:tcPr>
            <w:tcW w:w="7363" w:type="dxa"/>
          </w:tcPr>
          <w:p w:rsidR="000568B2" w:rsidRDefault="00BA7F29">
            <w:pPr>
              <w:pBdr>
                <w:top w:val="nil"/>
                <w:left w:val="nil"/>
                <w:bottom w:val="nil"/>
                <w:right w:val="nil"/>
                <w:between w:val="nil"/>
              </w:pBdr>
              <w:spacing w:line="258" w:lineRule="auto"/>
              <w:ind w:left="112"/>
              <w:rPr>
                <w:color w:val="000000"/>
                <w:sz w:val="24"/>
                <w:szCs w:val="24"/>
              </w:rPr>
            </w:pPr>
            <w:r>
              <w:rPr>
                <w:color w:val="000000"/>
                <w:sz w:val="24"/>
                <w:szCs w:val="24"/>
              </w:rPr>
              <w:t xml:space="preserve">De 2 a 10 </w:t>
            </w:r>
            <w:proofErr w:type="spellStart"/>
            <w:r>
              <w:rPr>
                <w:color w:val="000000"/>
                <w:sz w:val="24"/>
                <w:szCs w:val="24"/>
              </w:rPr>
              <w:t>mts</w:t>
            </w:r>
            <w:proofErr w:type="spellEnd"/>
            <w:r>
              <w:rPr>
                <w:color w:val="000000"/>
                <w:sz w:val="24"/>
                <w:szCs w:val="24"/>
              </w:rPr>
              <w:t>. de altura</w:t>
            </w:r>
          </w:p>
        </w:tc>
        <w:tc>
          <w:tcPr>
            <w:tcW w:w="2261" w:type="dxa"/>
          </w:tcPr>
          <w:p w:rsidR="000568B2" w:rsidRPr="00B735CF" w:rsidRDefault="00C46148">
            <w:pPr>
              <w:pBdr>
                <w:top w:val="nil"/>
                <w:left w:val="nil"/>
                <w:bottom w:val="nil"/>
                <w:right w:val="nil"/>
                <w:between w:val="nil"/>
              </w:pBdr>
              <w:spacing w:line="253" w:lineRule="auto"/>
              <w:ind w:right="82"/>
              <w:jc w:val="right"/>
              <w:rPr>
                <w:b/>
                <w:color w:val="000000" w:themeColor="text1"/>
              </w:rPr>
            </w:pPr>
            <w:r>
              <w:rPr>
                <w:b/>
                <w:color w:val="000000" w:themeColor="text1"/>
              </w:rPr>
              <w:t>12.500</w:t>
            </w:r>
            <w:r w:rsidR="00BA7F29" w:rsidRPr="00B735CF">
              <w:rPr>
                <w:b/>
                <w:color w:val="000000" w:themeColor="text1"/>
              </w:rPr>
              <w:t xml:space="preserve"> puntos</w:t>
            </w:r>
          </w:p>
        </w:tc>
      </w:tr>
      <w:tr w:rsidR="000568B2">
        <w:trPr>
          <w:cantSplit/>
          <w:trHeight w:val="273"/>
          <w:tblHeader/>
        </w:trPr>
        <w:tc>
          <w:tcPr>
            <w:tcW w:w="7363" w:type="dxa"/>
          </w:tcPr>
          <w:p w:rsidR="000568B2" w:rsidRDefault="00BA7F29">
            <w:pPr>
              <w:pBdr>
                <w:top w:val="nil"/>
                <w:left w:val="nil"/>
                <w:bottom w:val="nil"/>
                <w:right w:val="nil"/>
                <w:between w:val="nil"/>
              </w:pBdr>
              <w:spacing w:line="253" w:lineRule="auto"/>
              <w:ind w:left="112"/>
              <w:rPr>
                <w:color w:val="000000"/>
                <w:sz w:val="24"/>
                <w:szCs w:val="24"/>
              </w:rPr>
            </w:pPr>
            <w:r>
              <w:rPr>
                <w:color w:val="000000"/>
                <w:sz w:val="24"/>
                <w:szCs w:val="24"/>
              </w:rPr>
              <w:t xml:space="preserve">De 11 a 25 </w:t>
            </w:r>
            <w:proofErr w:type="spellStart"/>
            <w:r>
              <w:rPr>
                <w:color w:val="000000"/>
                <w:sz w:val="24"/>
                <w:szCs w:val="24"/>
              </w:rPr>
              <w:t>mts</w:t>
            </w:r>
            <w:proofErr w:type="spellEnd"/>
            <w:r>
              <w:rPr>
                <w:color w:val="000000"/>
                <w:sz w:val="24"/>
                <w:szCs w:val="24"/>
              </w:rPr>
              <w:t>. de altura</w:t>
            </w:r>
          </w:p>
        </w:tc>
        <w:tc>
          <w:tcPr>
            <w:tcW w:w="2261" w:type="dxa"/>
          </w:tcPr>
          <w:p w:rsidR="000568B2" w:rsidRPr="00B735CF" w:rsidRDefault="00C46148">
            <w:pPr>
              <w:pBdr>
                <w:top w:val="nil"/>
                <w:left w:val="nil"/>
                <w:bottom w:val="nil"/>
                <w:right w:val="nil"/>
                <w:between w:val="nil"/>
              </w:pBdr>
              <w:spacing w:line="253" w:lineRule="auto"/>
              <w:ind w:right="82"/>
              <w:jc w:val="right"/>
              <w:rPr>
                <w:b/>
                <w:color w:val="000000" w:themeColor="text1"/>
              </w:rPr>
            </w:pPr>
            <w:r>
              <w:rPr>
                <w:b/>
                <w:color w:val="000000" w:themeColor="text1"/>
              </w:rPr>
              <w:t>25.000</w:t>
            </w:r>
            <w:r w:rsidR="00BA7F29" w:rsidRPr="00B735CF">
              <w:rPr>
                <w:b/>
                <w:color w:val="000000" w:themeColor="text1"/>
              </w:rPr>
              <w:t xml:space="preserve"> puntos</w:t>
            </w:r>
          </w:p>
        </w:tc>
      </w:tr>
      <w:tr w:rsidR="000568B2">
        <w:trPr>
          <w:cantSplit/>
          <w:trHeight w:val="277"/>
          <w:tblHeader/>
        </w:trPr>
        <w:tc>
          <w:tcPr>
            <w:tcW w:w="7363" w:type="dxa"/>
          </w:tcPr>
          <w:p w:rsidR="000568B2" w:rsidRDefault="00BA7F29">
            <w:pPr>
              <w:pBdr>
                <w:top w:val="nil"/>
                <w:left w:val="nil"/>
                <w:bottom w:val="nil"/>
                <w:right w:val="nil"/>
                <w:between w:val="nil"/>
              </w:pBdr>
              <w:spacing w:before="5" w:line="253" w:lineRule="auto"/>
              <w:ind w:left="112"/>
              <w:rPr>
                <w:color w:val="000000"/>
                <w:sz w:val="24"/>
                <w:szCs w:val="24"/>
              </w:rPr>
            </w:pPr>
            <w:r>
              <w:rPr>
                <w:color w:val="000000"/>
                <w:sz w:val="24"/>
                <w:szCs w:val="24"/>
              </w:rPr>
              <w:t xml:space="preserve">De más de 25 </w:t>
            </w:r>
            <w:proofErr w:type="spellStart"/>
            <w:r>
              <w:rPr>
                <w:color w:val="000000"/>
                <w:sz w:val="24"/>
                <w:szCs w:val="24"/>
              </w:rPr>
              <w:t>mts</w:t>
            </w:r>
            <w:proofErr w:type="spellEnd"/>
            <w:r>
              <w:rPr>
                <w:color w:val="000000"/>
                <w:sz w:val="24"/>
                <w:szCs w:val="24"/>
              </w:rPr>
              <w:t>. de altura</w:t>
            </w:r>
          </w:p>
        </w:tc>
        <w:tc>
          <w:tcPr>
            <w:tcW w:w="2261" w:type="dxa"/>
          </w:tcPr>
          <w:p w:rsidR="000568B2" w:rsidRPr="00B735CF" w:rsidRDefault="00C46148">
            <w:pPr>
              <w:pBdr>
                <w:top w:val="nil"/>
                <w:left w:val="nil"/>
                <w:bottom w:val="nil"/>
                <w:right w:val="nil"/>
                <w:between w:val="nil"/>
              </w:pBdr>
              <w:spacing w:line="253" w:lineRule="auto"/>
              <w:ind w:right="82"/>
              <w:jc w:val="right"/>
              <w:rPr>
                <w:b/>
                <w:color w:val="000000" w:themeColor="text1"/>
              </w:rPr>
            </w:pPr>
            <w:r>
              <w:rPr>
                <w:b/>
                <w:color w:val="000000" w:themeColor="text1"/>
              </w:rPr>
              <w:t>50.000</w:t>
            </w:r>
            <w:r w:rsidR="00BA7F29" w:rsidRPr="00B735CF">
              <w:rPr>
                <w:b/>
                <w:color w:val="000000" w:themeColor="text1"/>
              </w:rPr>
              <w:t xml:space="preserve"> puntos</w:t>
            </w:r>
          </w:p>
        </w:tc>
      </w:tr>
      <w:tr w:rsidR="000568B2">
        <w:trPr>
          <w:cantSplit/>
          <w:trHeight w:val="829"/>
          <w:tblHeader/>
        </w:trPr>
        <w:tc>
          <w:tcPr>
            <w:tcW w:w="7363" w:type="dxa"/>
          </w:tcPr>
          <w:p w:rsidR="000568B2" w:rsidRDefault="00BA7F29">
            <w:pPr>
              <w:pBdr>
                <w:top w:val="nil"/>
                <w:left w:val="nil"/>
                <w:bottom w:val="nil"/>
                <w:right w:val="nil"/>
                <w:between w:val="nil"/>
              </w:pBdr>
              <w:ind w:left="112"/>
              <w:rPr>
                <w:i/>
                <w:color w:val="000000"/>
                <w:sz w:val="24"/>
                <w:szCs w:val="24"/>
              </w:rPr>
            </w:pPr>
            <w:r>
              <w:rPr>
                <w:i/>
                <w:color w:val="000000"/>
                <w:sz w:val="24"/>
                <w:szCs w:val="24"/>
              </w:rPr>
              <w:t>Por cada equipo complementario: 10% de la cantidad de puntos</w:t>
            </w:r>
          </w:p>
          <w:p w:rsidR="000568B2" w:rsidRDefault="00BA7F29">
            <w:pPr>
              <w:pBdr>
                <w:top w:val="nil"/>
                <w:left w:val="nil"/>
                <w:bottom w:val="nil"/>
                <w:right w:val="nil"/>
                <w:between w:val="nil"/>
              </w:pBdr>
              <w:spacing w:line="274" w:lineRule="auto"/>
              <w:ind w:left="112"/>
              <w:rPr>
                <w:i/>
                <w:color w:val="000000"/>
                <w:sz w:val="24"/>
                <w:szCs w:val="24"/>
              </w:rPr>
            </w:pPr>
            <w:r>
              <w:rPr>
                <w:i/>
                <w:color w:val="000000"/>
                <w:sz w:val="24"/>
                <w:szCs w:val="24"/>
              </w:rPr>
              <w:t>establecida para la altura del soporte de antena en donde se encuentran implantados</w:t>
            </w:r>
          </w:p>
        </w:tc>
        <w:tc>
          <w:tcPr>
            <w:tcW w:w="2261" w:type="dxa"/>
          </w:tcPr>
          <w:p w:rsidR="000568B2" w:rsidRDefault="000568B2">
            <w:pPr>
              <w:pBdr>
                <w:top w:val="nil"/>
                <w:left w:val="nil"/>
                <w:bottom w:val="nil"/>
                <w:right w:val="nil"/>
                <w:between w:val="nil"/>
              </w:pBdr>
              <w:rPr>
                <w:rFonts w:ascii="Times New Roman" w:eastAsia="Times New Roman" w:hAnsi="Times New Roman" w:cs="Times New Roman"/>
                <w:color w:val="000000"/>
              </w:rPr>
            </w:pPr>
          </w:p>
        </w:tc>
      </w:tr>
    </w:tbl>
    <w:p w:rsidR="000568B2" w:rsidRDefault="000568B2">
      <w:pPr>
        <w:pBdr>
          <w:top w:val="nil"/>
          <w:left w:val="nil"/>
          <w:bottom w:val="nil"/>
          <w:right w:val="nil"/>
          <w:between w:val="nil"/>
        </w:pBdr>
        <w:rPr>
          <w:b/>
          <w:color w:val="000000"/>
          <w:sz w:val="24"/>
          <w:szCs w:val="24"/>
        </w:rPr>
      </w:pPr>
    </w:p>
    <w:p w:rsidR="000568B2" w:rsidRDefault="00BA7F29">
      <w:pPr>
        <w:pBdr>
          <w:top w:val="nil"/>
          <w:left w:val="nil"/>
          <w:bottom w:val="nil"/>
          <w:right w:val="nil"/>
          <w:between w:val="nil"/>
        </w:pBdr>
        <w:spacing w:before="1"/>
        <w:ind w:left="252" w:right="264"/>
        <w:jc w:val="both"/>
        <w:rPr>
          <w:color w:val="000000"/>
          <w:sz w:val="24"/>
          <w:szCs w:val="24"/>
        </w:rPr>
      </w:pPr>
      <w:r>
        <w:rPr>
          <w:b/>
          <w:color w:val="000000"/>
          <w:sz w:val="24"/>
          <w:szCs w:val="24"/>
        </w:rPr>
        <w:t xml:space="preserve">ARTÍCULO 41º: </w:t>
      </w:r>
      <w:r>
        <w:rPr>
          <w:color w:val="000000"/>
          <w:sz w:val="24"/>
          <w:szCs w:val="24"/>
        </w:rPr>
        <w:t>La falta de pago de las tasas establecidas en el presente capítulo será causal de inhabilitación para la prestación del respectivo servicio, sin perjuicio de las medidas administrativas y judiciales que pueda implementar el Municipio para procurar su efectivo cobro.-</w:t>
      </w:r>
    </w:p>
    <w:p w:rsidR="000568B2" w:rsidRDefault="000568B2">
      <w:pPr>
        <w:pBdr>
          <w:top w:val="nil"/>
          <w:left w:val="nil"/>
          <w:bottom w:val="nil"/>
          <w:right w:val="nil"/>
          <w:between w:val="nil"/>
        </w:pBdr>
        <w:spacing w:before="7"/>
        <w:rPr>
          <w:color w:val="000000"/>
          <w:sz w:val="24"/>
          <w:szCs w:val="24"/>
        </w:rPr>
      </w:pPr>
    </w:p>
    <w:p w:rsidR="000568B2" w:rsidRDefault="00BA7F29">
      <w:pPr>
        <w:ind w:left="310" w:right="316"/>
        <w:jc w:val="center"/>
        <w:rPr>
          <w:b/>
          <w:sz w:val="24"/>
          <w:szCs w:val="24"/>
        </w:rPr>
      </w:pPr>
      <w:r>
        <w:rPr>
          <w:b/>
          <w:sz w:val="24"/>
          <w:szCs w:val="24"/>
        </w:rPr>
        <w:t>TÍTULO QUINTO</w:t>
      </w:r>
    </w:p>
    <w:p w:rsidR="000568B2" w:rsidRDefault="000568B2">
      <w:pPr>
        <w:pBdr>
          <w:top w:val="nil"/>
          <w:left w:val="nil"/>
          <w:bottom w:val="nil"/>
          <w:right w:val="nil"/>
          <w:between w:val="nil"/>
        </w:pBdr>
        <w:spacing w:before="62"/>
        <w:rPr>
          <w:b/>
          <w:color w:val="000000"/>
          <w:sz w:val="24"/>
          <w:szCs w:val="24"/>
        </w:rPr>
      </w:pPr>
    </w:p>
    <w:p w:rsidR="000568B2" w:rsidRDefault="00BA7F29">
      <w:pPr>
        <w:spacing w:line="246" w:lineRule="auto"/>
        <w:ind w:left="2072" w:right="2091"/>
        <w:jc w:val="center"/>
        <w:rPr>
          <w:b/>
          <w:sz w:val="24"/>
          <w:szCs w:val="24"/>
        </w:rPr>
      </w:pPr>
      <w:r>
        <w:rPr>
          <w:b/>
          <w:sz w:val="24"/>
          <w:szCs w:val="24"/>
        </w:rPr>
        <w:t>TASAS, DERECHOS DE PUBLICIDAD Y PROPAGANDA CAPITULO I</w:t>
      </w:r>
    </w:p>
    <w:p w:rsidR="000568B2" w:rsidRDefault="00BA7F29">
      <w:pPr>
        <w:spacing w:before="272" w:line="242" w:lineRule="auto"/>
        <w:ind w:left="252" w:right="373"/>
        <w:rPr>
          <w:b/>
          <w:sz w:val="24"/>
          <w:szCs w:val="24"/>
        </w:rPr>
      </w:pPr>
      <w:r>
        <w:rPr>
          <w:b/>
          <w:sz w:val="24"/>
          <w:szCs w:val="24"/>
        </w:rPr>
        <w:t>DERECHOS DE PROPAGANDA EN LA VIA PÚBLICA O EN LUGARES DE USO PÚBLICO</w:t>
      </w:r>
    </w:p>
    <w:p w:rsidR="000568B2" w:rsidRDefault="00BA7F29">
      <w:pPr>
        <w:pBdr>
          <w:top w:val="nil"/>
          <w:left w:val="nil"/>
          <w:bottom w:val="nil"/>
          <w:right w:val="nil"/>
          <w:between w:val="nil"/>
        </w:pBdr>
        <w:spacing w:before="273"/>
        <w:ind w:left="252" w:right="264"/>
        <w:jc w:val="both"/>
        <w:rPr>
          <w:color w:val="000000"/>
          <w:sz w:val="24"/>
          <w:szCs w:val="24"/>
        </w:rPr>
      </w:pPr>
      <w:r>
        <w:rPr>
          <w:b/>
          <w:color w:val="000000"/>
          <w:sz w:val="24"/>
          <w:szCs w:val="24"/>
        </w:rPr>
        <w:t xml:space="preserve">ARTÍCULO 42º: </w:t>
      </w:r>
      <w:r>
        <w:rPr>
          <w:color w:val="000000"/>
          <w:sz w:val="24"/>
          <w:szCs w:val="24"/>
        </w:rPr>
        <w:t>Por derechos de propaganda que establece el Artículo 159° del Código Fiscal, y de acuerdo a la Ordenanza Nº 1724/05 y modificatorias, se abonarán las siguientes tasas:</w:t>
      </w:r>
    </w:p>
    <w:p w:rsidR="000568B2" w:rsidRDefault="00BA7F29">
      <w:pPr>
        <w:pStyle w:val="Ttulo21"/>
        <w:spacing w:before="237"/>
        <w:ind w:firstLine="252"/>
      </w:pPr>
      <w:r>
        <w:t>INC. A) (Ordenanzas N° 651/779/815)</w:t>
      </w:r>
    </w:p>
    <w:p w:rsidR="000568B2" w:rsidRDefault="000568B2">
      <w:pPr>
        <w:pBdr>
          <w:top w:val="nil"/>
          <w:left w:val="nil"/>
          <w:bottom w:val="nil"/>
          <w:right w:val="nil"/>
          <w:between w:val="nil"/>
        </w:pBdr>
        <w:spacing w:before="46"/>
        <w:rPr>
          <w:b/>
          <w:i/>
          <w:color w:val="000000"/>
          <w:sz w:val="20"/>
          <w:szCs w:val="20"/>
        </w:rPr>
      </w:pPr>
    </w:p>
    <w:tbl>
      <w:tblPr>
        <w:tblStyle w:val="affa"/>
        <w:tblW w:w="9644" w:type="dxa"/>
        <w:tblInd w:w="23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7373"/>
        <w:gridCol w:w="2271"/>
      </w:tblGrid>
      <w:tr w:rsidR="000568B2">
        <w:trPr>
          <w:cantSplit/>
          <w:trHeight w:val="345"/>
          <w:tblHeader/>
        </w:trPr>
        <w:tc>
          <w:tcPr>
            <w:tcW w:w="9644" w:type="dxa"/>
            <w:gridSpan w:val="2"/>
          </w:tcPr>
          <w:p w:rsidR="000568B2" w:rsidRDefault="00BA7F29">
            <w:pPr>
              <w:pBdr>
                <w:top w:val="nil"/>
                <w:left w:val="nil"/>
                <w:bottom w:val="nil"/>
                <w:right w:val="nil"/>
                <w:between w:val="nil"/>
              </w:pBdr>
              <w:spacing w:before="57" w:line="267" w:lineRule="auto"/>
              <w:ind w:left="11"/>
              <w:rPr>
                <w:b/>
                <w:color w:val="000000"/>
                <w:sz w:val="24"/>
                <w:szCs w:val="24"/>
              </w:rPr>
            </w:pPr>
            <w:r>
              <w:rPr>
                <w:b/>
                <w:color w:val="000000"/>
                <w:sz w:val="24"/>
                <w:szCs w:val="24"/>
              </w:rPr>
              <w:t>1) Cada cartel o letrero, por m² y por año: (Ord. N°815/97)</w:t>
            </w:r>
          </w:p>
        </w:tc>
      </w:tr>
      <w:tr w:rsidR="000568B2">
        <w:trPr>
          <w:cantSplit/>
          <w:trHeight w:val="311"/>
          <w:tblHeader/>
        </w:trPr>
        <w:tc>
          <w:tcPr>
            <w:tcW w:w="7373" w:type="dxa"/>
          </w:tcPr>
          <w:p w:rsidR="000568B2" w:rsidRDefault="00BA7F29">
            <w:pPr>
              <w:pBdr>
                <w:top w:val="nil"/>
                <w:left w:val="nil"/>
                <w:bottom w:val="nil"/>
                <w:right w:val="nil"/>
                <w:between w:val="nil"/>
              </w:pBdr>
              <w:spacing w:before="14"/>
              <w:ind w:left="11"/>
              <w:rPr>
                <w:color w:val="000000"/>
                <w:sz w:val="24"/>
                <w:szCs w:val="24"/>
              </w:rPr>
            </w:pPr>
            <w:r>
              <w:rPr>
                <w:color w:val="000000"/>
                <w:sz w:val="24"/>
                <w:szCs w:val="24"/>
              </w:rPr>
              <w:t>a) El primer cartel:</w:t>
            </w:r>
          </w:p>
        </w:tc>
        <w:tc>
          <w:tcPr>
            <w:tcW w:w="2271" w:type="dxa"/>
          </w:tcPr>
          <w:p w:rsidR="000568B2" w:rsidRDefault="00BA7F29">
            <w:pPr>
              <w:pBdr>
                <w:top w:val="nil"/>
                <w:left w:val="nil"/>
                <w:bottom w:val="nil"/>
                <w:right w:val="nil"/>
                <w:between w:val="nil"/>
              </w:pBdr>
              <w:spacing w:before="14"/>
              <w:ind w:right="-15"/>
              <w:jc w:val="right"/>
              <w:rPr>
                <w:b/>
                <w:color w:val="000000"/>
                <w:sz w:val="24"/>
                <w:szCs w:val="24"/>
              </w:rPr>
            </w:pPr>
            <w:r>
              <w:rPr>
                <w:b/>
                <w:color w:val="000000"/>
                <w:sz w:val="24"/>
                <w:szCs w:val="24"/>
              </w:rPr>
              <w:t>1.123 puntos</w:t>
            </w:r>
          </w:p>
        </w:tc>
      </w:tr>
      <w:tr w:rsidR="000568B2">
        <w:trPr>
          <w:cantSplit/>
          <w:trHeight w:val="325"/>
          <w:tblHeader/>
        </w:trPr>
        <w:tc>
          <w:tcPr>
            <w:tcW w:w="7373" w:type="dxa"/>
          </w:tcPr>
          <w:p w:rsidR="000568B2" w:rsidRDefault="00BA7F29">
            <w:pPr>
              <w:pBdr>
                <w:top w:val="nil"/>
                <w:left w:val="nil"/>
                <w:bottom w:val="nil"/>
                <w:right w:val="nil"/>
                <w:between w:val="nil"/>
              </w:pBdr>
              <w:spacing w:before="24"/>
              <w:ind w:left="11"/>
              <w:rPr>
                <w:color w:val="000000"/>
                <w:sz w:val="24"/>
                <w:szCs w:val="24"/>
              </w:rPr>
            </w:pPr>
            <w:r>
              <w:rPr>
                <w:color w:val="000000"/>
                <w:sz w:val="24"/>
                <w:szCs w:val="24"/>
              </w:rPr>
              <w:t>b) A partir del segundo cartel</w:t>
            </w:r>
          </w:p>
        </w:tc>
        <w:tc>
          <w:tcPr>
            <w:tcW w:w="2271" w:type="dxa"/>
          </w:tcPr>
          <w:p w:rsidR="000568B2" w:rsidRDefault="00BA7F29">
            <w:pPr>
              <w:pBdr>
                <w:top w:val="nil"/>
                <w:left w:val="nil"/>
                <w:bottom w:val="nil"/>
                <w:right w:val="nil"/>
                <w:between w:val="nil"/>
              </w:pBdr>
              <w:spacing w:before="24"/>
              <w:ind w:right="-15"/>
              <w:jc w:val="right"/>
              <w:rPr>
                <w:b/>
                <w:color w:val="000000"/>
                <w:sz w:val="24"/>
                <w:szCs w:val="24"/>
              </w:rPr>
            </w:pPr>
            <w:r>
              <w:rPr>
                <w:b/>
                <w:color w:val="000000"/>
                <w:sz w:val="24"/>
                <w:szCs w:val="24"/>
              </w:rPr>
              <w:t>1.348 puntos</w:t>
            </w:r>
          </w:p>
        </w:tc>
      </w:tr>
      <w:tr w:rsidR="000568B2">
        <w:trPr>
          <w:cantSplit/>
          <w:trHeight w:val="594"/>
          <w:tblHeader/>
        </w:trPr>
        <w:tc>
          <w:tcPr>
            <w:tcW w:w="7373" w:type="dxa"/>
          </w:tcPr>
          <w:p w:rsidR="000568B2" w:rsidRDefault="00BA7F29">
            <w:pPr>
              <w:pBdr>
                <w:top w:val="nil"/>
                <w:left w:val="nil"/>
                <w:bottom w:val="nil"/>
                <w:right w:val="nil"/>
                <w:between w:val="nil"/>
              </w:pBdr>
              <w:spacing w:before="14"/>
              <w:ind w:left="11"/>
              <w:rPr>
                <w:color w:val="000000"/>
                <w:sz w:val="24"/>
                <w:szCs w:val="24"/>
              </w:rPr>
            </w:pPr>
            <w:r>
              <w:rPr>
                <w:color w:val="000000"/>
                <w:sz w:val="24"/>
                <w:szCs w:val="24"/>
              </w:rPr>
              <w:t>2) Por cada 100 volantes de distribución público o privado que no supere el m² por año.</w:t>
            </w:r>
          </w:p>
        </w:tc>
        <w:tc>
          <w:tcPr>
            <w:tcW w:w="2271" w:type="dxa"/>
          </w:tcPr>
          <w:p w:rsidR="000568B2" w:rsidRDefault="00C46148">
            <w:pPr>
              <w:pBdr>
                <w:top w:val="nil"/>
                <w:left w:val="nil"/>
                <w:bottom w:val="nil"/>
                <w:right w:val="nil"/>
                <w:between w:val="nil"/>
              </w:pBdr>
              <w:spacing w:before="153"/>
              <w:ind w:right="-15"/>
              <w:jc w:val="right"/>
              <w:rPr>
                <w:b/>
                <w:color w:val="000000"/>
                <w:sz w:val="24"/>
                <w:szCs w:val="24"/>
              </w:rPr>
            </w:pPr>
            <w:r>
              <w:rPr>
                <w:b/>
                <w:color w:val="000000"/>
                <w:sz w:val="24"/>
                <w:szCs w:val="24"/>
              </w:rPr>
              <w:t>4.044</w:t>
            </w:r>
            <w:r w:rsidR="00BA7F29">
              <w:rPr>
                <w:b/>
                <w:color w:val="000000"/>
                <w:sz w:val="24"/>
                <w:szCs w:val="24"/>
              </w:rPr>
              <w:t xml:space="preserve"> puntos</w:t>
            </w:r>
          </w:p>
        </w:tc>
      </w:tr>
      <w:tr w:rsidR="000568B2">
        <w:trPr>
          <w:cantSplit/>
          <w:trHeight w:val="311"/>
          <w:tblHeader/>
        </w:trPr>
        <w:tc>
          <w:tcPr>
            <w:tcW w:w="7373" w:type="dxa"/>
          </w:tcPr>
          <w:p w:rsidR="000568B2" w:rsidRDefault="00BA7F29">
            <w:pPr>
              <w:pBdr>
                <w:top w:val="nil"/>
                <w:left w:val="nil"/>
                <w:bottom w:val="nil"/>
                <w:right w:val="nil"/>
                <w:between w:val="nil"/>
              </w:pBdr>
              <w:spacing w:before="14"/>
              <w:ind w:left="11"/>
              <w:rPr>
                <w:color w:val="000000"/>
                <w:sz w:val="24"/>
                <w:szCs w:val="24"/>
              </w:rPr>
            </w:pPr>
            <w:r>
              <w:rPr>
                <w:color w:val="000000"/>
                <w:sz w:val="24"/>
                <w:szCs w:val="24"/>
              </w:rPr>
              <w:t>3) Por cada 100 volantes de distribución pública</w:t>
            </w:r>
          </w:p>
        </w:tc>
        <w:tc>
          <w:tcPr>
            <w:tcW w:w="2271" w:type="dxa"/>
          </w:tcPr>
          <w:p w:rsidR="000568B2" w:rsidRDefault="00C46148">
            <w:pPr>
              <w:pBdr>
                <w:top w:val="nil"/>
                <w:left w:val="nil"/>
                <w:bottom w:val="nil"/>
                <w:right w:val="nil"/>
                <w:between w:val="nil"/>
              </w:pBdr>
              <w:spacing w:before="14"/>
              <w:ind w:right="-15"/>
              <w:jc w:val="right"/>
              <w:rPr>
                <w:b/>
                <w:color w:val="000000"/>
                <w:sz w:val="24"/>
                <w:szCs w:val="24"/>
              </w:rPr>
            </w:pPr>
            <w:r>
              <w:rPr>
                <w:b/>
                <w:color w:val="000000"/>
                <w:sz w:val="24"/>
                <w:szCs w:val="24"/>
              </w:rPr>
              <w:t>1.348</w:t>
            </w:r>
            <w:r w:rsidR="00BA7F29">
              <w:rPr>
                <w:b/>
                <w:color w:val="000000"/>
                <w:sz w:val="24"/>
                <w:szCs w:val="24"/>
              </w:rPr>
              <w:t xml:space="preserve"> puntos</w:t>
            </w:r>
          </w:p>
        </w:tc>
      </w:tr>
      <w:tr w:rsidR="000568B2">
        <w:trPr>
          <w:cantSplit/>
          <w:trHeight w:val="311"/>
          <w:tblHeader/>
        </w:trPr>
        <w:tc>
          <w:tcPr>
            <w:tcW w:w="7373" w:type="dxa"/>
          </w:tcPr>
          <w:p w:rsidR="000568B2" w:rsidRDefault="00BA7F29">
            <w:pPr>
              <w:pBdr>
                <w:top w:val="nil"/>
                <w:left w:val="nil"/>
                <w:bottom w:val="nil"/>
                <w:right w:val="nil"/>
                <w:between w:val="nil"/>
              </w:pBdr>
              <w:spacing w:before="14"/>
              <w:ind w:left="11"/>
              <w:rPr>
                <w:color w:val="000000"/>
                <w:sz w:val="24"/>
                <w:szCs w:val="24"/>
              </w:rPr>
            </w:pPr>
            <w:r>
              <w:rPr>
                <w:color w:val="000000"/>
                <w:sz w:val="24"/>
                <w:szCs w:val="24"/>
              </w:rPr>
              <w:t>4) Cada Afiche o Aviso:</w:t>
            </w:r>
          </w:p>
        </w:tc>
        <w:tc>
          <w:tcPr>
            <w:tcW w:w="2271" w:type="dxa"/>
          </w:tcPr>
          <w:p w:rsidR="000568B2" w:rsidRDefault="00C46148">
            <w:pPr>
              <w:pBdr>
                <w:top w:val="nil"/>
                <w:left w:val="nil"/>
                <w:bottom w:val="nil"/>
                <w:right w:val="nil"/>
                <w:between w:val="nil"/>
              </w:pBdr>
              <w:spacing w:before="14"/>
              <w:ind w:right="-15"/>
              <w:jc w:val="right"/>
              <w:rPr>
                <w:b/>
                <w:color w:val="000000"/>
                <w:sz w:val="24"/>
                <w:szCs w:val="24"/>
              </w:rPr>
            </w:pPr>
            <w:r>
              <w:rPr>
                <w:b/>
                <w:color w:val="000000"/>
                <w:sz w:val="24"/>
                <w:szCs w:val="24"/>
              </w:rPr>
              <w:t>628</w:t>
            </w:r>
            <w:r w:rsidR="00BA7F29">
              <w:rPr>
                <w:b/>
                <w:color w:val="000000"/>
                <w:sz w:val="24"/>
                <w:szCs w:val="24"/>
              </w:rPr>
              <w:t xml:space="preserve"> puntos</w:t>
            </w:r>
          </w:p>
        </w:tc>
      </w:tr>
      <w:tr w:rsidR="000568B2">
        <w:trPr>
          <w:cantSplit/>
          <w:trHeight w:val="666"/>
          <w:tblHeader/>
        </w:trPr>
        <w:tc>
          <w:tcPr>
            <w:tcW w:w="7373" w:type="dxa"/>
          </w:tcPr>
          <w:p w:rsidR="000568B2" w:rsidRDefault="00BA7F29">
            <w:pPr>
              <w:pBdr>
                <w:top w:val="nil"/>
                <w:left w:val="nil"/>
                <w:bottom w:val="nil"/>
                <w:right w:val="nil"/>
                <w:between w:val="nil"/>
              </w:pBdr>
              <w:spacing w:before="53" w:line="242" w:lineRule="auto"/>
              <w:ind w:left="11" w:right="391"/>
              <w:rPr>
                <w:color w:val="000000"/>
                <w:sz w:val="24"/>
                <w:szCs w:val="24"/>
              </w:rPr>
            </w:pPr>
            <w:r>
              <w:rPr>
                <w:color w:val="000000"/>
                <w:sz w:val="24"/>
                <w:szCs w:val="24"/>
              </w:rPr>
              <w:t>5) Cada aviso o publicidad inscripto en transporte público o privado que no supere el m² por año:</w:t>
            </w:r>
          </w:p>
        </w:tc>
        <w:tc>
          <w:tcPr>
            <w:tcW w:w="2271" w:type="dxa"/>
          </w:tcPr>
          <w:p w:rsidR="000568B2" w:rsidRDefault="00BA7F29">
            <w:pPr>
              <w:pBdr>
                <w:top w:val="nil"/>
                <w:left w:val="nil"/>
                <w:bottom w:val="nil"/>
                <w:right w:val="nil"/>
                <w:between w:val="nil"/>
              </w:pBdr>
              <w:spacing w:before="192"/>
              <w:ind w:right="-15"/>
              <w:jc w:val="right"/>
              <w:rPr>
                <w:b/>
                <w:color w:val="000000"/>
                <w:sz w:val="24"/>
                <w:szCs w:val="24"/>
              </w:rPr>
            </w:pPr>
            <w:r>
              <w:rPr>
                <w:b/>
                <w:color w:val="000000"/>
                <w:sz w:val="24"/>
                <w:szCs w:val="24"/>
              </w:rPr>
              <w:t>2.022 puntos</w:t>
            </w:r>
          </w:p>
        </w:tc>
      </w:tr>
      <w:tr w:rsidR="000568B2">
        <w:trPr>
          <w:cantSplit/>
          <w:trHeight w:val="512"/>
          <w:tblHeader/>
        </w:trPr>
        <w:tc>
          <w:tcPr>
            <w:tcW w:w="7373" w:type="dxa"/>
          </w:tcPr>
          <w:p w:rsidR="000568B2" w:rsidRDefault="00BA7F29">
            <w:pPr>
              <w:pBdr>
                <w:top w:val="nil"/>
                <w:left w:val="nil"/>
                <w:bottom w:val="nil"/>
                <w:right w:val="nil"/>
                <w:between w:val="nil"/>
              </w:pBdr>
              <w:spacing w:line="278" w:lineRule="auto"/>
              <w:ind w:left="11" w:right="391"/>
              <w:rPr>
                <w:color w:val="000000"/>
                <w:sz w:val="24"/>
                <w:szCs w:val="24"/>
              </w:rPr>
            </w:pPr>
            <w:r>
              <w:rPr>
                <w:color w:val="000000"/>
                <w:sz w:val="24"/>
                <w:szCs w:val="24"/>
              </w:rPr>
              <w:t>6) Izamientos de banderas y/o banderines en la vía pública, por m² y por año:</w:t>
            </w:r>
          </w:p>
        </w:tc>
        <w:tc>
          <w:tcPr>
            <w:tcW w:w="2271" w:type="dxa"/>
          </w:tcPr>
          <w:p w:rsidR="000568B2" w:rsidRDefault="00BA7F29">
            <w:pPr>
              <w:pBdr>
                <w:top w:val="nil"/>
                <w:left w:val="nil"/>
                <w:bottom w:val="nil"/>
                <w:right w:val="nil"/>
                <w:between w:val="nil"/>
              </w:pBdr>
              <w:spacing w:before="115"/>
              <w:ind w:right="-15"/>
              <w:jc w:val="right"/>
              <w:rPr>
                <w:b/>
                <w:color w:val="000000"/>
                <w:sz w:val="24"/>
                <w:szCs w:val="24"/>
              </w:rPr>
            </w:pPr>
            <w:r>
              <w:rPr>
                <w:b/>
                <w:color w:val="000000"/>
                <w:sz w:val="24"/>
                <w:szCs w:val="24"/>
              </w:rPr>
              <w:t>2.022 puntos</w:t>
            </w:r>
          </w:p>
        </w:tc>
      </w:tr>
      <w:tr w:rsidR="000568B2">
        <w:trPr>
          <w:cantSplit/>
          <w:trHeight w:val="278"/>
          <w:tblHeader/>
        </w:trPr>
        <w:tc>
          <w:tcPr>
            <w:tcW w:w="9644" w:type="dxa"/>
            <w:gridSpan w:val="2"/>
          </w:tcPr>
          <w:p w:rsidR="000568B2" w:rsidRDefault="00BA7F29">
            <w:pPr>
              <w:pBdr>
                <w:top w:val="nil"/>
                <w:left w:val="nil"/>
                <w:bottom w:val="nil"/>
                <w:right w:val="nil"/>
                <w:between w:val="nil"/>
              </w:pBdr>
              <w:spacing w:line="252" w:lineRule="auto"/>
              <w:ind w:left="11"/>
              <w:rPr>
                <w:color w:val="000000"/>
                <w:sz w:val="24"/>
                <w:szCs w:val="24"/>
              </w:rPr>
            </w:pPr>
            <w:r>
              <w:rPr>
                <w:b/>
                <w:color w:val="000000"/>
                <w:sz w:val="24"/>
                <w:szCs w:val="24"/>
              </w:rPr>
              <w:t>(Ordenanza Nº 1230: 29/11/2001</w:t>
            </w:r>
            <w:r>
              <w:rPr>
                <w:color w:val="000000"/>
                <w:sz w:val="24"/>
                <w:szCs w:val="24"/>
              </w:rPr>
              <w:t>)</w:t>
            </w:r>
          </w:p>
        </w:tc>
      </w:tr>
      <w:tr w:rsidR="000568B2">
        <w:trPr>
          <w:cantSplit/>
          <w:trHeight w:val="330"/>
          <w:tblHeader/>
        </w:trPr>
        <w:tc>
          <w:tcPr>
            <w:tcW w:w="7373" w:type="dxa"/>
          </w:tcPr>
          <w:p w:rsidR="000568B2" w:rsidRDefault="00BA7F29">
            <w:pPr>
              <w:pBdr>
                <w:top w:val="nil"/>
                <w:left w:val="nil"/>
                <w:bottom w:val="nil"/>
                <w:right w:val="nil"/>
                <w:between w:val="nil"/>
              </w:pBdr>
              <w:spacing w:before="24"/>
              <w:ind w:left="11"/>
              <w:rPr>
                <w:color w:val="000000"/>
                <w:sz w:val="24"/>
                <w:szCs w:val="24"/>
              </w:rPr>
            </w:pPr>
            <w:r>
              <w:rPr>
                <w:color w:val="000000"/>
                <w:sz w:val="24"/>
                <w:szCs w:val="24"/>
              </w:rPr>
              <w:t>7) Por cada Fotógrafo en la vía pública, en forma anual</w:t>
            </w:r>
          </w:p>
        </w:tc>
        <w:tc>
          <w:tcPr>
            <w:tcW w:w="2271" w:type="dxa"/>
          </w:tcPr>
          <w:p w:rsidR="000568B2" w:rsidRDefault="00BA7F29">
            <w:pPr>
              <w:pBdr>
                <w:top w:val="nil"/>
                <w:left w:val="nil"/>
                <w:bottom w:val="nil"/>
                <w:right w:val="nil"/>
                <w:between w:val="nil"/>
              </w:pBdr>
              <w:spacing w:before="24"/>
              <w:ind w:right="-15"/>
              <w:jc w:val="right"/>
              <w:rPr>
                <w:b/>
                <w:color w:val="000000"/>
                <w:sz w:val="24"/>
                <w:szCs w:val="24"/>
              </w:rPr>
            </w:pPr>
            <w:r>
              <w:rPr>
                <w:b/>
                <w:color w:val="000000"/>
                <w:sz w:val="24"/>
                <w:szCs w:val="24"/>
              </w:rPr>
              <w:t>4.494 puntos</w:t>
            </w:r>
          </w:p>
        </w:tc>
      </w:tr>
    </w:tbl>
    <w:p w:rsidR="000568B2" w:rsidRDefault="000568B2">
      <w:pPr>
        <w:pBdr>
          <w:top w:val="nil"/>
          <w:left w:val="nil"/>
          <w:bottom w:val="nil"/>
          <w:right w:val="nil"/>
          <w:between w:val="nil"/>
        </w:pBdr>
        <w:spacing w:before="2"/>
        <w:rPr>
          <w:b/>
          <w:i/>
          <w:color w:val="000000"/>
          <w:sz w:val="24"/>
          <w:szCs w:val="24"/>
        </w:rPr>
      </w:pPr>
    </w:p>
    <w:p w:rsidR="000568B2" w:rsidRDefault="00BA7F29">
      <w:pPr>
        <w:pBdr>
          <w:top w:val="nil"/>
          <w:left w:val="nil"/>
          <w:bottom w:val="nil"/>
          <w:right w:val="nil"/>
          <w:between w:val="nil"/>
        </w:pBdr>
        <w:ind w:left="252" w:right="264"/>
        <w:jc w:val="both"/>
        <w:rPr>
          <w:color w:val="000000"/>
          <w:sz w:val="24"/>
          <w:szCs w:val="24"/>
        </w:rPr>
      </w:pPr>
      <w:r>
        <w:rPr>
          <w:b/>
          <w:color w:val="000000"/>
          <w:sz w:val="24"/>
          <w:szCs w:val="24"/>
        </w:rPr>
        <w:t xml:space="preserve">INC. B) </w:t>
      </w:r>
      <w:r>
        <w:rPr>
          <w:color w:val="000000"/>
          <w:sz w:val="24"/>
          <w:szCs w:val="24"/>
        </w:rPr>
        <w:t>Para la Fiesta de los Jardines se establecen los montos que más abajo se detallan y que corresponden a cartelería promocional en distintos barrios y participación en escenario y zona de espectáculos centrales:</w:t>
      </w:r>
    </w:p>
    <w:p w:rsidR="000568B2" w:rsidRDefault="000568B2">
      <w:pPr>
        <w:pBdr>
          <w:top w:val="nil"/>
          <w:left w:val="nil"/>
          <w:bottom w:val="nil"/>
          <w:right w:val="nil"/>
          <w:between w:val="nil"/>
        </w:pBdr>
        <w:spacing w:before="5"/>
        <w:rPr>
          <w:color w:val="000000"/>
          <w:sz w:val="24"/>
          <w:szCs w:val="24"/>
        </w:rPr>
      </w:pPr>
    </w:p>
    <w:p w:rsidR="000568B2" w:rsidRDefault="00BA7F29" w:rsidP="003C2426">
      <w:pPr>
        <w:pBdr>
          <w:top w:val="nil"/>
          <w:left w:val="nil"/>
          <w:bottom w:val="nil"/>
          <w:right w:val="nil"/>
          <w:between w:val="nil"/>
        </w:pBdr>
        <w:spacing w:line="242" w:lineRule="auto"/>
        <w:ind w:left="252" w:right="269"/>
        <w:jc w:val="both"/>
        <w:rPr>
          <w:color w:val="000000"/>
        </w:rPr>
      </w:pPr>
      <w:r>
        <w:rPr>
          <w:color w:val="000000"/>
          <w:sz w:val="24"/>
          <w:szCs w:val="24"/>
        </w:rPr>
        <w:t>Alternativas de participación en cartelería promocional en distintos sectores de Villa La Angostura</w:t>
      </w:r>
    </w:p>
    <w:p w:rsidR="000568B2" w:rsidRDefault="001F676A" w:rsidP="003C2426">
      <w:pPr>
        <w:pBdr>
          <w:top w:val="nil"/>
          <w:left w:val="nil"/>
          <w:bottom w:val="nil"/>
          <w:right w:val="nil"/>
          <w:between w:val="nil"/>
        </w:pBdr>
        <w:spacing w:before="13"/>
        <w:rPr>
          <w:i/>
          <w:color w:val="000000"/>
          <w:sz w:val="20"/>
          <w:szCs w:val="20"/>
        </w:rPr>
      </w:pPr>
      <w:r>
        <w:rPr>
          <w:i/>
          <w:noProof/>
          <w:color w:val="000000"/>
          <w:sz w:val="20"/>
          <w:szCs w:val="20"/>
        </w:rPr>
        <w:pict>
          <v:shape id="Forma libre: forma 57" o:spid="_x0000_s2052" style="position:absolute;margin-left:12pt;margin-top:12pt;width:.1pt;height:1pt;z-index:251667456;visibility:visible;mso-wrap-style:square;mso-wrap-distance-left:0;mso-wrap-distance-top:0;mso-wrap-distance-right:0;mso-wrap-distance-bottom:0;mso-position-horizontal:absolute;mso-position-horizontal-relative:text;mso-position-vertical:absolute;mso-position-vertical-relative:text;v-text-anchor:middle" coordsize="6252845,120000" o:gfxdata="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" path="m,l6252523,e" filled="f" strokeweight=".26667mm">
            <v:stroke startarrowwidth="narrow" startarrowlength="short" endarrowwidth="narrow" endarrowlength="short"/>
            <v:path arrowok="t" o:extrusionok="f"/>
            <w10:wrap type="topAndBottom"/>
          </v:shape>
        </w:pict>
      </w:r>
    </w:p>
    <w:tbl>
      <w:tblPr>
        <w:tblStyle w:val="affb"/>
        <w:tblW w:w="9618"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883"/>
        <w:gridCol w:w="1521"/>
        <w:gridCol w:w="1132"/>
        <w:gridCol w:w="1132"/>
        <w:gridCol w:w="1137"/>
        <w:gridCol w:w="1415"/>
        <w:gridCol w:w="1132"/>
        <w:gridCol w:w="1266"/>
      </w:tblGrid>
      <w:tr w:rsidR="000568B2">
        <w:trPr>
          <w:cantSplit/>
          <w:trHeight w:val="321"/>
          <w:tblHeader/>
        </w:trPr>
        <w:tc>
          <w:tcPr>
            <w:tcW w:w="883" w:type="dxa"/>
          </w:tcPr>
          <w:p w:rsidR="000568B2" w:rsidRDefault="00BA7F29">
            <w:pPr>
              <w:pBdr>
                <w:top w:val="nil"/>
                <w:left w:val="nil"/>
                <w:bottom w:val="nil"/>
                <w:right w:val="nil"/>
                <w:between w:val="nil"/>
              </w:pBdr>
              <w:spacing w:before="75"/>
              <w:ind w:left="235"/>
              <w:rPr>
                <w:b/>
                <w:color w:val="000000"/>
                <w:sz w:val="18"/>
                <w:szCs w:val="18"/>
              </w:rPr>
            </w:pPr>
            <w:r>
              <w:rPr>
                <w:b/>
                <w:color w:val="000000"/>
                <w:sz w:val="18"/>
                <w:szCs w:val="18"/>
              </w:rPr>
              <w:t>ITEM</w:t>
            </w:r>
          </w:p>
        </w:tc>
        <w:tc>
          <w:tcPr>
            <w:tcW w:w="1521" w:type="dxa"/>
          </w:tcPr>
          <w:p w:rsidR="000568B2" w:rsidRDefault="00BA7F29">
            <w:pPr>
              <w:pBdr>
                <w:top w:val="nil"/>
                <w:left w:val="nil"/>
                <w:bottom w:val="nil"/>
                <w:right w:val="nil"/>
                <w:between w:val="nil"/>
              </w:pBdr>
              <w:spacing w:before="75"/>
              <w:ind w:left="144"/>
              <w:rPr>
                <w:b/>
                <w:color w:val="000000"/>
                <w:sz w:val="18"/>
                <w:szCs w:val="18"/>
              </w:rPr>
            </w:pPr>
            <w:r>
              <w:rPr>
                <w:b/>
                <w:color w:val="000000"/>
                <w:sz w:val="18"/>
                <w:szCs w:val="18"/>
              </w:rPr>
              <w:t>DESCRIPCION</w:t>
            </w:r>
          </w:p>
        </w:tc>
        <w:tc>
          <w:tcPr>
            <w:tcW w:w="1132" w:type="dxa"/>
          </w:tcPr>
          <w:p w:rsidR="000568B2" w:rsidRDefault="00BA7F29">
            <w:pPr>
              <w:pBdr>
                <w:top w:val="nil"/>
                <w:left w:val="nil"/>
                <w:bottom w:val="nil"/>
                <w:right w:val="nil"/>
                <w:between w:val="nil"/>
              </w:pBdr>
              <w:spacing w:before="75"/>
              <w:ind w:left="120"/>
              <w:rPr>
                <w:b/>
                <w:color w:val="000000"/>
                <w:sz w:val="18"/>
                <w:szCs w:val="18"/>
              </w:rPr>
            </w:pPr>
            <w:r>
              <w:rPr>
                <w:b/>
                <w:color w:val="000000"/>
                <w:sz w:val="18"/>
                <w:szCs w:val="18"/>
              </w:rPr>
              <w:t>OBJETIVO</w:t>
            </w:r>
          </w:p>
        </w:tc>
        <w:tc>
          <w:tcPr>
            <w:tcW w:w="1132" w:type="dxa"/>
          </w:tcPr>
          <w:p w:rsidR="000568B2" w:rsidRDefault="00BA7F29">
            <w:pPr>
              <w:pBdr>
                <w:top w:val="nil"/>
                <w:left w:val="nil"/>
                <w:bottom w:val="nil"/>
                <w:right w:val="nil"/>
                <w:between w:val="nil"/>
              </w:pBdr>
              <w:spacing w:before="75"/>
              <w:ind w:left="361"/>
              <w:rPr>
                <w:b/>
                <w:color w:val="000000"/>
                <w:sz w:val="18"/>
                <w:szCs w:val="18"/>
              </w:rPr>
            </w:pPr>
            <w:r>
              <w:rPr>
                <w:b/>
                <w:color w:val="000000"/>
                <w:sz w:val="18"/>
                <w:szCs w:val="18"/>
              </w:rPr>
              <w:t>DIAS</w:t>
            </w:r>
          </w:p>
        </w:tc>
        <w:tc>
          <w:tcPr>
            <w:tcW w:w="1137" w:type="dxa"/>
          </w:tcPr>
          <w:p w:rsidR="000568B2" w:rsidRDefault="00BA7F29">
            <w:pPr>
              <w:pBdr>
                <w:top w:val="nil"/>
                <w:left w:val="nil"/>
                <w:bottom w:val="nil"/>
                <w:right w:val="nil"/>
                <w:between w:val="nil"/>
              </w:pBdr>
              <w:spacing w:before="75"/>
              <w:ind w:left="112"/>
              <w:rPr>
                <w:b/>
                <w:color w:val="000000"/>
                <w:sz w:val="18"/>
                <w:szCs w:val="18"/>
              </w:rPr>
            </w:pPr>
            <w:r>
              <w:rPr>
                <w:b/>
                <w:color w:val="000000"/>
                <w:sz w:val="18"/>
                <w:szCs w:val="18"/>
              </w:rPr>
              <w:t>UNIDADES</w:t>
            </w:r>
          </w:p>
        </w:tc>
        <w:tc>
          <w:tcPr>
            <w:tcW w:w="1415" w:type="dxa"/>
          </w:tcPr>
          <w:p w:rsidR="000568B2" w:rsidRDefault="00BA7F29">
            <w:pPr>
              <w:pBdr>
                <w:top w:val="nil"/>
                <w:left w:val="nil"/>
                <w:bottom w:val="nil"/>
                <w:right w:val="nil"/>
                <w:between w:val="nil"/>
              </w:pBdr>
              <w:spacing w:before="75"/>
              <w:ind w:left="209"/>
              <w:rPr>
                <w:b/>
                <w:color w:val="000000"/>
                <w:sz w:val="18"/>
                <w:szCs w:val="18"/>
              </w:rPr>
            </w:pPr>
            <w:r>
              <w:rPr>
                <w:b/>
                <w:color w:val="000000"/>
                <w:sz w:val="18"/>
                <w:szCs w:val="18"/>
              </w:rPr>
              <w:t>UBICACIÓN</w:t>
            </w:r>
          </w:p>
        </w:tc>
        <w:tc>
          <w:tcPr>
            <w:tcW w:w="1132" w:type="dxa"/>
          </w:tcPr>
          <w:p w:rsidR="000568B2" w:rsidRDefault="00BA7F29">
            <w:pPr>
              <w:pBdr>
                <w:top w:val="nil"/>
                <w:left w:val="nil"/>
                <w:bottom w:val="nil"/>
                <w:right w:val="nil"/>
                <w:between w:val="nil"/>
              </w:pBdr>
              <w:spacing w:before="75"/>
              <w:ind w:left="85" w:right="55"/>
              <w:jc w:val="center"/>
              <w:rPr>
                <w:b/>
                <w:color w:val="000000"/>
                <w:sz w:val="18"/>
                <w:szCs w:val="18"/>
              </w:rPr>
            </w:pPr>
            <w:r>
              <w:rPr>
                <w:b/>
                <w:color w:val="000000"/>
                <w:sz w:val="18"/>
                <w:szCs w:val="18"/>
              </w:rPr>
              <w:t>VISTAS</w:t>
            </w:r>
          </w:p>
        </w:tc>
        <w:tc>
          <w:tcPr>
            <w:tcW w:w="1266" w:type="dxa"/>
          </w:tcPr>
          <w:p w:rsidR="000568B2" w:rsidRDefault="00BA7F29">
            <w:pPr>
              <w:pBdr>
                <w:top w:val="nil"/>
                <w:left w:val="nil"/>
                <w:bottom w:val="nil"/>
                <w:right w:val="nil"/>
                <w:between w:val="nil"/>
              </w:pBdr>
              <w:spacing w:before="75"/>
              <w:ind w:left="273"/>
              <w:rPr>
                <w:b/>
                <w:color w:val="000000"/>
                <w:sz w:val="18"/>
                <w:szCs w:val="18"/>
              </w:rPr>
            </w:pPr>
            <w:r>
              <w:rPr>
                <w:b/>
                <w:color w:val="000000"/>
                <w:sz w:val="18"/>
                <w:szCs w:val="18"/>
              </w:rPr>
              <w:t>PUNTOS</w:t>
            </w:r>
          </w:p>
        </w:tc>
      </w:tr>
      <w:tr w:rsidR="000568B2">
        <w:trPr>
          <w:cantSplit/>
          <w:trHeight w:val="301"/>
          <w:tblHeader/>
        </w:trPr>
        <w:tc>
          <w:tcPr>
            <w:tcW w:w="883" w:type="dxa"/>
            <w:tcBorders>
              <w:bottom w:val="nil"/>
            </w:tcBorders>
          </w:tcPr>
          <w:p w:rsidR="000568B2" w:rsidRDefault="00BA7F29">
            <w:pPr>
              <w:pBdr>
                <w:top w:val="nil"/>
                <w:left w:val="nil"/>
                <w:bottom w:val="nil"/>
                <w:right w:val="nil"/>
                <w:between w:val="nil"/>
              </w:pBdr>
              <w:spacing w:before="71"/>
              <w:ind w:left="110"/>
              <w:rPr>
                <w:b/>
                <w:color w:val="000000"/>
                <w:sz w:val="18"/>
                <w:szCs w:val="18"/>
              </w:rPr>
            </w:pPr>
            <w:r>
              <w:rPr>
                <w:b/>
                <w:color w:val="000000"/>
                <w:sz w:val="18"/>
                <w:szCs w:val="18"/>
              </w:rPr>
              <w:t>Foto F1</w:t>
            </w:r>
          </w:p>
        </w:tc>
        <w:tc>
          <w:tcPr>
            <w:tcW w:w="1521" w:type="dxa"/>
            <w:tcBorders>
              <w:bottom w:val="nil"/>
            </w:tcBorders>
          </w:tcPr>
          <w:p w:rsidR="000568B2" w:rsidRDefault="00BA7F29">
            <w:pPr>
              <w:pBdr>
                <w:top w:val="nil"/>
                <w:left w:val="nil"/>
                <w:bottom w:val="nil"/>
                <w:right w:val="nil"/>
                <w:between w:val="nil"/>
              </w:pBdr>
              <w:spacing w:before="71"/>
              <w:ind w:left="110"/>
              <w:rPr>
                <w:color w:val="000000"/>
                <w:sz w:val="18"/>
                <w:szCs w:val="18"/>
              </w:rPr>
            </w:pPr>
            <w:r>
              <w:rPr>
                <w:color w:val="000000"/>
                <w:sz w:val="18"/>
                <w:szCs w:val="18"/>
              </w:rPr>
              <w:t>Cartel 3 caras.</w:t>
            </w:r>
          </w:p>
        </w:tc>
        <w:tc>
          <w:tcPr>
            <w:tcW w:w="1132" w:type="dxa"/>
            <w:tcBorders>
              <w:bottom w:val="nil"/>
            </w:tcBorders>
          </w:tcPr>
          <w:p w:rsidR="000568B2" w:rsidRDefault="00BA7F29">
            <w:pPr>
              <w:pBdr>
                <w:top w:val="nil"/>
                <w:left w:val="nil"/>
                <w:bottom w:val="nil"/>
                <w:right w:val="nil"/>
                <w:between w:val="nil"/>
              </w:pBdr>
              <w:spacing w:before="71"/>
              <w:ind w:left="111"/>
              <w:rPr>
                <w:color w:val="000000"/>
                <w:sz w:val="18"/>
                <w:szCs w:val="18"/>
              </w:rPr>
            </w:pPr>
            <w:r>
              <w:rPr>
                <w:color w:val="000000"/>
                <w:sz w:val="18"/>
                <w:szCs w:val="18"/>
              </w:rPr>
              <w:t>Instructivo</w:t>
            </w:r>
          </w:p>
        </w:tc>
        <w:tc>
          <w:tcPr>
            <w:tcW w:w="1132" w:type="dxa"/>
            <w:tcBorders>
              <w:bottom w:val="nil"/>
            </w:tcBorders>
          </w:tcPr>
          <w:p w:rsidR="000568B2" w:rsidRDefault="00BA7F29">
            <w:pPr>
              <w:pBdr>
                <w:top w:val="nil"/>
                <w:left w:val="nil"/>
                <w:bottom w:val="nil"/>
                <w:right w:val="nil"/>
                <w:between w:val="nil"/>
              </w:pBdr>
              <w:spacing w:before="71"/>
              <w:ind w:left="111"/>
              <w:rPr>
                <w:color w:val="000000"/>
                <w:sz w:val="18"/>
                <w:szCs w:val="18"/>
              </w:rPr>
            </w:pPr>
            <w:r>
              <w:rPr>
                <w:color w:val="000000"/>
                <w:sz w:val="18"/>
                <w:szCs w:val="18"/>
              </w:rPr>
              <w:t>Pre-  fiesta</w:t>
            </w:r>
          </w:p>
        </w:tc>
        <w:tc>
          <w:tcPr>
            <w:tcW w:w="1137" w:type="dxa"/>
            <w:tcBorders>
              <w:bottom w:val="nil"/>
            </w:tcBorders>
          </w:tcPr>
          <w:p w:rsidR="000568B2" w:rsidRDefault="00BA7F29">
            <w:pPr>
              <w:pBdr>
                <w:top w:val="nil"/>
                <w:left w:val="nil"/>
                <w:bottom w:val="nil"/>
                <w:right w:val="nil"/>
                <w:between w:val="nil"/>
              </w:pBdr>
              <w:tabs>
                <w:tab w:val="left" w:pos="928"/>
              </w:tabs>
              <w:spacing w:before="71"/>
              <w:ind w:left="112"/>
              <w:rPr>
                <w:color w:val="000000"/>
                <w:sz w:val="18"/>
                <w:szCs w:val="18"/>
              </w:rPr>
            </w:pPr>
            <w:r>
              <w:rPr>
                <w:color w:val="000000"/>
                <w:sz w:val="18"/>
                <w:szCs w:val="18"/>
              </w:rPr>
              <w:t>Unitario</w:t>
            </w:r>
            <w:r>
              <w:rPr>
                <w:color w:val="000000"/>
                <w:sz w:val="18"/>
                <w:szCs w:val="18"/>
              </w:rPr>
              <w:tab/>
              <w:t>3</w:t>
            </w:r>
          </w:p>
        </w:tc>
        <w:tc>
          <w:tcPr>
            <w:tcW w:w="1415" w:type="dxa"/>
            <w:tcBorders>
              <w:bottom w:val="nil"/>
            </w:tcBorders>
          </w:tcPr>
          <w:p w:rsidR="000568B2" w:rsidRDefault="00BA7F29">
            <w:pPr>
              <w:pBdr>
                <w:top w:val="nil"/>
                <w:left w:val="nil"/>
                <w:bottom w:val="nil"/>
                <w:right w:val="nil"/>
                <w:between w:val="nil"/>
              </w:pBdr>
              <w:spacing w:before="71"/>
              <w:ind w:left="108"/>
              <w:rPr>
                <w:color w:val="000000"/>
                <w:sz w:val="18"/>
                <w:szCs w:val="18"/>
              </w:rPr>
            </w:pPr>
            <w:r>
              <w:rPr>
                <w:color w:val="000000"/>
                <w:sz w:val="18"/>
                <w:szCs w:val="18"/>
              </w:rPr>
              <w:t>Interior Barrios</w:t>
            </w:r>
          </w:p>
        </w:tc>
        <w:tc>
          <w:tcPr>
            <w:tcW w:w="1132" w:type="dxa"/>
            <w:tcBorders>
              <w:bottom w:val="nil"/>
            </w:tcBorders>
          </w:tcPr>
          <w:p w:rsidR="000568B2" w:rsidRDefault="00BA7F29">
            <w:pPr>
              <w:pBdr>
                <w:top w:val="nil"/>
                <w:left w:val="nil"/>
                <w:bottom w:val="nil"/>
                <w:right w:val="nil"/>
                <w:between w:val="nil"/>
              </w:pBdr>
              <w:spacing w:before="75" w:line="206" w:lineRule="auto"/>
              <w:ind w:right="55"/>
              <w:jc w:val="center"/>
              <w:rPr>
                <w:color w:val="000000"/>
                <w:sz w:val="18"/>
                <w:szCs w:val="18"/>
              </w:rPr>
            </w:pPr>
            <w:r>
              <w:rPr>
                <w:color w:val="000000"/>
                <w:sz w:val="18"/>
                <w:szCs w:val="18"/>
              </w:rPr>
              <w:t>Más 6.000</w:t>
            </w:r>
          </w:p>
        </w:tc>
        <w:tc>
          <w:tcPr>
            <w:tcW w:w="1266" w:type="dxa"/>
            <w:tcBorders>
              <w:bottom w:val="nil"/>
            </w:tcBorders>
          </w:tcPr>
          <w:p w:rsidR="000568B2" w:rsidRDefault="00BA7F29">
            <w:pPr>
              <w:pBdr>
                <w:top w:val="nil"/>
                <w:left w:val="nil"/>
                <w:bottom w:val="nil"/>
                <w:right w:val="nil"/>
                <w:between w:val="nil"/>
              </w:pBdr>
              <w:spacing w:before="75" w:line="206" w:lineRule="auto"/>
              <w:ind w:right="82"/>
              <w:jc w:val="right"/>
              <w:rPr>
                <w:b/>
                <w:color w:val="000000"/>
                <w:sz w:val="18"/>
                <w:szCs w:val="18"/>
              </w:rPr>
            </w:pPr>
            <w:r>
              <w:rPr>
                <w:b/>
                <w:color w:val="000000"/>
                <w:sz w:val="18"/>
                <w:szCs w:val="18"/>
              </w:rPr>
              <w:t>9.500</w:t>
            </w:r>
          </w:p>
        </w:tc>
      </w:tr>
      <w:tr w:rsidR="000568B2">
        <w:trPr>
          <w:cantSplit/>
          <w:trHeight w:val="240"/>
          <w:tblHeader/>
        </w:trPr>
        <w:tc>
          <w:tcPr>
            <w:tcW w:w="883" w:type="dxa"/>
            <w:tcBorders>
              <w:top w:val="nil"/>
              <w:bottom w:val="nil"/>
            </w:tcBorders>
          </w:tcPr>
          <w:p w:rsidR="000568B2" w:rsidRDefault="00BA7F29">
            <w:pPr>
              <w:pBdr>
                <w:top w:val="nil"/>
                <w:left w:val="nil"/>
                <w:bottom w:val="nil"/>
                <w:right w:val="nil"/>
                <w:between w:val="nil"/>
              </w:pBdr>
              <w:spacing w:before="14" w:line="206" w:lineRule="auto"/>
              <w:ind w:left="110"/>
              <w:rPr>
                <w:b/>
                <w:color w:val="000000"/>
                <w:sz w:val="18"/>
                <w:szCs w:val="18"/>
              </w:rPr>
            </w:pPr>
            <w:r>
              <w:rPr>
                <w:b/>
                <w:color w:val="000000"/>
                <w:sz w:val="18"/>
                <w:szCs w:val="18"/>
              </w:rPr>
              <w:t>disp.25</w:t>
            </w:r>
          </w:p>
        </w:tc>
        <w:tc>
          <w:tcPr>
            <w:tcW w:w="1521" w:type="dxa"/>
            <w:tcBorders>
              <w:top w:val="nil"/>
              <w:bottom w:val="nil"/>
            </w:tcBorders>
          </w:tcPr>
          <w:p w:rsidR="000568B2" w:rsidRDefault="00BA7F29">
            <w:pPr>
              <w:pBdr>
                <w:top w:val="nil"/>
                <w:left w:val="nil"/>
                <w:bottom w:val="nil"/>
                <w:right w:val="nil"/>
                <w:between w:val="nil"/>
              </w:pBdr>
              <w:spacing w:before="14" w:line="206" w:lineRule="auto"/>
              <w:ind w:left="110"/>
              <w:rPr>
                <w:color w:val="000000"/>
                <w:sz w:val="18"/>
                <w:szCs w:val="18"/>
              </w:rPr>
            </w:pPr>
            <w:r>
              <w:rPr>
                <w:color w:val="000000"/>
                <w:sz w:val="18"/>
                <w:szCs w:val="18"/>
              </w:rPr>
              <w:t>Medidas</w:t>
            </w:r>
          </w:p>
        </w:tc>
        <w:tc>
          <w:tcPr>
            <w:tcW w:w="1132" w:type="dxa"/>
            <w:tcBorders>
              <w:top w:val="nil"/>
              <w:bottom w:val="nil"/>
            </w:tcBorders>
          </w:tcPr>
          <w:p w:rsidR="000568B2" w:rsidRDefault="00BA7F29">
            <w:pPr>
              <w:pBdr>
                <w:top w:val="nil"/>
                <w:left w:val="nil"/>
                <w:bottom w:val="nil"/>
                <w:right w:val="nil"/>
                <w:between w:val="nil"/>
              </w:pBdr>
              <w:spacing w:before="14" w:line="206" w:lineRule="auto"/>
              <w:ind w:left="111"/>
              <w:rPr>
                <w:color w:val="000000"/>
                <w:sz w:val="18"/>
                <w:szCs w:val="18"/>
              </w:rPr>
            </w:pPr>
            <w:r>
              <w:rPr>
                <w:color w:val="000000"/>
                <w:sz w:val="18"/>
                <w:szCs w:val="18"/>
              </w:rPr>
              <w:t>Cultural</w:t>
            </w:r>
          </w:p>
        </w:tc>
        <w:tc>
          <w:tcPr>
            <w:tcW w:w="1132" w:type="dxa"/>
            <w:tcBorders>
              <w:top w:val="nil"/>
              <w:bottom w:val="nil"/>
            </w:tcBorders>
          </w:tcPr>
          <w:p w:rsidR="000568B2" w:rsidRDefault="00BA7F29">
            <w:pPr>
              <w:pBdr>
                <w:top w:val="nil"/>
                <w:left w:val="nil"/>
                <w:bottom w:val="nil"/>
                <w:right w:val="nil"/>
                <w:between w:val="nil"/>
              </w:pBdr>
              <w:spacing w:before="14" w:line="206" w:lineRule="auto"/>
              <w:ind w:left="111"/>
              <w:rPr>
                <w:color w:val="000000"/>
                <w:sz w:val="18"/>
                <w:szCs w:val="18"/>
              </w:rPr>
            </w:pPr>
            <w:r>
              <w:rPr>
                <w:color w:val="000000"/>
                <w:sz w:val="18"/>
                <w:szCs w:val="18"/>
              </w:rPr>
              <w:t>Post- fiesta</w:t>
            </w:r>
          </w:p>
        </w:tc>
        <w:tc>
          <w:tcPr>
            <w:tcW w:w="1137" w:type="dxa"/>
            <w:tcBorders>
              <w:top w:val="nil"/>
              <w:bottom w:val="nil"/>
            </w:tcBorders>
          </w:tcPr>
          <w:p w:rsidR="000568B2" w:rsidRDefault="00BA7F29">
            <w:pPr>
              <w:pBdr>
                <w:top w:val="nil"/>
                <w:left w:val="nil"/>
                <w:bottom w:val="nil"/>
                <w:right w:val="nil"/>
                <w:between w:val="nil"/>
              </w:pBdr>
              <w:spacing w:before="14" w:line="206" w:lineRule="auto"/>
              <w:ind w:left="112"/>
              <w:rPr>
                <w:color w:val="000000"/>
                <w:sz w:val="18"/>
                <w:szCs w:val="18"/>
              </w:rPr>
            </w:pPr>
            <w:r>
              <w:rPr>
                <w:color w:val="000000"/>
                <w:sz w:val="18"/>
                <w:szCs w:val="18"/>
              </w:rPr>
              <w:t>caras  con</w:t>
            </w:r>
          </w:p>
        </w:tc>
        <w:tc>
          <w:tcPr>
            <w:tcW w:w="1415" w:type="dxa"/>
            <w:tcBorders>
              <w:top w:val="nil"/>
              <w:bottom w:val="nil"/>
            </w:tcBorders>
          </w:tcPr>
          <w:p w:rsidR="000568B2" w:rsidRDefault="00BA7F29">
            <w:pPr>
              <w:pBdr>
                <w:top w:val="nil"/>
                <w:left w:val="nil"/>
                <w:bottom w:val="nil"/>
                <w:right w:val="nil"/>
                <w:between w:val="nil"/>
              </w:pBdr>
              <w:spacing w:before="14" w:line="206" w:lineRule="auto"/>
              <w:ind w:left="108"/>
              <w:rPr>
                <w:color w:val="000000"/>
                <w:sz w:val="18"/>
                <w:szCs w:val="18"/>
              </w:rPr>
            </w:pPr>
            <w:r>
              <w:rPr>
                <w:color w:val="000000"/>
                <w:sz w:val="18"/>
                <w:szCs w:val="18"/>
              </w:rPr>
              <w:t>de Angostura</w:t>
            </w: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6"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r>
      <w:tr w:rsidR="000568B2">
        <w:trPr>
          <w:cantSplit/>
          <w:trHeight w:val="240"/>
          <w:tblHeader/>
        </w:trPr>
        <w:tc>
          <w:tcPr>
            <w:tcW w:w="883"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521" w:type="dxa"/>
            <w:tcBorders>
              <w:top w:val="nil"/>
              <w:bottom w:val="nil"/>
            </w:tcBorders>
          </w:tcPr>
          <w:p w:rsidR="000568B2" w:rsidRDefault="00BA7F29">
            <w:pPr>
              <w:pBdr>
                <w:top w:val="nil"/>
                <w:left w:val="nil"/>
                <w:bottom w:val="nil"/>
                <w:right w:val="nil"/>
                <w:between w:val="nil"/>
              </w:pBdr>
              <w:spacing w:before="14" w:line="206" w:lineRule="auto"/>
              <w:ind w:left="110"/>
              <w:rPr>
                <w:color w:val="000000"/>
                <w:sz w:val="18"/>
                <w:szCs w:val="18"/>
              </w:rPr>
            </w:pPr>
            <w:r>
              <w:rPr>
                <w:color w:val="000000"/>
                <w:sz w:val="18"/>
                <w:szCs w:val="18"/>
              </w:rPr>
              <w:t>1,70x0,70mts</w:t>
            </w:r>
          </w:p>
        </w:tc>
        <w:tc>
          <w:tcPr>
            <w:tcW w:w="1132" w:type="dxa"/>
            <w:tcBorders>
              <w:top w:val="nil"/>
              <w:bottom w:val="nil"/>
            </w:tcBorders>
          </w:tcPr>
          <w:p w:rsidR="000568B2" w:rsidRDefault="00BA7F29">
            <w:pPr>
              <w:pBdr>
                <w:top w:val="nil"/>
                <w:left w:val="nil"/>
                <w:bottom w:val="nil"/>
                <w:right w:val="nil"/>
                <w:between w:val="nil"/>
              </w:pBdr>
              <w:spacing w:before="14" w:line="206" w:lineRule="auto"/>
              <w:ind w:left="111"/>
              <w:rPr>
                <w:color w:val="000000"/>
                <w:sz w:val="18"/>
                <w:szCs w:val="18"/>
              </w:rPr>
            </w:pPr>
            <w:r>
              <w:rPr>
                <w:color w:val="000000"/>
                <w:sz w:val="18"/>
                <w:szCs w:val="18"/>
              </w:rPr>
              <w:t>Promociona</w:t>
            </w:r>
          </w:p>
        </w:tc>
        <w:tc>
          <w:tcPr>
            <w:tcW w:w="1132" w:type="dxa"/>
            <w:tcBorders>
              <w:top w:val="nil"/>
              <w:bottom w:val="nil"/>
            </w:tcBorders>
          </w:tcPr>
          <w:p w:rsidR="000568B2" w:rsidRDefault="00BA7F29">
            <w:pPr>
              <w:pBdr>
                <w:top w:val="nil"/>
                <w:left w:val="nil"/>
                <w:bottom w:val="nil"/>
                <w:right w:val="nil"/>
                <w:between w:val="nil"/>
              </w:pBdr>
              <w:spacing w:before="14" w:line="206" w:lineRule="auto"/>
              <w:ind w:left="111"/>
              <w:rPr>
                <w:color w:val="000000"/>
                <w:sz w:val="18"/>
                <w:szCs w:val="18"/>
              </w:rPr>
            </w:pPr>
            <w:r>
              <w:rPr>
                <w:color w:val="000000"/>
                <w:sz w:val="18"/>
                <w:szCs w:val="18"/>
              </w:rPr>
              <w:t>30 días</w:t>
            </w:r>
          </w:p>
        </w:tc>
        <w:tc>
          <w:tcPr>
            <w:tcW w:w="1137" w:type="dxa"/>
            <w:tcBorders>
              <w:top w:val="nil"/>
              <w:bottom w:val="nil"/>
            </w:tcBorders>
          </w:tcPr>
          <w:p w:rsidR="000568B2" w:rsidRDefault="00BA7F29">
            <w:pPr>
              <w:pBdr>
                <w:top w:val="nil"/>
                <w:left w:val="nil"/>
                <w:bottom w:val="nil"/>
                <w:right w:val="nil"/>
                <w:between w:val="nil"/>
              </w:pBdr>
              <w:spacing w:before="14" w:line="206" w:lineRule="auto"/>
              <w:ind w:left="112"/>
              <w:rPr>
                <w:color w:val="000000"/>
                <w:sz w:val="18"/>
                <w:szCs w:val="18"/>
              </w:rPr>
            </w:pPr>
            <w:r>
              <w:rPr>
                <w:color w:val="000000"/>
                <w:sz w:val="18"/>
                <w:szCs w:val="18"/>
              </w:rPr>
              <w:t>su aviso</w:t>
            </w:r>
          </w:p>
        </w:tc>
        <w:tc>
          <w:tcPr>
            <w:tcW w:w="1415"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6"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r>
      <w:tr w:rsidR="000568B2">
        <w:trPr>
          <w:cantSplit/>
          <w:trHeight w:val="240"/>
          <w:tblHeader/>
        </w:trPr>
        <w:tc>
          <w:tcPr>
            <w:tcW w:w="883"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521" w:type="dxa"/>
            <w:tcBorders>
              <w:top w:val="nil"/>
              <w:bottom w:val="nil"/>
            </w:tcBorders>
          </w:tcPr>
          <w:p w:rsidR="000568B2" w:rsidRDefault="00BA7F29">
            <w:pPr>
              <w:pBdr>
                <w:top w:val="nil"/>
                <w:left w:val="nil"/>
                <w:bottom w:val="nil"/>
                <w:right w:val="nil"/>
                <w:between w:val="nil"/>
              </w:pBdr>
              <w:spacing w:before="14" w:line="206" w:lineRule="auto"/>
              <w:ind w:left="110"/>
              <w:rPr>
                <w:color w:val="000000"/>
                <w:sz w:val="18"/>
                <w:szCs w:val="18"/>
              </w:rPr>
            </w:pPr>
            <w:proofErr w:type="gramStart"/>
            <w:r>
              <w:rPr>
                <w:color w:val="000000"/>
                <w:sz w:val="18"/>
                <w:szCs w:val="18"/>
              </w:rPr>
              <w:t>cont</w:t>
            </w:r>
            <w:proofErr w:type="gramEnd"/>
            <w:r>
              <w:rPr>
                <w:color w:val="000000"/>
                <w:sz w:val="18"/>
                <w:szCs w:val="18"/>
              </w:rPr>
              <w:t>.  Fotos  y</w:t>
            </w: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7"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415"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6"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r>
      <w:tr w:rsidR="000568B2">
        <w:trPr>
          <w:cantSplit/>
          <w:trHeight w:val="240"/>
          <w:tblHeader/>
        </w:trPr>
        <w:tc>
          <w:tcPr>
            <w:tcW w:w="883"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521" w:type="dxa"/>
            <w:tcBorders>
              <w:top w:val="nil"/>
              <w:bottom w:val="nil"/>
            </w:tcBorders>
          </w:tcPr>
          <w:p w:rsidR="000568B2" w:rsidRDefault="00BA7F29">
            <w:pPr>
              <w:pBdr>
                <w:top w:val="nil"/>
                <w:left w:val="nil"/>
                <w:bottom w:val="nil"/>
                <w:right w:val="nil"/>
                <w:between w:val="nil"/>
              </w:pBdr>
              <w:spacing w:before="14" w:line="206" w:lineRule="auto"/>
              <w:ind w:left="110"/>
              <w:rPr>
                <w:color w:val="000000"/>
                <w:sz w:val="18"/>
                <w:szCs w:val="18"/>
              </w:rPr>
            </w:pPr>
            <w:r>
              <w:rPr>
                <w:color w:val="000000"/>
                <w:sz w:val="18"/>
                <w:szCs w:val="18"/>
              </w:rPr>
              <w:t>descripción  de</w:t>
            </w: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7"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415"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6"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r>
      <w:tr w:rsidR="000568B2">
        <w:trPr>
          <w:cantSplit/>
          <w:trHeight w:val="240"/>
          <w:tblHeader/>
        </w:trPr>
        <w:tc>
          <w:tcPr>
            <w:tcW w:w="883"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521" w:type="dxa"/>
            <w:tcBorders>
              <w:top w:val="nil"/>
              <w:bottom w:val="nil"/>
            </w:tcBorders>
          </w:tcPr>
          <w:p w:rsidR="000568B2" w:rsidRDefault="00BA7F29">
            <w:pPr>
              <w:pBdr>
                <w:top w:val="nil"/>
                <w:left w:val="nil"/>
                <w:bottom w:val="nil"/>
                <w:right w:val="nil"/>
                <w:between w:val="nil"/>
              </w:pBdr>
              <w:tabs>
                <w:tab w:val="left" w:pos="1161"/>
              </w:tabs>
              <w:spacing w:before="14" w:line="206" w:lineRule="auto"/>
              <w:ind w:left="110"/>
              <w:rPr>
                <w:color w:val="000000"/>
                <w:sz w:val="18"/>
                <w:szCs w:val="18"/>
              </w:rPr>
            </w:pPr>
            <w:r>
              <w:rPr>
                <w:color w:val="000000"/>
                <w:sz w:val="18"/>
                <w:szCs w:val="18"/>
              </w:rPr>
              <w:t>plantas</w:t>
            </w:r>
            <w:r>
              <w:rPr>
                <w:color w:val="000000"/>
                <w:sz w:val="18"/>
                <w:szCs w:val="18"/>
              </w:rPr>
              <w:tab/>
              <w:t>Pie</w:t>
            </w: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7"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415"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6"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r>
      <w:tr w:rsidR="000568B2">
        <w:trPr>
          <w:cantSplit/>
          <w:trHeight w:val="240"/>
          <w:tblHeader/>
        </w:trPr>
        <w:tc>
          <w:tcPr>
            <w:tcW w:w="883"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521" w:type="dxa"/>
            <w:tcBorders>
              <w:top w:val="nil"/>
              <w:bottom w:val="nil"/>
            </w:tcBorders>
          </w:tcPr>
          <w:p w:rsidR="000568B2" w:rsidRDefault="00BA7F29">
            <w:pPr>
              <w:pBdr>
                <w:top w:val="nil"/>
                <w:left w:val="nil"/>
                <w:bottom w:val="nil"/>
                <w:right w:val="nil"/>
                <w:between w:val="nil"/>
              </w:pBdr>
              <w:tabs>
                <w:tab w:val="left" w:pos="1219"/>
              </w:tabs>
              <w:spacing w:before="14" w:line="206" w:lineRule="auto"/>
              <w:ind w:left="110"/>
              <w:rPr>
                <w:color w:val="000000"/>
                <w:sz w:val="18"/>
                <w:szCs w:val="18"/>
              </w:rPr>
            </w:pPr>
            <w:r>
              <w:rPr>
                <w:color w:val="000000"/>
                <w:sz w:val="18"/>
                <w:szCs w:val="18"/>
              </w:rPr>
              <w:t>publicitario</w:t>
            </w:r>
            <w:r>
              <w:rPr>
                <w:color w:val="000000"/>
                <w:sz w:val="18"/>
                <w:szCs w:val="18"/>
              </w:rPr>
              <w:tab/>
              <w:t>de</w:t>
            </w: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7"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415"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6"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r>
      <w:tr w:rsidR="000568B2">
        <w:trPr>
          <w:cantSplit/>
          <w:trHeight w:val="259"/>
          <w:tblHeader/>
        </w:trPr>
        <w:tc>
          <w:tcPr>
            <w:tcW w:w="883" w:type="dxa"/>
            <w:tcBorders>
              <w:top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c>
          <w:tcPr>
            <w:tcW w:w="1521" w:type="dxa"/>
            <w:tcBorders>
              <w:top w:val="nil"/>
            </w:tcBorders>
          </w:tcPr>
          <w:p w:rsidR="000568B2" w:rsidRDefault="00BA7F29">
            <w:pPr>
              <w:pBdr>
                <w:top w:val="nil"/>
                <w:left w:val="nil"/>
                <w:bottom w:val="nil"/>
                <w:right w:val="nil"/>
                <w:between w:val="nil"/>
              </w:pBdr>
              <w:spacing w:before="14"/>
              <w:ind w:left="110"/>
              <w:rPr>
                <w:color w:val="000000"/>
                <w:sz w:val="18"/>
                <w:szCs w:val="18"/>
              </w:rPr>
            </w:pPr>
            <w:r>
              <w:rPr>
                <w:color w:val="000000"/>
                <w:sz w:val="18"/>
                <w:szCs w:val="18"/>
              </w:rPr>
              <w:t>0,50 x 0,70</w:t>
            </w:r>
          </w:p>
        </w:tc>
        <w:tc>
          <w:tcPr>
            <w:tcW w:w="1132" w:type="dxa"/>
            <w:tcBorders>
              <w:top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c>
          <w:tcPr>
            <w:tcW w:w="1132" w:type="dxa"/>
            <w:tcBorders>
              <w:top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c>
          <w:tcPr>
            <w:tcW w:w="1137" w:type="dxa"/>
            <w:tcBorders>
              <w:top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c>
          <w:tcPr>
            <w:tcW w:w="1415" w:type="dxa"/>
            <w:tcBorders>
              <w:top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c>
          <w:tcPr>
            <w:tcW w:w="1132" w:type="dxa"/>
            <w:tcBorders>
              <w:top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c>
          <w:tcPr>
            <w:tcW w:w="1266" w:type="dxa"/>
            <w:tcBorders>
              <w:top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r>
      <w:tr w:rsidR="000568B2">
        <w:trPr>
          <w:cantSplit/>
          <w:trHeight w:val="298"/>
          <w:tblHeader/>
        </w:trPr>
        <w:tc>
          <w:tcPr>
            <w:tcW w:w="883" w:type="dxa"/>
            <w:tcBorders>
              <w:bottom w:val="nil"/>
            </w:tcBorders>
          </w:tcPr>
          <w:p w:rsidR="000568B2" w:rsidRDefault="00BA7F29">
            <w:pPr>
              <w:pBdr>
                <w:top w:val="nil"/>
                <w:left w:val="nil"/>
                <w:bottom w:val="nil"/>
                <w:right w:val="nil"/>
                <w:between w:val="nil"/>
              </w:pBdr>
              <w:spacing w:before="71"/>
              <w:ind w:left="110"/>
              <w:rPr>
                <w:b/>
                <w:color w:val="000000"/>
                <w:sz w:val="18"/>
                <w:szCs w:val="18"/>
              </w:rPr>
            </w:pPr>
            <w:r>
              <w:rPr>
                <w:b/>
                <w:color w:val="000000"/>
                <w:sz w:val="18"/>
                <w:szCs w:val="18"/>
              </w:rPr>
              <w:lastRenderedPageBreak/>
              <w:t>Foto F2</w:t>
            </w:r>
          </w:p>
        </w:tc>
        <w:tc>
          <w:tcPr>
            <w:tcW w:w="1521" w:type="dxa"/>
            <w:tcBorders>
              <w:bottom w:val="nil"/>
            </w:tcBorders>
          </w:tcPr>
          <w:p w:rsidR="000568B2" w:rsidRDefault="00BA7F29">
            <w:pPr>
              <w:pBdr>
                <w:top w:val="nil"/>
                <w:left w:val="nil"/>
                <w:bottom w:val="nil"/>
                <w:right w:val="nil"/>
                <w:between w:val="nil"/>
              </w:pBdr>
              <w:spacing w:before="71"/>
              <w:ind w:left="110"/>
              <w:rPr>
                <w:color w:val="000000"/>
                <w:sz w:val="18"/>
                <w:szCs w:val="18"/>
              </w:rPr>
            </w:pPr>
            <w:r>
              <w:rPr>
                <w:color w:val="000000"/>
                <w:sz w:val="18"/>
                <w:szCs w:val="18"/>
              </w:rPr>
              <w:t>Cartel 3 caras.</w:t>
            </w:r>
          </w:p>
        </w:tc>
        <w:tc>
          <w:tcPr>
            <w:tcW w:w="1132" w:type="dxa"/>
            <w:tcBorders>
              <w:bottom w:val="nil"/>
            </w:tcBorders>
          </w:tcPr>
          <w:p w:rsidR="000568B2" w:rsidRDefault="00BA7F29">
            <w:pPr>
              <w:pBdr>
                <w:top w:val="nil"/>
                <w:left w:val="nil"/>
                <w:bottom w:val="nil"/>
                <w:right w:val="nil"/>
                <w:between w:val="nil"/>
              </w:pBdr>
              <w:spacing w:before="71"/>
              <w:ind w:left="111"/>
              <w:rPr>
                <w:color w:val="000000"/>
                <w:sz w:val="18"/>
                <w:szCs w:val="18"/>
              </w:rPr>
            </w:pPr>
            <w:r>
              <w:rPr>
                <w:color w:val="000000"/>
                <w:sz w:val="18"/>
                <w:szCs w:val="18"/>
              </w:rPr>
              <w:t>Instructivo</w:t>
            </w:r>
          </w:p>
        </w:tc>
        <w:tc>
          <w:tcPr>
            <w:tcW w:w="1132" w:type="dxa"/>
            <w:tcBorders>
              <w:bottom w:val="nil"/>
            </w:tcBorders>
          </w:tcPr>
          <w:p w:rsidR="000568B2" w:rsidRDefault="00BA7F29">
            <w:pPr>
              <w:pBdr>
                <w:top w:val="nil"/>
                <w:left w:val="nil"/>
                <w:bottom w:val="nil"/>
                <w:right w:val="nil"/>
                <w:between w:val="nil"/>
              </w:pBdr>
              <w:spacing w:before="71"/>
              <w:ind w:left="111"/>
              <w:rPr>
                <w:color w:val="000000"/>
                <w:sz w:val="18"/>
                <w:szCs w:val="18"/>
              </w:rPr>
            </w:pPr>
            <w:r>
              <w:rPr>
                <w:color w:val="000000"/>
                <w:sz w:val="18"/>
                <w:szCs w:val="18"/>
              </w:rPr>
              <w:t>Pre-  fiesta</w:t>
            </w:r>
          </w:p>
        </w:tc>
        <w:tc>
          <w:tcPr>
            <w:tcW w:w="1137" w:type="dxa"/>
            <w:tcBorders>
              <w:bottom w:val="nil"/>
            </w:tcBorders>
          </w:tcPr>
          <w:p w:rsidR="000568B2" w:rsidRDefault="00BA7F29">
            <w:pPr>
              <w:pBdr>
                <w:top w:val="nil"/>
                <w:left w:val="nil"/>
                <w:bottom w:val="nil"/>
                <w:right w:val="nil"/>
                <w:between w:val="nil"/>
              </w:pBdr>
              <w:tabs>
                <w:tab w:val="left" w:pos="938"/>
              </w:tabs>
              <w:spacing w:before="71"/>
              <w:ind w:left="112"/>
              <w:rPr>
                <w:color w:val="000000"/>
                <w:sz w:val="18"/>
                <w:szCs w:val="18"/>
              </w:rPr>
            </w:pPr>
            <w:r>
              <w:rPr>
                <w:color w:val="000000"/>
                <w:sz w:val="18"/>
                <w:szCs w:val="18"/>
              </w:rPr>
              <w:t>Unitario</w:t>
            </w:r>
            <w:r>
              <w:rPr>
                <w:color w:val="000000"/>
                <w:sz w:val="18"/>
                <w:szCs w:val="18"/>
              </w:rPr>
              <w:tab/>
              <w:t>3</w:t>
            </w:r>
          </w:p>
        </w:tc>
        <w:tc>
          <w:tcPr>
            <w:tcW w:w="1415" w:type="dxa"/>
            <w:tcBorders>
              <w:bottom w:val="nil"/>
            </w:tcBorders>
          </w:tcPr>
          <w:p w:rsidR="000568B2" w:rsidRDefault="00BA7F29">
            <w:pPr>
              <w:pBdr>
                <w:top w:val="nil"/>
                <w:left w:val="nil"/>
                <w:bottom w:val="nil"/>
                <w:right w:val="nil"/>
                <w:between w:val="nil"/>
              </w:pBdr>
              <w:spacing w:before="71"/>
              <w:ind w:left="108"/>
              <w:rPr>
                <w:color w:val="000000"/>
                <w:sz w:val="18"/>
                <w:szCs w:val="18"/>
              </w:rPr>
            </w:pPr>
            <w:r>
              <w:rPr>
                <w:color w:val="000000"/>
                <w:sz w:val="18"/>
                <w:szCs w:val="18"/>
              </w:rPr>
              <w:t>Zona  Puertos</w:t>
            </w:r>
          </w:p>
        </w:tc>
        <w:tc>
          <w:tcPr>
            <w:tcW w:w="1132" w:type="dxa"/>
            <w:tcBorders>
              <w:bottom w:val="nil"/>
            </w:tcBorders>
          </w:tcPr>
          <w:p w:rsidR="000568B2" w:rsidRDefault="00BA7F29">
            <w:pPr>
              <w:pBdr>
                <w:top w:val="nil"/>
                <w:left w:val="nil"/>
                <w:bottom w:val="nil"/>
                <w:right w:val="nil"/>
                <w:between w:val="nil"/>
              </w:pBdr>
              <w:spacing w:before="75" w:line="203" w:lineRule="auto"/>
              <w:ind w:left="79" w:right="55"/>
              <w:jc w:val="center"/>
              <w:rPr>
                <w:color w:val="000000"/>
                <w:sz w:val="18"/>
                <w:szCs w:val="18"/>
              </w:rPr>
            </w:pPr>
            <w:r>
              <w:rPr>
                <w:color w:val="000000"/>
                <w:sz w:val="18"/>
                <w:szCs w:val="18"/>
              </w:rPr>
              <w:t>Más 10.000</w:t>
            </w:r>
          </w:p>
        </w:tc>
        <w:tc>
          <w:tcPr>
            <w:tcW w:w="1266" w:type="dxa"/>
            <w:tcBorders>
              <w:bottom w:val="nil"/>
            </w:tcBorders>
          </w:tcPr>
          <w:p w:rsidR="000568B2" w:rsidRDefault="00BA7F29">
            <w:pPr>
              <w:pBdr>
                <w:top w:val="nil"/>
                <w:left w:val="nil"/>
                <w:bottom w:val="nil"/>
                <w:right w:val="nil"/>
                <w:between w:val="nil"/>
              </w:pBdr>
              <w:spacing w:before="75" w:line="203" w:lineRule="auto"/>
              <w:ind w:right="82"/>
              <w:jc w:val="right"/>
              <w:rPr>
                <w:b/>
                <w:color w:val="000000"/>
                <w:sz w:val="18"/>
                <w:szCs w:val="18"/>
              </w:rPr>
            </w:pPr>
            <w:r>
              <w:rPr>
                <w:b/>
                <w:color w:val="000000"/>
                <w:sz w:val="18"/>
                <w:szCs w:val="18"/>
              </w:rPr>
              <w:t>15.900</w:t>
            </w:r>
          </w:p>
        </w:tc>
      </w:tr>
      <w:tr w:rsidR="000568B2">
        <w:trPr>
          <w:cantSplit/>
          <w:trHeight w:val="237"/>
          <w:tblHeader/>
        </w:trPr>
        <w:tc>
          <w:tcPr>
            <w:tcW w:w="883" w:type="dxa"/>
            <w:tcBorders>
              <w:top w:val="nil"/>
              <w:bottom w:val="nil"/>
            </w:tcBorders>
          </w:tcPr>
          <w:p w:rsidR="000568B2" w:rsidRDefault="00BA7F29">
            <w:pPr>
              <w:pBdr>
                <w:top w:val="nil"/>
                <w:left w:val="nil"/>
                <w:bottom w:val="nil"/>
                <w:right w:val="nil"/>
                <w:between w:val="nil"/>
              </w:pBdr>
              <w:spacing w:before="12" w:line="206" w:lineRule="auto"/>
              <w:ind w:left="110"/>
              <w:rPr>
                <w:b/>
                <w:color w:val="000000"/>
                <w:sz w:val="18"/>
                <w:szCs w:val="18"/>
              </w:rPr>
            </w:pPr>
            <w:r>
              <w:rPr>
                <w:b/>
                <w:color w:val="000000"/>
                <w:sz w:val="18"/>
                <w:szCs w:val="18"/>
              </w:rPr>
              <w:t>disp.30</w:t>
            </w:r>
          </w:p>
        </w:tc>
        <w:tc>
          <w:tcPr>
            <w:tcW w:w="1521" w:type="dxa"/>
            <w:tcBorders>
              <w:top w:val="nil"/>
              <w:bottom w:val="nil"/>
            </w:tcBorders>
          </w:tcPr>
          <w:p w:rsidR="000568B2" w:rsidRDefault="00BA7F29">
            <w:pPr>
              <w:pBdr>
                <w:top w:val="nil"/>
                <w:left w:val="nil"/>
                <w:bottom w:val="nil"/>
                <w:right w:val="nil"/>
                <w:between w:val="nil"/>
              </w:pBdr>
              <w:spacing w:before="12" w:line="206" w:lineRule="auto"/>
              <w:ind w:left="110"/>
              <w:rPr>
                <w:color w:val="000000"/>
                <w:sz w:val="18"/>
                <w:szCs w:val="18"/>
              </w:rPr>
            </w:pPr>
            <w:r>
              <w:rPr>
                <w:color w:val="000000"/>
                <w:sz w:val="18"/>
                <w:szCs w:val="18"/>
              </w:rPr>
              <w:t>Medidas</w:t>
            </w:r>
          </w:p>
        </w:tc>
        <w:tc>
          <w:tcPr>
            <w:tcW w:w="1132" w:type="dxa"/>
            <w:tcBorders>
              <w:top w:val="nil"/>
              <w:bottom w:val="nil"/>
            </w:tcBorders>
          </w:tcPr>
          <w:p w:rsidR="000568B2" w:rsidRDefault="00BA7F29">
            <w:pPr>
              <w:pBdr>
                <w:top w:val="nil"/>
                <w:left w:val="nil"/>
                <w:bottom w:val="nil"/>
                <w:right w:val="nil"/>
                <w:between w:val="nil"/>
              </w:pBdr>
              <w:spacing w:before="12" w:line="206" w:lineRule="auto"/>
              <w:ind w:left="111"/>
              <w:rPr>
                <w:color w:val="000000"/>
                <w:sz w:val="18"/>
                <w:szCs w:val="18"/>
              </w:rPr>
            </w:pPr>
            <w:r>
              <w:rPr>
                <w:color w:val="000000"/>
                <w:sz w:val="18"/>
                <w:szCs w:val="18"/>
              </w:rPr>
              <w:t>Cultural</w:t>
            </w:r>
          </w:p>
        </w:tc>
        <w:tc>
          <w:tcPr>
            <w:tcW w:w="1132" w:type="dxa"/>
            <w:tcBorders>
              <w:top w:val="nil"/>
              <w:bottom w:val="nil"/>
            </w:tcBorders>
          </w:tcPr>
          <w:p w:rsidR="000568B2" w:rsidRDefault="00BA7F29">
            <w:pPr>
              <w:pBdr>
                <w:top w:val="nil"/>
                <w:left w:val="nil"/>
                <w:bottom w:val="nil"/>
                <w:right w:val="nil"/>
                <w:between w:val="nil"/>
              </w:pBdr>
              <w:spacing w:before="12" w:line="206" w:lineRule="auto"/>
              <w:ind w:left="111"/>
              <w:rPr>
                <w:color w:val="000000"/>
                <w:sz w:val="18"/>
                <w:szCs w:val="18"/>
              </w:rPr>
            </w:pPr>
            <w:r>
              <w:rPr>
                <w:color w:val="000000"/>
                <w:sz w:val="18"/>
                <w:szCs w:val="18"/>
              </w:rPr>
              <w:t>Post- fiesta</w:t>
            </w:r>
          </w:p>
        </w:tc>
        <w:tc>
          <w:tcPr>
            <w:tcW w:w="1137" w:type="dxa"/>
            <w:tcBorders>
              <w:top w:val="nil"/>
              <w:bottom w:val="nil"/>
            </w:tcBorders>
          </w:tcPr>
          <w:p w:rsidR="000568B2" w:rsidRDefault="00BA7F29">
            <w:pPr>
              <w:pBdr>
                <w:top w:val="nil"/>
                <w:left w:val="nil"/>
                <w:bottom w:val="nil"/>
                <w:right w:val="nil"/>
                <w:between w:val="nil"/>
              </w:pBdr>
              <w:tabs>
                <w:tab w:val="left" w:pos="755"/>
              </w:tabs>
              <w:spacing w:before="12" w:line="206" w:lineRule="auto"/>
              <w:ind w:left="112"/>
              <w:rPr>
                <w:color w:val="000000"/>
                <w:sz w:val="18"/>
                <w:szCs w:val="18"/>
              </w:rPr>
            </w:pPr>
            <w:r>
              <w:rPr>
                <w:color w:val="000000"/>
                <w:sz w:val="18"/>
                <w:szCs w:val="18"/>
              </w:rPr>
              <w:t>caras</w:t>
            </w:r>
            <w:r>
              <w:rPr>
                <w:color w:val="000000"/>
                <w:sz w:val="18"/>
                <w:szCs w:val="18"/>
              </w:rPr>
              <w:tab/>
              <w:t>con</w:t>
            </w:r>
          </w:p>
        </w:tc>
        <w:tc>
          <w:tcPr>
            <w:tcW w:w="1415" w:type="dxa"/>
            <w:tcBorders>
              <w:top w:val="nil"/>
              <w:bottom w:val="nil"/>
            </w:tcBorders>
          </w:tcPr>
          <w:p w:rsidR="000568B2" w:rsidRDefault="00BA7F29">
            <w:pPr>
              <w:pBdr>
                <w:top w:val="nil"/>
                <w:left w:val="nil"/>
                <w:bottom w:val="nil"/>
                <w:right w:val="nil"/>
                <w:between w:val="nil"/>
              </w:pBdr>
              <w:spacing w:before="12" w:line="206" w:lineRule="auto"/>
              <w:ind w:left="108"/>
              <w:rPr>
                <w:color w:val="000000"/>
                <w:sz w:val="18"/>
                <w:szCs w:val="18"/>
              </w:rPr>
            </w:pPr>
            <w:r>
              <w:rPr>
                <w:color w:val="000000"/>
                <w:sz w:val="18"/>
                <w:szCs w:val="18"/>
              </w:rPr>
              <w:t>Villa  Histórica</w:t>
            </w: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6"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r>
      <w:tr w:rsidR="000568B2">
        <w:trPr>
          <w:cantSplit/>
          <w:trHeight w:val="240"/>
          <w:tblHeader/>
        </w:trPr>
        <w:tc>
          <w:tcPr>
            <w:tcW w:w="883"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521" w:type="dxa"/>
            <w:tcBorders>
              <w:top w:val="nil"/>
              <w:bottom w:val="nil"/>
            </w:tcBorders>
          </w:tcPr>
          <w:p w:rsidR="000568B2" w:rsidRDefault="00BA7F29">
            <w:pPr>
              <w:pBdr>
                <w:top w:val="nil"/>
                <w:left w:val="nil"/>
                <w:bottom w:val="nil"/>
                <w:right w:val="nil"/>
                <w:between w:val="nil"/>
              </w:pBdr>
              <w:spacing w:before="14" w:line="206" w:lineRule="auto"/>
              <w:ind w:left="110"/>
              <w:rPr>
                <w:color w:val="000000"/>
                <w:sz w:val="18"/>
                <w:szCs w:val="18"/>
              </w:rPr>
            </w:pPr>
            <w:r>
              <w:rPr>
                <w:color w:val="000000"/>
                <w:sz w:val="18"/>
                <w:szCs w:val="18"/>
              </w:rPr>
              <w:t>1,70x0,70mtsco</w:t>
            </w:r>
          </w:p>
        </w:tc>
        <w:tc>
          <w:tcPr>
            <w:tcW w:w="1132" w:type="dxa"/>
            <w:tcBorders>
              <w:top w:val="nil"/>
              <w:bottom w:val="nil"/>
            </w:tcBorders>
          </w:tcPr>
          <w:p w:rsidR="000568B2" w:rsidRDefault="00BA7F29">
            <w:pPr>
              <w:pBdr>
                <w:top w:val="nil"/>
                <w:left w:val="nil"/>
                <w:bottom w:val="nil"/>
                <w:right w:val="nil"/>
                <w:between w:val="nil"/>
              </w:pBdr>
              <w:spacing w:before="14" w:line="206" w:lineRule="auto"/>
              <w:ind w:left="111"/>
              <w:rPr>
                <w:color w:val="000000"/>
                <w:sz w:val="18"/>
                <w:szCs w:val="18"/>
              </w:rPr>
            </w:pPr>
            <w:r>
              <w:rPr>
                <w:color w:val="000000"/>
                <w:sz w:val="18"/>
                <w:szCs w:val="18"/>
              </w:rPr>
              <w:t>Promociona</w:t>
            </w:r>
          </w:p>
        </w:tc>
        <w:tc>
          <w:tcPr>
            <w:tcW w:w="1132" w:type="dxa"/>
            <w:tcBorders>
              <w:top w:val="nil"/>
              <w:bottom w:val="nil"/>
            </w:tcBorders>
          </w:tcPr>
          <w:p w:rsidR="000568B2" w:rsidRDefault="00BA7F29">
            <w:pPr>
              <w:pBdr>
                <w:top w:val="nil"/>
                <w:left w:val="nil"/>
                <w:bottom w:val="nil"/>
                <w:right w:val="nil"/>
                <w:between w:val="nil"/>
              </w:pBdr>
              <w:spacing w:before="14" w:line="206" w:lineRule="auto"/>
              <w:ind w:left="111"/>
              <w:rPr>
                <w:color w:val="000000"/>
                <w:sz w:val="18"/>
                <w:szCs w:val="18"/>
              </w:rPr>
            </w:pPr>
            <w:r>
              <w:rPr>
                <w:color w:val="000000"/>
                <w:sz w:val="18"/>
                <w:szCs w:val="18"/>
              </w:rPr>
              <w:t>30 días</w:t>
            </w:r>
          </w:p>
        </w:tc>
        <w:tc>
          <w:tcPr>
            <w:tcW w:w="1137" w:type="dxa"/>
            <w:tcBorders>
              <w:top w:val="nil"/>
              <w:bottom w:val="nil"/>
            </w:tcBorders>
          </w:tcPr>
          <w:p w:rsidR="000568B2" w:rsidRDefault="00BA7F29">
            <w:pPr>
              <w:pBdr>
                <w:top w:val="nil"/>
                <w:left w:val="nil"/>
                <w:bottom w:val="nil"/>
                <w:right w:val="nil"/>
                <w:between w:val="nil"/>
              </w:pBdr>
              <w:spacing w:before="14" w:line="206" w:lineRule="auto"/>
              <w:ind w:left="112"/>
              <w:rPr>
                <w:color w:val="000000"/>
                <w:sz w:val="18"/>
                <w:szCs w:val="18"/>
              </w:rPr>
            </w:pPr>
            <w:r>
              <w:rPr>
                <w:color w:val="000000"/>
                <w:sz w:val="18"/>
                <w:szCs w:val="18"/>
              </w:rPr>
              <w:t>su aviso</w:t>
            </w:r>
          </w:p>
        </w:tc>
        <w:tc>
          <w:tcPr>
            <w:tcW w:w="1415" w:type="dxa"/>
            <w:tcBorders>
              <w:top w:val="nil"/>
              <w:bottom w:val="nil"/>
            </w:tcBorders>
          </w:tcPr>
          <w:p w:rsidR="000568B2" w:rsidRDefault="00BA7F29">
            <w:pPr>
              <w:pBdr>
                <w:top w:val="nil"/>
                <w:left w:val="nil"/>
                <w:bottom w:val="nil"/>
                <w:right w:val="nil"/>
                <w:between w:val="nil"/>
              </w:pBdr>
              <w:spacing w:before="14" w:line="206" w:lineRule="auto"/>
              <w:ind w:left="108"/>
              <w:rPr>
                <w:color w:val="000000"/>
                <w:sz w:val="18"/>
                <w:szCs w:val="18"/>
              </w:rPr>
            </w:pPr>
            <w:r>
              <w:rPr>
                <w:color w:val="000000"/>
                <w:sz w:val="18"/>
                <w:szCs w:val="18"/>
              </w:rPr>
              <w:t>Correntoso</w:t>
            </w: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6"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r>
      <w:tr w:rsidR="000568B2">
        <w:trPr>
          <w:cantSplit/>
          <w:trHeight w:val="240"/>
          <w:tblHeader/>
        </w:trPr>
        <w:tc>
          <w:tcPr>
            <w:tcW w:w="883"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521" w:type="dxa"/>
            <w:tcBorders>
              <w:top w:val="nil"/>
              <w:bottom w:val="nil"/>
            </w:tcBorders>
          </w:tcPr>
          <w:p w:rsidR="000568B2" w:rsidRDefault="00BA7F29">
            <w:pPr>
              <w:pBdr>
                <w:top w:val="nil"/>
                <w:left w:val="nil"/>
                <w:bottom w:val="nil"/>
                <w:right w:val="nil"/>
                <w:between w:val="nil"/>
              </w:pBdr>
              <w:tabs>
                <w:tab w:val="left" w:pos="595"/>
                <w:tab w:val="left" w:pos="1329"/>
              </w:tabs>
              <w:spacing w:before="14" w:line="206" w:lineRule="auto"/>
              <w:ind w:left="110"/>
              <w:rPr>
                <w:color w:val="000000"/>
                <w:sz w:val="18"/>
                <w:szCs w:val="18"/>
              </w:rPr>
            </w:pPr>
            <w:proofErr w:type="spellStart"/>
            <w:proofErr w:type="gramStart"/>
            <w:r>
              <w:rPr>
                <w:color w:val="000000"/>
                <w:sz w:val="18"/>
                <w:szCs w:val="18"/>
              </w:rPr>
              <w:t>nt</w:t>
            </w:r>
            <w:proofErr w:type="spellEnd"/>
            <w:proofErr w:type="gramEnd"/>
            <w:r>
              <w:rPr>
                <w:color w:val="000000"/>
                <w:sz w:val="18"/>
                <w:szCs w:val="18"/>
              </w:rPr>
              <w:t>.</w:t>
            </w:r>
            <w:r>
              <w:rPr>
                <w:color w:val="000000"/>
                <w:sz w:val="18"/>
                <w:szCs w:val="18"/>
              </w:rPr>
              <w:tab/>
              <w:t>Fotos</w:t>
            </w:r>
            <w:r>
              <w:rPr>
                <w:color w:val="000000"/>
                <w:sz w:val="18"/>
                <w:szCs w:val="18"/>
              </w:rPr>
              <w:tab/>
              <w:t>y</w:t>
            </w: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7"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415"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6"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r>
      <w:tr w:rsidR="000568B2">
        <w:trPr>
          <w:cantSplit/>
          <w:trHeight w:val="240"/>
          <w:tblHeader/>
        </w:trPr>
        <w:tc>
          <w:tcPr>
            <w:tcW w:w="883"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521" w:type="dxa"/>
            <w:tcBorders>
              <w:top w:val="nil"/>
              <w:bottom w:val="nil"/>
            </w:tcBorders>
          </w:tcPr>
          <w:p w:rsidR="000568B2" w:rsidRDefault="00BA7F29">
            <w:pPr>
              <w:pBdr>
                <w:top w:val="nil"/>
                <w:left w:val="nil"/>
                <w:bottom w:val="nil"/>
                <w:right w:val="nil"/>
                <w:between w:val="nil"/>
              </w:pBdr>
              <w:spacing w:before="14" w:line="206" w:lineRule="auto"/>
              <w:ind w:left="110"/>
              <w:rPr>
                <w:color w:val="000000"/>
                <w:sz w:val="18"/>
                <w:szCs w:val="18"/>
              </w:rPr>
            </w:pPr>
            <w:r>
              <w:rPr>
                <w:color w:val="000000"/>
                <w:sz w:val="18"/>
                <w:szCs w:val="18"/>
              </w:rPr>
              <w:t>descripción  de</w:t>
            </w: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7"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415"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6"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r>
      <w:tr w:rsidR="000568B2">
        <w:trPr>
          <w:cantSplit/>
          <w:trHeight w:val="240"/>
          <w:tblHeader/>
        </w:trPr>
        <w:tc>
          <w:tcPr>
            <w:tcW w:w="883"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521" w:type="dxa"/>
            <w:tcBorders>
              <w:top w:val="nil"/>
              <w:bottom w:val="nil"/>
            </w:tcBorders>
          </w:tcPr>
          <w:p w:rsidR="000568B2" w:rsidRDefault="00BA7F29">
            <w:pPr>
              <w:pBdr>
                <w:top w:val="nil"/>
                <w:left w:val="nil"/>
                <w:bottom w:val="nil"/>
                <w:right w:val="nil"/>
                <w:between w:val="nil"/>
              </w:pBdr>
              <w:tabs>
                <w:tab w:val="left" w:pos="1161"/>
              </w:tabs>
              <w:spacing w:before="14" w:line="206" w:lineRule="auto"/>
              <w:ind w:left="110"/>
              <w:rPr>
                <w:color w:val="000000"/>
                <w:sz w:val="18"/>
                <w:szCs w:val="18"/>
              </w:rPr>
            </w:pPr>
            <w:r>
              <w:rPr>
                <w:color w:val="000000"/>
                <w:sz w:val="18"/>
                <w:szCs w:val="18"/>
              </w:rPr>
              <w:t>plantas</w:t>
            </w:r>
            <w:r>
              <w:rPr>
                <w:color w:val="000000"/>
                <w:sz w:val="18"/>
                <w:szCs w:val="18"/>
              </w:rPr>
              <w:tab/>
              <w:t>Pie</w:t>
            </w: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7"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415"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6"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r>
      <w:tr w:rsidR="000568B2">
        <w:trPr>
          <w:cantSplit/>
          <w:trHeight w:val="240"/>
          <w:tblHeader/>
        </w:trPr>
        <w:tc>
          <w:tcPr>
            <w:tcW w:w="883"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521" w:type="dxa"/>
            <w:tcBorders>
              <w:top w:val="nil"/>
              <w:bottom w:val="nil"/>
            </w:tcBorders>
          </w:tcPr>
          <w:p w:rsidR="000568B2" w:rsidRDefault="00BA7F29">
            <w:pPr>
              <w:pBdr>
                <w:top w:val="nil"/>
                <w:left w:val="nil"/>
                <w:bottom w:val="nil"/>
                <w:right w:val="nil"/>
                <w:between w:val="nil"/>
              </w:pBdr>
              <w:tabs>
                <w:tab w:val="left" w:pos="1219"/>
              </w:tabs>
              <w:spacing w:before="14" w:line="206" w:lineRule="auto"/>
              <w:ind w:left="110"/>
              <w:rPr>
                <w:color w:val="000000"/>
                <w:sz w:val="18"/>
                <w:szCs w:val="18"/>
              </w:rPr>
            </w:pPr>
            <w:r>
              <w:rPr>
                <w:color w:val="000000"/>
                <w:sz w:val="18"/>
                <w:szCs w:val="18"/>
              </w:rPr>
              <w:t>publicitario</w:t>
            </w:r>
            <w:r>
              <w:rPr>
                <w:color w:val="000000"/>
                <w:sz w:val="18"/>
                <w:szCs w:val="18"/>
              </w:rPr>
              <w:tab/>
              <w:t>de</w:t>
            </w: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7"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415"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6"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r>
      <w:tr w:rsidR="000568B2">
        <w:trPr>
          <w:cantSplit/>
          <w:trHeight w:val="264"/>
          <w:tblHeader/>
        </w:trPr>
        <w:tc>
          <w:tcPr>
            <w:tcW w:w="883" w:type="dxa"/>
            <w:tcBorders>
              <w:top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c>
          <w:tcPr>
            <w:tcW w:w="1521" w:type="dxa"/>
            <w:tcBorders>
              <w:top w:val="nil"/>
            </w:tcBorders>
          </w:tcPr>
          <w:p w:rsidR="000568B2" w:rsidRDefault="00BA7F29">
            <w:pPr>
              <w:pBdr>
                <w:top w:val="nil"/>
                <w:left w:val="nil"/>
                <w:bottom w:val="nil"/>
                <w:right w:val="nil"/>
                <w:between w:val="nil"/>
              </w:pBdr>
              <w:spacing w:before="14"/>
              <w:ind w:left="110"/>
              <w:rPr>
                <w:color w:val="000000"/>
                <w:sz w:val="18"/>
                <w:szCs w:val="18"/>
              </w:rPr>
            </w:pPr>
            <w:r>
              <w:rPr>
                <w:color w:val="000000"/>
                <w:sz w:val="18"/>
                <w:szCs w:val="18"/>
              </w:rPr>
              <w:t>0,50 x 0,70</w:t>
            </w:r>
          </w:p>
        </w:tc>
        <w:tc>
          <w:tcPr>
            <w:tcW w:w="1132" w:type="dxa"/>
            <w:tcBorders>
              <w:top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c>
          <w:tcPr>
            <w:tcW w:w="1132" w:type="dxa"/>
            <w:tcBorders>
              <w:top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c>
          <w:tcPr>
            <w:tcW w:w="1137" w:type="dxa"/>
            <w:tcBorders>
              <w:top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c>
          <w:tcPr>
            <w:tcW w:w="1415" w:type="dxa"/>
            <w:tcBorders>
              <w:top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c>
          <w:tcPr>
            <w:tcW w:w="1132" w:type="dxa"/>
            <w:tcBorders>
              <w:top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c>
          <w:tcPr>
            <w:tcW w:w="1266" w:type="dxa"/>
            <w:tcBorders>
              <w:top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r>
      <w:tr w:rsidR="000568B2">
        <w:trPr>
          <w:cantSplit/>
          <w:trHeight w:val="298"/>
          <w:tblHeader/>
        </w:trPr>
        <w:tc>
          <w:tcPr>
            <w:tcW w:w="883" w:type="dxa"/>
            <w:tcBorders>
              <w:bottom w:val="nil"/>
            </w:tcBorders>
          </w:tcPr>
          <w:p w:rsidR="000568B2" w:rsidRDefault="00BA7F29">
            <w:pPr>
              <w:pBdr>
                <w:top w:val="nil"/>
                <w:left w:val="nil"/>
                <w:bottom w:val="nil"/>
                <w:right w:val="nil"/>
                <w:between w:val="nil"/>
              </w:pBdr>
              <w:spacing w:before="71"/>
              <w:ind w:left="110"/>
              <w:rPr>
                <w:b/>
                <w:color w:val="000000"/>
                <w:sz w:val="18"/>
                <w:szCs w:val="18"/>
              </w:rPr>
            </w:pPr>
            <w:r>
              <w:rPr>
                <w:b/>
                <w:color w:val="000000"/>
                <w:sz w:val="18"/>
                <w:szCs w:val="18"/>
              </w:rPr>
              <w:t>Foto F3</w:t>
            </w:r>
          </w:p>
        </w:tc>
        <w:tc>
          <w:tcPr>
            <w:tcW w:w="1521" w:type="dxa"/>
            <w:tcBorders>
              <w:bottom w:val="nil"/>
            </w:tcBorders>
          </w:tcPr>
          <w:p w:rsidR="000568B2" w:rsidRDefault="00BA7F29">
            <w:pPr>
              <w:pBdr>
                <w:top w:val="nil"/>
                <w:left w:val="nil"/>
                <w:bottom w:val="nil"/>
                <w:right w:val="nil"/>
                <w:between w:val="nil"/>
              </w:pBdr>
              <w:spacing w:before="71"/>
              <w:ind w:left="110"/>
              <w:rPr>
                <w:color w:val="000000"/>
                <w:sz w:val="18"/>
                <w:szCs w:val="18"/>
              </w:rPr>
            </w:pPr>
            <w:r>
              <w:rPr>
                <w:color w:val="000000"/>
                <w:sz w:val="18"/>
                <w:szCs w:val="18"/>
              </w:rPr>
              <w:t>Cartel 3 caras.</w:t>
            </w:r>
          </w:p>
        </w:tc>
        <w:tc>
          <w:tcPr>
            <w:tcW w:w="1132" w:type="dxa"/>
            <w:tcBorders>
              <w:bottom w:val="nil"/>
            </w:tcBorders>
          </w:tcPr>
          <w:p w:rsidR="000568B2" w:rsidRDefault="00BA7F29">
            <w:pPr>
              <w:pBdr>
                <w:top w:val="nil"/>
                <w:left w:val="nil"/>
                <w:bottom w:val="nil"/>
                <w:right w:val="nil"/>
                <w:between w:val="nil"/>
              </w:pBdr>
              <w:spacing w:before="71"/>
              <w:ind w:left="111"/>
              <w:rPr>
                <w:color w:val="000000"/>
                <w:sz w:val="18"/>
                <w:szCs w:val="18"/>
              </w:rPr>
            </w:pPr>
            <w:r>
              <w:rPr>
                <w:color w:val="000000"/>
                <w:sz w:val="18"/>
                <w:szCs w:val="18"/>
              </w:rPr>
              <w:t>Instructivo</w:t>
            </w:r>
          </w:p>
        </w:tc>
        <w:tc>
          <w:tcPr>
            <w:tcW w:w="1132" w:type="dxa"/>
            <w:tcBorders>
              <w:bottom w:val="nil"/>
            </w:tcBorders>
          </w:tcPr>
          <w:p w:rsidR="000568B2" w:rsidRDefault="00BA7F29">
            <w:pPr>
              <w:pBdr>
                <w:top w:val="nil"/>
                <w:left w:val="nil"/>
                <w:bottom w:val="nil"/>
                <w:right w:val="nil"/>
                <w:between w:val="nil"/>
              </w:pBdr>
              <w:spacing w:before="71"/>
              <w:ind w:left="111"/>
              <w:rPr>
                <w:color w:val="000000"/>
                <w:sz w:val="18"/>
                <w:szCs w:val="18"/>
              </w:rPr>
            </w:pPr>
            <w:r>
              <w:rPr>
                <w:color w:val="000000"/>
                <w:sz w:val="18"/>
                <w:szCs w:val="18"/>
              </w:rPr>
              <w:t>Pre-  fiesta</w:t>
            </w:r>
          </w:p>
        </w:tc>
        <w:tc>
          <w:tcPr>
            <w:tcW w:w="1137" w:type="dxa"/>
            <w:tcBorders>
              <w:bottom w:val="nil"/>
            </w:tcBorders>
          </w:tcPr>
          <w:p w:rsidR="000568B2" w:rsidRDefault="00BA7F29">
            <w:pPr>
              <w:pBdr>
                <w:top w:val="nil"/>
                <w:left w:val="nil"/>
                <w:bottom w:val="nil"/>
                <w:right w:val="nil"/>
                <w:between w:val="nil"/>
              </w:pBdr>
              <w:tabs>
                <w:tab w:val="left" w:pos="928"/>
              </w:tabs>
              <w:spacing w:before="71"/>
              <w:ind w:left="112"/>
              <w:rPr>
                <w:color w:val="000000"/>
                <w:sz w:val="18"/>
                <w:szCs w:val="18"/>
              </w:rPr>
            </w:pPr>
            <w:r>
              <w:rPr>
                <w:color w:val="000000"/>
                <w:sz w:val="18"/>
                <w:szCs w:val="18"/>
              </w:rPr>
              <w:t>Unitario</w:t>
            </w:r>
            <w:r>
              <w:rPr>
                <w:color w:val="000000"/>
                <w:sz w:val="18"/>
                <w:szCs w:val="18"/>
              </w:rPr>
              <w:tab/>
              <w:t>3</w:t>
            </w:r>
          </w:p>
        </w:tc>
        <w:tc>
          <w:tcPr>
            <w:tcW w:w="1415" w:type="dxa"/>
            <w:tcBorders>
              <w:bottom w:val="nil"/>
            </w:tcBorders>
          </w:tcPr>
          <w:p w:rsidR="000568B2" w:rsidRDefault="00BA7F29">
            <w:pPr>
              <w:pBdr>
                <w:top w:val="nil"/>
                <w:left w:val="nil"/>
                <w:bottom w:val="nil"/>
                <w:right w:val="nil"/>
                <w:between w:val="nil"/>
              </w:pBdr>
              <w:tabs>
                <w:tab w:val="left" w:pos="794"/>
              </w:tabs>
              <w:spacing w:before="71"/>
              <w:ind w:left="108"/>
              <w:rPr>
                <w:color w:val="000000"/>
                <w:sz w:val="18"/>
                <w:szCs w:val="18"/>
              </w:rPr>
            </w:pPr>
            <w:r>
              <w:rPr>
                <w:color w:val="000000"/>
                <w:sz w:val="18"/>
                <w:szCs w:val="18"/>
              </w:rPr>
              <w:t>Zona</w:t>
            </w:r>
            <w:r>
              <w:rPr>
                <w:color w:val="000000"/>
                <w:sz w:val="18"/>
                <w:szCs w:val="18"/>
              </w:rPr>
              <w:tab/>
              <w:t>Centro</w:t>
            </w:r>
          </w:p>
        </w:tc>
        <w:tc>
          <w:tcPr>
            <w:tcW w:w="1132" w:type="dxa"/>
            <w:tcBorders>
              <w:bottom w:val="nil"/>
            </w:tcBorders>
          </w:tcPr>
          <w:p w:rsidR="000568B2" w:rsidRDefault="00BA7F29">
            <w:pPr>
              <w:pBdr>
                <w:top w:val="nil"/>
                <w:left w:val="nil"/>
                <w:bottom w:val="nil"/>
                <w:right w:val="nil"/>
                <w:between w:val="nil"/>
              </w:pBdr>
              <w:spacing w:before="75" w:line="203" w:lineRule="auto"/>
              <w:ind w:left="79" w:right="55"/>
              <w:jc w:val="center"/>
              <w:rPr>
                <w:color w:val="000000"/>
                <w:sz w:val="18"/>
                <w:szCs w:val="18"/>
              </w:rPr>
            </w:pPr>
            <w:r>
              <w:rPr>
                <w:color w:val="000000"/>
                <w:sz w:val="18"/>
                <w:szCs w:val="18"/>
              </w:rPr>
              <w:t>Más 12.000</w:t>
            </w:r>
          </w:p>
        </w:tc>
        <w:tc>
          <w:tcPr>
            <w:tcW w:w="1266" w:type="dxa"/>
            <w:tcBorders>
              <w:bottom w:val="nil"/>
            </w:tcBorders>
          </w:tcPr>
          <w:p w:rsidR="000568B2" w:rsidRDefault="00BA7F29">
            <w:pPr>
              <w:pBdr>
                <w:top w:val="nil"/>
                <w:left w:val="nil"/>
                <w:bottom w:val="nil"/>
                <w:right w:val="nil"/>
                <w:between w:val="nil"/>
              </w:pBdr>
              <w:spacing w:before="75" w:line="203" w:lineRule="auto"/>
              <w:ind w:right="82"/>
              <w:jc w:val="right"/>
              <w:rPr>
                <w:b/>
                <w:color w:val="000000"/>
                <w:sz w:val="18"/>
                <w:szCs w:val="18"/>
              </w:rPr>
            </w:pPr>
            <w:r>
              <w:rPr>
                <w:b/>
                <w:color w:val="000000"/>
                <w:sz w:val="18"/>
                <w:szCs w:val="18"/>
              </w:rPr>
              <w:t>2.400</w:t>
            </w:r>
          </w:p>
        </w:tc>
      </w:tr>
      <w:tr w:rsidR="000568B2">
        <w:trPr>
          <w:cantSplit/>
          <w:trHeight w:val="237"/>
          <w:tblHeader/>
        </w:trPr>
        <w:tc>
          <w:tcPr>
            <w:tcW w:w="883" w:type="dxa"/>
            <w:tcBorders>
              <w:top w:val="nil"/>
              <w:bottom w:val="nil"/>
            </w:tcBorders>
          </w:tcPr>
          <w:p w:rsidR="000568B2" w:rsidRDefault="00BA7F29">
            <w:pPr>
              <w:pBdr>
                <w:top w:val="nil"/>
                <w:left w:val="nil"/>
                <w:bottom w:val="nil"/>
                <w:right w:val="nil"/>
                <w:between w:val="nil"/>
              </w:pBdr>
              <w:spacing w:before="12" w:line="206" w:lineRule="auto"/>
              <w:ind w:left="110"/>
              <w:rPr>
                <w:b/>
                <w:color w:val="000000"/>
                <w:sz w:val="18"/>
                <w:szCs w:val="18"/>
              </w:rPr>
            </w:pPr>
            <w:r>
              <w:rPr>
                <w:b/>
                <w:color w:val="000000"/>
                <w:sz w:val="18"/>
                <w:szCs w:val="18"/>
              </w:rPr>
              <w:t>disp.15</w:t>
            </w:r>
          </w:p>
        </w:tc>
        <w:tc>
          <w:tcPr>
            <w:tcW w:w="1521" w:type="dxa"/>
            <w:tcBorders>
              <w:top w:val="nil"/>
              <w:bottom w:val="nil"/>
            </w:tcBorders>
          </w:tcPr>
          <w:p w:rsidR="000568B2" w:rsidRDefault="00BA7F29">
            <w:pPr>
              <w:pBdr>
                <w:top w:val="nil"/>
                <w:left w:val="nil"/>
                <w:bottom w:val="nil"/>
                <w:right w:val="nil"/>
                <w:between w:val="nil"/>
              </w:pBdr>
              <w:spacing w:before="12" w:line="206" w:lineRule="auto"/>
              <w:ind w:left="110"/>
              <w:rPr>
                <w:color w:val="000000"/>
                <w:sz w:val="18"/>
                <w:szCs w:val="18"/>
              </w:rPr>
            </w:pPr>
            <w:r>
              <w:rPr>
                <w:color w:val="000000"/>
                <w:sz w:val="18"/>
                <w:szCs w:val="18"/>
              </w:rPr>
              <w:t>Medidas</w:t>
            </w:r>
          </w:p>
        </w:tc>
        <w:tc>
          <w:tcPr>
            <w:tcW w:w="1132" w:type="dxa"/>
            <w:tcBorders>
              <w:top w:val="nil"/>
              <w:bottom w:val="nil"/>
            </w:tcBorders>
          </w:tcPr>
          <w:p w:rsidR="000568B2" w:rsidRDefault="00BA7F29">
            <w:pPr>
              <w:pBdr>
                <w:top w:val="nil"/>
                <w:left w:val="nil"/>
                <w:bottom w:val="nil"/>
                <w:right w:val="nil"/>
                <w:between w:val="nil"/>
              </w:pBdr>
              <w:spacing w:before="12" w:line="206" w:lineRule="auto"/>
              <w:ind w:left="111"/>
              <w:rPr>
                <w:color w:val="000000"/>
                <w:sz w:val="18"/>
                <w:szCs w:val="18"/>
              </w:rPr>
            </w:pPr>
            <w:r>
              <w:rPr>
                <w:color w:val="000000"/>
                <w:sz w:val="18"/>
                <w:szCs w:val="18"/>
              </w:rPr>
              <w:t>Cultural</w:t>
            </w:r>
          </w:p>
        </w:tc>
        <w:tc>
          <w:tcPr>
            <w:tcW w:w="1132" w:type="dxa"/>
            <w:tcBorders>
              <w:top w:val="nil"/>
              <w:bottom w:val="nil"/>
            </w:tcBorders>
          </w:tcPr>
          <w:p w:rsidR="000568B2" w:rsidRDefault="00BA7F29">
            <w:pPr>
              <w:pBdr>
                <w:top w:val="nil"/>
                <w:left w:val="nil"/>
                <w:bottom w:val="nil"/>
                <w:right w:val="nil"/>
                <w:between w:val="nil"/>
              </w:pBdr>
              <w:spacing w:before="12" w:line="206" w:lineRule="auto"/>
              <w:ind w:left="111"/>
              <w:rPr>
                <w:color w:val="000000"/>
                <w:sz w:val="18"/>
                <w:szCs w:val="18"/>
              </w:rPr>
            </w:pPr>
            <w:r>
              <w:rPr>
                <w:color w:val="000000"/>
                <w:sz w:val="18"/>
                <w:szCs w:val="18"/>
              </w:rPr>
              <w:t>Post- fiesta</w:t>
            </w:r>
          </w:p>
        </w:tc>
        <w:tc>
          <w:tcPr>
            <w:tcW w:w="1137" w:type="dxa"/>
            <w:tcBorders>
              <w:top w:val="nil"/>
              <w:bottom w:val="nil"/>
            </w:tcBorders>
          </w:tcPr>
          <w:p w:rsidR="000568B2" w:rsidRDefault="00BA7F29">
            <w:pPr>
              <w:pBdr>
                <w:top w:val="nil"/>
                <w:left w:val="nil"/>
                <w:bottom w:val="nil"/>
                <w:right w:val="nil"/>
                <w:between w:val="nil"/>
              </w:pBdr>
              <w:spacing w:before="12" w:line="206" w:lineRule="auto"/>
              <w:ind w:left="112"/>
              <w:rPr>
                <w:color w:val="000000"/>
                <w:sz w:val="18"/>
                <w:szCs w:val="18"/>
              </w:rPr>
            </w:pPr>
            <w:r>
              <w:rPr>
                <w:color w:val="000000"/>
                <w:sz w:val="18"/>
                <w:szCs w:val="18"/>
              </w:rPr>
              <w:t>caras  con</w:t>
            </w:r>
          </w:p>
        </w:tc>
        <w:tc>
          <w:tcPr>
            <w:tcW w:w="1415" w:type="dxa"/>
            <w:tcBorders>
              <w:top w:val="nil"/>
              <w:bottom w:val="nil"/>
            </w:tcBorders>
          </w:tcPr>
          <w:p w:rsidR="000568B2" w:rsidRDefault="00BA7F29">
            <w:pPr>
              <w:pBdr>
                <w:top w:val="nil"/>
                <w:left w:val="nil"/>
                <w:bottom w:val="nil"/>
                <w:right w:val="nil"/>
                <w:between w:val="nil"/>
              </w:pBdr>
              <w:tabs>
                <w:tab w:val="left" w:pos="919"/>
              </w:tabs>
              <w:spacing w:before="12" w:line="206" w:lineRule="auto"/>
              <w:ind w:left="108"/>
              <w:rPr>
                <w:color w:val="000000"/>
                <w:sz w:val="18"/>
                <w:szCs w:val="18"/>
              </w:rPr>
            </w:pPr>
            <w:r>
              <w:rPr>
                <w:color w:val="000000"/>
                <w:sz w:val="18"/>
                <w:szCs w:val="18"/>
              </w:rPr>
              <w:t>Avda.</w:t>
            </w:r>
            <w:r>
              <w:rPr>
                <w:color w:val="000000"/>
                <w:sz w:val="18"/>
                <w:szCs w:val="18"/>
              </w:rPr>
              <w:tab/>
              <w:t>Ppal.</w:t>
            </w: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6"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r>
      <w:tr w:rsidR="000568B2">
        <w:trPr>
          <w:cantSplit/>
          <w:trHeight w:val="240"/>
          <w:tblHeader/>
        </w:trPr>
        <w:tc>
          <w:tcPr>
            <w:tcW w:w="883"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521" w:type="dxa"/>
            <w:tcBorders>
              <w:top w:val="nil"/>
              <w:bottom w:val="nil"/>
            </w:tcBorders>
          </w:tcPr>
          <w:p w:rsidR="000568B2" w:rsidRDefault="00BA7F29">
            <w:pPr>
              <w:pBdr>
                <w:top w:val="nil"/>
                <w:left w:val="nil"/>
                <w:bottom w:val="nil"/>
                <w:right w:val="nil"/>
                <w:between w:val="nil"/>
              </w:pBdr>
              <w:spacing w:before="14" w:line="206" w:lineRule="auto"/>
              <w:ind w:left="110"/>
              <w:rPr>
                <w:color w:val="000000"/>
                <w:sz w:val="18"/>
                <w:szCs w:val="18"/>
              </w:rPr>
            </w:pPr>
            <w:r>
              <w:rPr>
                <w:color w:val="000000"/>
                <w:sz w:val="18"/>
                <w:szCs w:val="18"/>
              </w:rPr>
              <w:t>1,70x0,70mtsco</w:t>
            </w:r>
          </w:p>
        </w:tc>
        <w:tc>
          <w:tcPr>
            <w:tcW w:w="1132" w:type="dxa"/>
            <w:tcBorders>
              <w:top w:val="nil"/>
              <w:bottom w:val="nil"/>
            </w:tcBorders>
          </w:tcPr>
          <w:p w:rsidR="000568B2" w:rsidRDefault="00BA7F29">
            <w:pPr>
              <w:pBdr>
                <w:top w:val="nil"/>
                <w:left w:val="nil"/>
                <w:bottom w:val="nil"/>
                <w:right w:val="nil"/>
                <w:between w:val="nil"/>
              </w:pBdr>
              <w:spacing w:before="14" w:line="206" w:lineRule="auto"/>
              <w:ind w:left="111"/>
              <w:rPr>
                <w:color w:val="000000"/>
                <w:sz w:val="18"/>
                <w:szCs w:val="18"/>
              </w:rPr>
            </w:pPr>
            <w:r>
              <w:rPr>
                <w:color w:val="000000"/>
                <w:sz w:val="18"/>
                <w:szCs w:val="18"/>
              </w:rPr>
              <w:t>Promociona</w:t>
            </w:r>
          </w:p>
        </w:tc>
        <w:tc>
          <w:tcPr>
            <w:tcW w:w="1132" w:type="dxa"/>
            <w:tcBorders>
              <w:top w:val="nil"/>
              <w:bottom w:val="nil"/>
            </w:tcBorders>
          </w:tcPr>
          <w:p w:rsidR="000568B2" w:rsidRDefault="00BA7F29">
            <w:pPr>
              <w:pBdr>
                <w:top w:val="nil"/>
                <w:left w:val="nil"/>
                <w:bottom w:val="nil"/>
                <w:right w:val="nil"/>
                <w:between w:val="nil"/>
              </w:pBdr>
              <w:spacing w:before="14" w:line="206" w:lineRule="auto"/>
              <w:ind w:left="111"/>
              <w:rPr>
                <w:color w:val="000000"/>
                <w:sz w:val="18"/>
                <w:szCs w:val="18"/>
              </w:rPr>
            </w:pPr>
            <w:r>
              <w:rPr>
                <w:color w:val="000000"/>
                <w:sz w:val="18"/>
                <w:szCs w:val="18"/>
              </w:rPr>
              <w:t>30 días</w:t>
            </w:r>
          </w:p>
        </w:tc>
        <w:tc>
          <w:tcPr>
            <w:tcW w:w="1137" w:type="dxa"/>
            <w:tcBorders>
              <w:top w:val="nil"/>
              <w:bottom w:val="nil"/>
            </w:tcBorders>
          </w:tcPr>
          <w:p w:rsidR="000568B2" w:rsidRDefault="00BA7F29">
            <w:pPr>
              <w:pBdr>
                <w:top w:val="nil"/>
                <w:left w:val="nil"/>
                <w:bottom w:val="nil"/>
                <w:right w:val="nil"/>
                <w:between w:val="nil"/>
              </w:pBdr>
              <w:spacing w:before="14" w:line="206" w:lineRule="auto"/>
              <w:ind w:left="112"/>
              <w:rPr>
                <w:color w:val="000000"/>
                <w:sz w:val="18"/>
                <w:szCs w:val="18"/>
              </w:rPr>
            </w:pPr>
            <w:r>
              <w:rPr>
                <w:color w:val="000000"/>
                <w:sz w:val="18"/>
                <w:szCs w:val="18"/>
              </w:rPr>
              <w:t>Su aviso</w:t>
            </w:r>
          </w:p>
        </w:tc>
        <w:tc>
          <w:tcPr>
            <w:tcW w:w="1415" w:type="dxa"/>
            <w:tcBorders>
              <w:top w:val="nil"/>
              <w:bottom w:val="nil"/>
            </w:tcBorders>
          </w:tcPr>
          <w:p w:rsidR="000568B2" w:rsidRDefault="00BA7F29">
            <w:pPr>
              <w:pBdr>
                <w:top w:val="nil"/>
                <w:left w:val="nil"/>
                <w:bottom w:val="nil"/>
                <w:right w:val="nil"/>
                <w:between w:val="nil"/>
              </w:pBdr>
              <w:spacing w:before="14" w:line="206" w:lineRule="auto"/>
              <w:ind w:left="108"/>
              <w:rPr>
                <w:color w:val="000000"/>
                <w:sz w:val="18"/>
                <w:szCs w:val="18"/>
              </w:rPr>
            </w:pPr>
            <w:r>
              <w:rPr>
                <w:color w:val="000000"/>
                <w:sz w:val="18"/>
                <w:szCs w:val="18"/>
              </w:rPr>
              <w:t>Ruta 231</w:t>
            </w: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6"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r>
      <w:tr w:rsidR="000568B2">
        <w:trPr>
          <w:cantSplit/>
          <w:trHeight w:val="240"/>
          <w:tblHeader/>
        </w:trPr>
        <w:tc>
          <w:tcPr>
            <w:tcW w:w="883"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521" w:type="dxa"/>
            <w:tcBorders>
              <w:top w:val="nil"/>
              <w:bottom w:val="nil"/>
            </w:tcBorders>
          </w:tcPr>
          <w:p w:rsidR="000568B2" w:rsidRDefault="00BA7F29">
            <w:pPr>
              <w:pBdr>
                <w:top w:val="nil"/>
                <w:left w:val="nil"/>
                <w:bottom w:val="nil"/>
                <w:right w:val="nil"/>
                <w:between w:val="nil"/>
              </w:pBdr>
              <w:tabs>
                <w:tab w:val="left" w:pos="595"/>
                <w:tab w:val="left" w:pos="1329"/>
              </w:tabs>
              <w:spacing w:before="14" w:line="206" w:lineRule="auto"/>
              <w:ind w:left="110"/>
              <w:rPr>
                <w:color w:val="000000"/>
                <w:sz w:val="18"/>
                <w:szCs w:val="18"/>
              </w:rPr>
            </w:pPr>
            <w:proofErr w:type="spellStart"/>
            <w:proofErr w:type="gramStart"/>
            <w:r>
              <w:rPr>
                <w:color w:val="000000"/>
                <w:sz w:val="18"/>
                <w:szCs w:val="18"/>
              </w:rPr>
              <w:t>nt</w:t>
            </w:r>
            <w:proofErr w:type="spellEnd"/>
            <w:proofErr w:type="gramEnd"/>
            <w:r>
              <w:rPr>
                <w:color w:val="000000"/>
                <w:sz w:val="18"/>
                <w:szCs w:val="18"/>
              </w:rPr>
              <w:t>.</w:t>
            </w:r>
            <w:r>
              <w:rPr>
                <w:color w:val="000000"/>
                <w:sz w:val="18"/>
                <w:szCs w:val="18"/>
              </w:rPr>
              <w:tab/>
              <w:t>Fotos</w:t>
            </w:r>
            <w:r>
              <w:rPr>
                <w:color w:val="000000"/>
                <w:sz w:val="18"/>
                <w:szCs w:val="18"/>
              </w:rPr>
              <w:tab/>
              <w:t>y</w:t>
            </w: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7"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415"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6"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r>
      <w:tr w:rsidR="000568B2">
        <w:trPr>
          <w:cantSplit/>
          <w:trHeight w:val="240"/>
          <w:tblHeader/>
        </w:trPr>
        <w:tc>
          <w:tcPr>
            <w:tcW w:w="883"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521" w:type="dxa"/>
            <w:tcBorders>
              <w:top w:val="nil"/>
              <w:bottom w:val="nil"/>
            </w:tcBorders>
          </w:tcPr>
          <w:p w:rsidR="000568B2" w:rsidRDefault="00BA7F29">
            <w:pPr>
              <w:pBdr>
                <w:top w:val="nil"/>
                <w:left w:val="nil"/>
                <w:bottom w:val="nil"/>
                <w:right w:val="nil"/>
                <w:between w:val="nil"/>
              </w:pBdr>
              <w:spacing w:before="14" w:line="206" w:lineRule="auto"/>
              <w:ind w:left="110"/>
              <w:rPr>
                <w:color w:val="000000"/>
                <w:sz w:val="18"/>
                <w:szCs w:val="18"/>
              </w:rPr>
            </w:pPr>
            <w:r>
              <w:rPr>
                <w:color w:val="000000"/>
                <w:sz w:val="18"/>
                <w:szCs w:val="18"/>
              </w:rPr>
              <w:t>descripción  de</w:t>
            </w: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7"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415"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6"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r>
      <w:tr w:rsidR="000568B2">
        <w:trPr>
          <w:cantSplit/>
          <w:trHeight w:val="240"/>
          <w:tblHeader/>
        </w:trPr>
        <w:tc>
          <w:tcPr>
            <w:tcW w:w="883"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521" w:type="dxa"/>
            <w:tcBorders>
              <w:top w:val="nil"/>
              <w:bottom w:val="nil"/>
            </w:tcBorders>
          </w:tcPr>
          <w:p w:rsidR="000568B2" w:rsidRDefault="00BA7F29">
            <w:pPr>
              <w:pBdr>
                <w:top w:val="nil"/>
                <w:left w:val="nil"/>
                <w:bottom w:val="nil"/>
                <w:right w:val="nil"/>
                <w:between w:val="nil"/>
              </w:pBdr>
              <w:tabs>
                <w:tab w:val="left" w:pos="1161"/>
              </w:tabs>
              <w:spacing w:before="14" w:line="206" w:lineRule="auto"/>
              <w:ind w:left="110"/>
              <w:rPr>
                <w:color w:val="000000"/>
                <w:sz w:val="18"/>
                <w:szCs w:val="18"/>
              </w:rPr>
            </w:pPr>
            <w:r>
              <w:rPr>
                <w:color w:val="000000"/>
                <w:sz w:val="18"/>
                <w:szCs w:val="18"/>
              </w:rPr>
              <w:t>plantas</w:t>
            </w:r>
            <w:r>
              <w:rPr>
                <w:color w:val="000000"/>
                <w:sz w:val="18"/>
                <w:szCs w:val="18"/>
              </w:rPr>
              <w:tab/>
              <w:t>Pie</w:t>
            </w: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7"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415"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6"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r>
      <w:tr w:rsidR="000568B2">
        <w:trPr>
          <w:cantSplit/>
          <w:trHeight w:val="240"/>
          <w:tblHeader/>
        </w:trPr>
        <w:tc>
          <w:tcPr>
            <w:tcW w:w="883"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521" w:type="dxa"/>
            <w:tcBorders>
              <w:top w:val="nil"/>
              <w:bottom w:val="nil"/>
            </w:tcBorders>
          </w:tcPr>
          <w:p w:rsidR="000568B2" w:rsidRDefault="00BA7F29">
            <w:pPr>
              <w:pBdr>
                <w:top w:val="nil"/>
                <w:left w:val="nil"/>
                <w:bottom w:val="nil"/>
                <w:right w:val="nil"/>
                <w:between w:val="nil"/>
              </w:pBdr>
              <w:tabs>
                <w:tab w:val="left" w:pos="1219"/>
              </w:tabs>
              <w:spacing w:before="14" w:line="206" w:lineRule="auto"/>
              <w:ind w:left="110"/>
              <w:rPr>
                <w:color w:val="000000"/>
                <w:sz w:val="18"/>
                <w:szCs w:val="18"/>
              </w:rPr>
            </w:pPr>
            <w:r>
              <w:rPr>
                <w:color w:val="000000"/>
                <w:sz w:val="18"/>
                <w:szCs w:val="18"/>
              </w:rPr>
              <w:t>publicitario</w:t>
            </w:r>
            <w:r>
              <w:rPr>
                <w:color w:val="000000"/>
                <w:sz w:val="18"/>
                <w:szCs w:val="18"/>
              </w:rPr>
              <w:tab/>
              <w:t>de</w:t>
            </w: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7"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415"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6"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r>
      <w:tr w:rsidR="000568B2">
        <w:trPr>
          <w:cantSplit/>
          <w:trHeight w:val="259"/>
          <w:tblHeader/>
        </w:trPr>
        <w:tc>
          <w:tcPr>
            <w:tcW w:w="883" w:type="dxa"/>
            <w:tcBorders>
              <w:top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c>
          <w:tcPr>
            <w:tcW w:w="1521" w:type="dxa"/>
            <w:tcBorders>
              <w:top w:val="nil"/>
            </w:tcBorders>
          </w:tcPr>
          <w:p w:rsidR="000568B2" w:rsidRDefault="00BA7F29">
            <w:pPr>
              <w:pBdr>
                <w:top w:val="nil"/>
                <w:left w:val="nil"/>
                <w:bottom w:val="nil"/>
                <w:right w:val="nil"/>
                <w:between w:val="nil"/>
              </w:pBdr>
              <w:spacing w:before="14"/>
              <w:ind w:left="110"/>
              <w:rPr>
                <w:color w:val="000000"/>
                <w:sz w:val="18"/>
                <w:szCs w:val="18"/>
              </w:rPr>
            </w:pPr>
            <w:r>
              <w:rPr>
                <w:color w:val="000000"/>
                <w:sz w:val="18"/>
                <w:szCs w:val="18"/>
              </w:rPr>
              <w:t>0,50 x 0,70</w:t>
            </w:r>
          </w:p>
        </w:tc>
        <w:tc>
          <w:tcPr>
            <w:tcW w:w="1132" w:type="dxa"/>
            <w:tcBorders>
              <w:top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c>
          <w:tcPr>
            <w:tcW w:w="1132" w:type="dxa"/>
            <w:tcBorders>
              <w:top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c>
          <w:tcPr>
            <w:tcW w:w="1137" w:type="dxa"/>
            <w:tcBorders>
              <w:top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c>
          <w:tcPr>
            <w:tcW w:w="1415" w:type="dxa"/>
            <w:tcBorders>
              <w:top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c>
          <w:tcPr>
            <w:tcW w:w="1132" w:type="dxa"/>
            <w:tcBorders>
              <w:top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c>
          <w:tcPr>
            <w:tcW w:w="1266" w:type="dxa"/>
            <w:tcBorders>
              <w:top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r>
      <w:tr w:rsidR="000568B2">
        <w:trPr>
          <w:cantSplit/>
          <w:trHeight w:val="301"/>
          <w:tblHeader/>
        </w:trPr>
        <w:tc>
          <w:tcPr>
            <w:tcW w:w="883" w:type="dxa"/>
            <w:tcBorders>
              <w:bottom w:val="nil"/>
            </w:tcBorders>
          </w:tcPr>
          <w:p w:rsidR="000568B2" w:rsidRDefault="00BA7F29">
            <w:pPr>
              <w:pBdr>
                <w:top w:val="nil"/>
                <w:left w:val="nil"/>
                <w:bottom w:val="nil"/>
                <w:right w:val="nil"/>
                <w:between w:val="nil"/>
              </w:pBdr>
              <w:spacing w:before="71"/>
              <w:ind w:left="110"/>
              <w:rPr>
                <w:b/>
                <w:color w:val="000000"/>
                <w:sz w:val="18"/>
                <w:szCs w:val="18"/>
              </w:rPr>
            </w:pPr>
            <w:r>
              <w:rPr>
                <w:b/>
                <w:color w:val="000000"/>
                <w:sz w:val="18"/>
                <w:szCs w:val="18"/>
              </w:rPr>
              <w:t>Cestos</w:t>
            </w:r>
          </w:p>
        </w:tc>
        <w:tc>
          <w:tcPr>
            <w:tcW w:w="1521" w:type="dxa"/>
            <w:tcBorders>
              <w:bottom w:val="nil"/>
            </w:tcBorders>
          </w:tcPr>
          <w:p w:rsidR="000568B2" w:rsidRDefault="00BA7F29">
            <w:pPr>
              <w:pBdr>
                <w:top w:val="nil"/>
                <w:left w:val="nil"/>
                <w:bottom w:val="nil"/>
                <w:right w:val="nil"/>
                <w:between w:val="nil"/>
              </w:pBdr>
              <w:spacing w:before="71"/>
              <w:ind w:left="110"/>
              <w:rPr>
                <w:color w:val="000000"/>
                <w:sz w:val="18"/>
                <w:szCs w:val="18"/>
              </w:rPr>
            </w:pPr>
            <w:r>
              <w:rPr>
                <w:color w:val="000000"/>
                <w:sz w:val="18"/>
                <w:szCs w:val="18"/>
              </w:rPr>
              <w:t>Logos</w:t>
            </w:r>
          </w:p>
        </w:tc>
        <w:tc>
          <w:tcPr>
            <w:tcW w:w="1132" w:type="dxa"/>
            <w:tcBorders>
              <w:bottom w:val="nil"/>
            </w:tcBorders>
          </w:tcPr>
          <w:p w:rsidR="000568B2" w:rsidRDefault="00BA7F29">
            <w:pPr>
              <w:pBdr>
                <w:top w:val="nil"/>
                <w:left w:val="nil"/>
                <w:bottom w:val="nil"/>
                <w:right w:val="nil"/>
                <w:between w:val="nil"/>
              </w:pBdr>
              <w:spacing w:before="71"/>
              <w:ind w:left="111"/>
              <w:rPr>
                <w:color w:val="000000"/>
                <w:sz w:val="18"/>
                <w:szCs w:val="18"/>
              </w:rPr>
            </w:pPr>
            <w:r>
              <w:rPr>
                <w:color w:val="000000"/>
                <w:sz w:val="18"/>
                <w:szCs w:val="18"/>
              </w:rPr>
              <w:t>Imagen</w:t>
            </w:r>
          </w:p>
        </w:tc>
        <w:tc>
          <w:tcPr>
            <w:tcW w:w="1132" w:type="dxa"/>
            <w:tcBorders>
              <w:bottom w:val="nil"/>
            </w:tcBorders>
          </w:tcPr>
          <w:p w:rsidR="000568B2" w:rsidRDefault="00BA7F29">
            <w:pPr>
              <w:pBdr>
                <w:top w:val="nil"/>
                <w:left w:val="nil"/>
                <w:bottom w:val="nil"/>
                <w:right w:val="nil"/>
                <w:between w:val="nil"/>
              </w:pBdr>
              <w:spacing w:before="71"/>
              <w:ind w:left="111"/>
              <w:rPr>
                <w:color w:val="000000"/>
                <w:sz w:val="18"/>
                <w:szCs w:val="18"/>
              </w:rPr>
            </w:pPr>
            <w:r>
              <w:rPr>
                <w:color w:val="000000"/>
                <w:sz w:val="18"/>
                <w:szCs w:val="18"/>
              </w:rPr>
              <w:t>Pre-  fiesta</w:t>
            </w:r>
          </w:p>
        </w:tc>
        <w:tc>
          <w:tcPr>
            <w:tcW w:w="1137" w:type="dxa"/>
            <w:tcBorders>
              <w:bottom w:val="nil"/>
            </w:tcBorders>
          </w:tcPr>
          <w:p w:rsidR="000568B2" w:rsidRDefault="00BA7F29">
            <w:pPr>
              <w:pBdr>
                <w:top w:val="nil"/>
                <w:left w:val="nil"/>
                <w:bottom w:val="nil"/>
                <w:right w:val="nil"/>
                <w:between w:val="nil"/>
              </w:pBdr>
              <w:spacing w:before="71"/>
              <w:ind w:left="112"/>
              <w:rPr>
                <w:color w:val="000000"/>
                <w:sz w:val="18"/>
                <w:szCs w:val="18"/>
              </w:rPr>
            </w:pPr>
            <w:r>
              <w:rPr>
                <w:color w:val="000000"/>
                <w:sz w:val="18"/>
                <w:szCs w:val="18"/>
              </w:rPr>
              <w:t>Unitario3</w:t>
            </w:r>
          </w:p>
        </w:tc>
        <w:tc>
          <w:tcPr>
            <w:tcW w:w="1415" w:type="dxa"/>
            <w:tcBorders>
              <w:bottom w:val="nil"/>
            </w:tcBorders>
          </w:tcPr>
          <w:p w:rsidR="000568B2" w:rsidRDefault="00BA7F29">
            <w:pPr>
              <w:pBdr>
                <w:top w:val="nil"/>
                <w:left w:val="nil"/>
                <w:bottom w:val="nil"/>
                <w:right w:val="nil"/>
                <w:between w:val="nil"/>
              </w:pBdr>
              <w:spacing w:before="71"/>
              <w:ind w:left="108"/>
              <w:rPr>
                <w:color w:val="000000"/>
                <w:sz w:val="18"/>
                <w:szCs w:val="18"/>
              </w:rPr>
            </w:pPr>
            <w:r>
              <w:rPr>
                <w:color w:val="000000"/>
                <w:sz w:val="18"/>
                <w:szCs w:val="18"/>
              </w:rPr>
              <w:t>Predio Fiesta</w:t>
            </w:r>
          </w:p>
        </w:tc>
        <w:tc>
          <w:tcPr>
            <w:tcW w:w="1132" w:type="dxa"/>
            <w:tcBorders>
              <w:bottom w:val="nil"/>
            </w:tcBorders>
          </w:tcPr>
          <w:p w:rsidR="000568B2" w:rsidRDefault="00BA7F29">
            <w:pPr>
              <w:pBdr>
                <w:top w:val="nil"/>
                <w:left w:val="nil"/>
                <w:bottom w:val="nil"/>
                <w:right w:val="nil"/>
                <w:between w:val="nil"/>
              </w:pBdr>
              <w:spacing w:before="75" w:line="206" w:lineRule="auto"/>
              <w:ind w:left="79" w:right="55"/>
              <w:jc w:val="center"/>
              <w:rPr>
                <w:color w:val="000000"/>
                <w:sz w:val="18"/>
                <w:szCs w:val="18"/>
              </w:rPr>
            </w:pPr>
            <w:r>
              <w:rPr>
                <w:color w:val="000000"/>
                <w:sz w:val="18"/>
                <w:szCs w:val="18"/>
              </w:rPr>
              <w:t>Más 15.000</w:t>
            </w:r>
          </w:p>
        </w:tc>
        <w:tc>
          <w:tcPr>
            <w:tcW w:w="1266" w:type="dxa"/>
            <w:tcBorders>
              <w:bottom w:val="nil"/>
            </w:tcBorders>
          </w:tcPr>
          <w:p w:rsidR="000568B2" w:rsidRDefault="00BA7F29">
            <w:pPr>
              <w:pBdr>
                <w:top w:val="nil"/>
                <w:left w:val="nil"/>
                <w:bottom w:val="nil"/>
                <w:right w:val="nil"/>
                <w:between w:val="nil"/>
              </w:pBdr>
              <w:spacing w:before="75" w:line="206" w:lineRule="auto"/>
              <w:ind w:right="82"/>
              <w:jc w:val="right"/>
              <w:rPr>
                <w:b/>
                <w:color w:val="000000"/>
                <w:sz w:val="18"/>
                <w:szCs w:val="18"/>
              </w:rPr>
            </w:pPr>
            <w:r>
              <w:rPr>
                <w:b/>
                <w:color w:val="000000"/>
                <w:sz w:val="18"/>
                <w:szCs w:val="18"/>
              </w:rPr>
              <w:t>3.200</w:t>
            </w:r>
          </w:p>
        </w:tc>
      </w:tr>
      <w:tr w:rsidR="000568B2">
        <w:trPr>
          <w:cantSplit/>
          <w:trHeight w:val="240"/>
          <w:tblHeader/>
        </w:trPr>
        <w:tc>
          <w:tcPr>
            <w:tcW w:w="883" w:type="dxa"/>
            <w:tcBorders>
              <w:top w:val="nil"/>
              <w:bottom w:val="nil"/>
            </w:tcBorders>
          </w:tcPr>
          <w:p w:rsidR="000568B2" w:rsidRDefault="00BA7F29">
            <w:pPr>
              <w:pBdr>
                <w:top w:val="nil"/>
                <w:left w:val="nil"/>
                <w:bottom w:val="nil"/>
                <w:right w:val="nil"/>
                <w:between w:val="nil"/>
              </w:pBdr>
              <w:spacing w:before="14" w:line="206" w:lineRule="auto"/>
              <w:ind w:left="110"/>
              <w:rPr>
                <w:b/>
                <w:color w:val="000000"/>
                <w:sz w:val="18"/>
                <w:szCs w:val="18"/>
              </w:rPr>
            </w:pPr>
            <w:r>
              <w:rPr>
                <w:b/>
                <w:color w:val="000000"/>
                <w:sz w:val="18"/>
                <w:szCs w:val="18"/>
              </w:rPr>
              <w:t>CTS</w:t>
            </w:r>
          </w:p>
        </w:tc>
        <w:tc>
          <w:tcPr>
            <w:tcW w:w="1521" w:type="dxa"/>
            <w:tcBorders>
              <w:top w:val="nil"/>
              <w:bottom w:val="nil"/>
            </w:tcBorders>
          </w:tcPr>
          <w:p w:rsidR="000568B2" w:rsidRDefault="00BA7F29">
            <w:pPr>
              <w:pBdr>
                <w:top w:val="nil"/>
                <w:left w:val="nil"/>
                <w:bottom w:val="nil"/>
                <w:right w:val="nil"/>
                <w:between w:val="nil"/>
              </w:pBdr>
              <w:spacing w:before="14" w:line="206" w:lineRule="auto"/>
              <w:ind w:left="110"/>
              <w:rPr>
                <w:color w:val="000000"/>
                <w:sz w:val="18"/>
                <w:szCs w:val="18"/>
              </w:rPr>
            </w:pPr>
            <w:r>
              <w:rPr>
                <w:color w:val="000000"/>
                <w:sz w:val="18"/>
                <w:szCs w:val="18"/>
              </w:rPr>
              <w:t>institucionales</w:t>
            </w:r>
          </w:p>
        </w:tc>
        <w:tc>
          <w:tcPr>
            <w:tcW w:w="1132" w:type="dxa"/>
            <w:tcBorders>
              <w:top w:val="nil"/>
              <w:bottom w:val="nil"/>
            </w:tcBorders>
          </w:tcPr>
          <w:p w:rsidR="000568B2" w:rsidRDefault="00BA7F29">
            <w:pPr>
              <w:pBdr>
                <w:top w:val="nil"/>
                <w:left w:val="nil"/>
                <w:bottom w:val="nil"/>
                <w:right w:val="nil"/>
                <w:between w:val="nil"/>
              </w:pBdr>
              <w:spacing w:before="14" w:line="206" w:lineRule="auto"/>
              <w:ind w:left="111"/>
              <w:rPr>
                <w:color w:val="000000"/>
                <w:sz w:val="18"/>
                <w:szCs w:val="18"/>
              </w:rPr>
            </w:pPr>
            <w:r>
              <w:rPr>
                <w:color w:val="000000"/>
                <w:sz w:val="18"/>
                <w:szCs w:val="18"/>
              </w:rPr>
              <w:t>turística</w:t>
            </w:r>
          </w:p>
        </w:tc>
        <w:tc>
          <w:tcPr>
            <w:tcW w:w="1132" w:type="dxa"/>
            <w:tcBorders>
              <w:top w:val="nil"/>
              <w:bottom w:val="nil"/>
            </w:tcBorders>
          </w:tcPr>
          <w:p w:rsidR="000568B2" w:rsidRDefault="00BA7F29">
            <w:pPr>
              <w:pBdr>
                <w:top w:val="nil"/>
                <w:left w:val="nil"/>
                <w:bottom w:val="nil"/>
                <w:right w:val="nil"/>
                <w:between w:val="nil"/>
              </w:pBdr>
              <w:spacing w:before="14" w:line="206" w:lineRule="auto"/>
              <w:ind w:left="111"/>
              <w:rPr>
                <w:color w:val="000000"/>
                <w:sz w:val="18"/>
                <w:szCs w:val="18"/>
              </w:rPr>
            </w:pPr>
            <w:r>
              <w:rPr>
                <w:color w:val="000000"/>
                <w:sz w:val="18"/>
                <w:szCs w:val="18"/>
              </w:rPr>
              <w:t>Post- fiesta</w:t>
            </w:r>
          </w:p>
        </w:tc>
        <w:tc>
          <w:tcPr>
            <w:tcW w:w="1137" w:type="dxa"/>
            <w:tcBorders>
              <w:top w:val="nil"/>
              <w:bottom w:val="nil"/>
            </w:tcBorders>
          </w:tcPr>
          <w:p w:rsidR="000568B2" w:rsidRDefault="00BA7F29">
            <w:pPr>
              <w:pBdr>
                <w:top w:val="nil"/>
                <w:left w:val="nil"/>
                <w:bottom w:val="nil"/>
                <w:right w:val="nil"/>
                <w:between w:val="nil"/>
              </w:pBdr>
              <w:tabs>
                <w:tab w:val="left" w:pos="784"/>
              </w:tabs>
              <w:spacing w:before="14" w:line="206" w:lineRule="auto"/>
              <w:ind w:left="112"/>
              <w:rPr>
                <w:color w:val="000000"/>
                <w:sz w:val="18"/>
                <w:szCs w:val="18"/>
              </w:rPr>
            </w:pPr>
            <w:r>
              <w:rPr>
                <w:color w:val="000000"/>
                <w:sz w:val="18"/>
                <w:szCs w:val="18"/>
              </w:rPr>
              <w:t>logos</w:t>
            </w:r>
            <w:r>
              <w:rPr>
                <w:color w:val="000000"/>
                <w:sz w:val="18"/>
                <w:szCs w:val="18"/>
              </w:rPr>
              <w:tab/>
              <w:t>por</w:t>
            </w:r>
          </w:p>
        </w:tc>
        <w:tc>
          <w:tcPr>
            <w:tcW w:w="1415" w:type="dxa"/>
            <w:tcBorders>
              <w:top w:val="nil"/>
              <w:bottom w:val="nil"/>
            </w:tcBorders>
          </w:tcPr>
          <w:p w:rsidR="000568B2" w:rsidRDefault="00BA7F29">
            <w:pPr>
              <w:pBdr>
                <w:top w:val="nil"/>
                <w:left w:val="nil"/>
                <w:bottom w:val="nil"/>
                <w:right w:val="nil"/>
                <w:between w:val="nil"/>
              </w:pBdr>
              <w:spacing w:before="14" w:line="206" w:lineRule="auto"/>
              <w:ind w:left="108"/>
              <w:rPr>
                <w:color w:val="000000"/>
                <w:sz w:val="18"/>
                <w:szCs w:val="18"/>
              </w:rPr>
            </w:pPr>
            <w:r>
              <w:rPr>
                <w:color w:val="000000"/>
                <w:sz w:val="18"/>
                <w:szCs w:val="18"/>
              </w:rPr>
              <w:t>y alrededor es</w:t>
            </w: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6"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r>
      <w:tr w:rsidR="000568B2">
        <w:trPr>
          <w:cantSplit/>
          <w:trHeight w:val="240"/>
          <w:tblHeader/>
        </w:trPr>
        <w:tc>
          <w:tcPr>
            <w:tcW w:w="883" w:type="dxa"/>
            <w:tcBorders>
              <w:top w:val="nil"/>
              <w:bottom w:val="nil"/>
            </w:tcBorders>
          </w:tcPr>
          <w:p w:rsidR="000568B2" w:rsidRDefault="00BA7F29">
            <w:pPr>
              <w:pBdr>
                <w:top w:val="nil"/>
                <w:left w:val="nil"/>
                <w:bottom w:val="nil"/>
                <w:right w:val="nil"/>
                <w:between w:val="nil"/>
              </w:pBdr>
              <w:spacing w:before="14" w:line="206" w:lineRule="auto"/>
              <w:ind w:left="110"/>
              <w:rPr>
                <w:b/>
                <w:color w:val="000000"/>
                <w:sz w:val="18"/>
                <w:szCs w:val="18"/>
              </w:rPr>
            </w:pPr>
            <w:r>
              <w:rPr>
                <w:b/>
                <w:color w:val="000000"/>
                <w:sz w:val="18"/>
                <w:szCs w:val="18"/>
              </w:rPr>
              <w:t>disp.60</w:t>
            </w:r>
          </w:p>
        </w:tc>
        <w:tc>
          <w:tcPr>
            <w:tcW w:w="1521" w:type="dxa"/>
            <w:tcBorders>
              <w:top w:val="nil"/>
              <w:bottom w:val="nil"/>
            </w:tcBorders>
          </w:tcPr>
          <w:p w:rsidR="000568B2" w:rsidRDefault="00BA7F29">
            <w:pPr>
              <w:pBdr>
                <w:top w:val="nil"/>
                <w:left w:val="nil"/>
                <w:bottom w:val="nil"/>
                <w:right w:val="nil"/>
                <w:between w:val="nil"/>
              </w:pBdr>
              <w:tabs>
                <w:tab w:val="left" w:pos="609"/>
              </w:tabs>
              <w:spacing w:before="14" w:line="206" w:lineRule="auto"/>
              <w:ind w:left="110"/>
              <w:rPr>
                <w:color w:val="000000"/>
                <w:sz w:val="18"/>
                <w:szCs w:val="18"/>
              </w:rPr>
            </w:pPr>
            <w:r>
              <w:rPr>
                <w:color w:val="000000"/>
                <w:sz w:val="18"/>
                <w:szCs w:val="18"/>
              </w:rPr>
              <w:t>en</w:t>
            </w:r>
            <w:r>
              <w:rPr>
                <w:color w:val="000000"/>
                <w:sz w:val="18"/>
                <w:szCs w:val="18"/>
              </w:rPr>
              <w:tab/>
              <w:t>Papeleros</w:t>
            </w:r>
          </w:p>
        </w:tc>
        <w:tc>
          <w:tcPr>
            <w:tcW w:w="1132" w:type="dxa"/>
            <w:tcBorders>
              <w:top w:val="nil"/>
              <w:bottom w:val="nil"/>
            </w:tcBorders>
          </w:tcPr>
          <w:p w:rsidR="000568B2" w:rsidRDefault="00BA7F29">
            <w:pPr>
              <w:pBdr>
                <w:top w:val="nil"/>
                <w:left w:val="nil"/>
                <w:bottom w:val="nil"/>
                <w:right w:val="nil"/>
                <w:between w:val="nil"/>
              </w:pBdr>
              <w:spacing w:before="14" w:line="206" w:lineRule="auto"/>
              <w:ind w:left="111"/>
              <w:rPr>
                <w:color w:val="000000"/>
                <w:sz w:val="18"/>
                <w:szCs w:val="18"/>
              </w:rPr>
            </w:pPr>
            <w:r>
              <w:rPr>
                <w:color w:val="000000"/>
                <w:sz w:val="18"/>
                <w:szCs w:val="18"/>
              </w:rPr>
              <w:t>Limpieza</w:t>
            </w:r>
          </w:p>
        </w:tc>
        <w:tc>
          <w:tcPr>
            <w:tcW w:w="1132" w:type="dxa"/>
            <w:tcBorders>
              <w:top w:val="nil"/>
              <w:bottom w:val="nil"/>
            </w:tcBorders>
          </w:tcPr>
          <w:p w:rsidR="000568B2" w:rsidRDefault="00BA7F29">
            <w:pPr>
              <w:pBdr>
                <w:top w:val="nil"/>
                <w:left w:val="nil"/>
                <w:bottom w:val="nil"/>
                <w:right w:val="nil"/>
                <w:between w:val="nil"/>
              </w:pBdr>
              <w:spacing w:before="14" w:line="206" w:lineRule="auto"/>
              <w:ind w:left="111"/>
              <w:rPr>
                <w:color w:val="000000"/>
                <w:sz w:val="18"/>
                <w:szCs w:val="18"/>
              </w:rPr>
            </w:pPr>
            <w:r>
              <w:rPr>
                <w:color w:val="000000"/>
                <w:sz w:val="18"/>
                <w:szCs w:val="18"/>
              </w:rPr>
              <w:t>15 días</w:t>
            </w:r>
          </w:p>
        </w:tc>
        <w:tc>
          <w:tcPr>
            <w:tcW w:w="1137" w:type="dxa"/>
            <w:tcBorders>
              <w:top w:val="nil"/>
              <w:bottom w:val="nil"/>
            </w:tcBorders>
          </w:tcPr>
          <w:p w:rsidR="000568B2" w:rsidRDefault="00BA7F29">
            <w:pPr>
              <w:pBdr>
                <w:top w:val="nil"/>
                <w:left w:val="nil"/>
                <w:bottom w:val="nil"/>
                <w:right w:val="nil"/>
                <w:between w:val="nil"/>
              </w:pBdr>
              <w:spacing w:before="14" w:line="206" w:lineRule="auto"/>
              <w:ind w:left="112"/>
              <w:rPr>
                <w:color w:val="000000"/>
                <w:sz w:val="18"/>
                <w:szCs w:val="18"/>
              </w:rPr>
            </w:pPr>
            <w:r>
              <w:rPr>
                <w:color w:val="000000"/>
                <w:sz w:val="18"/>
                <w:szCs w:val="18"/>
              </w:rPr>
              <w:t>cesto</w:t>
            </w:r>
          </w:p>
        </w:tc>
        <w:tc>
          <w:tcPr>
            <w:tcW w:w="1415"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6"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r>
      <w:tr w:rsidR="000568B2">
        <w:trPr>
          <w:cantSplit/>
          <w:trHeight w:val="240"/>
          <w:tblHeader/>
        </w:trPr>
        <w:tc>
          <w:tcPr>
            <w:tcW w:w="883"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521" w:type="dxa"/>
            <w:tcBorders>
              <w:top w:val="nil"/>
              <w:bottom w:val="nil"/>
            </w:tcBorders>
          </w:tcPr>
          <w:p w:rsidR="000568B2" w:rsidRDefault="00BA7F29">
            <w:pPr>
              <w:pBdr>
                <w:top w:val="nil"/>
                <w:left w:val="nil"/>
                <w:bottom w:val="nil"/>
                <w:right w:val="nil"/>
                <w:between w:val="nil"/>
              </w:pBdr>
              <w:spacing w:before="14" w:line="206" w:lineRule="auto"/>
              <w:ind w:left="110"/>
              <w:rPr>
                <w:color w:val="000000"/>
                <w:sz w:val="18"/>
                <w:szCs w:val="18"/>
              </w:rPr>
            </w:pPr>
            <w:r>
              <w:rPr>
                <w:color w:val="000000"/>
                <w:sz w:val="18"/>
                <w:szCs w:val="18"/>
              </w:rPr>
              <w:t>con hasta tres</w:t>
            </w:r>
          </w:p>
        </w:tc>
        <w:tc>
          <w:tcPr>
            <w:tcW w:w="1132" w:type="dxa"/>
            <w:tcBorders>
              <w:top w:val="nil"/>
              <w:bottom w:val="nil"/>
            </w:tcBorders>
          </w:tcPr>
          <w:p w:rsidR="000568B2" w:rsidRDefault="00BA7F29">
            <w:pPr>
              <w:pBdr>
                <w:top w:val="nil"/>
                <w:left w:val="nil"/>
                <w:bottom w:val="nil"/>
                <w:right w:val="nil"/>
                <w:between w:val="nil"/>
              </w:pBdr>
              <w:spacing w:before="14" w:line="206" w:lineRule="auto"/>
              <w:ind w:left="111"/>
              <w:rPr>
                <w:color w:val="000000"/>
                <w:sz w:val="18"/>
                <w:szCs w:val="18"/>
              </w:rPr>
            </w:pPr>
            <w:r>
              <w:rPr>
                <w:color w:val="000000"/>
                <w:sz w:val="18"/>
                <w:szCs w:val="18"/>
              </w:rPr>
              <w:t>publicidad</w:t>
            </w: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7"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415"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6"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r>
      <w:tr w:rsidR="000568B2">
        <w:trPr>
          <w:cantSplit/>
          <w:trHeight w:val="259"/>
          <w:tblHeader/>
        </w:trPr>
        <w:tc>
          <w:tcPr>
            <w:tcW w:w="883" w:type="dxa"/>
            <w:tcBorders>
              <w:top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c>
          <w:tcPr>
            <w:tcW w:w="1521" w:type="dxa"/>
            <w:tcBorders>
              <w:top w:val="nil"/>
            </w:tcBorders>
          </w:tcPr>
          <w:p w:rsidR="000568B2" w:rsidRDefault="00BA7F29">
            <w:pPr>
              <w:pBdr>
                <w:top w:val="nil"/>
                <w:left w:val="nil"/>
                <w:bottom w:val="nil"/>
                <w:right w:val="nil"/>
                <w:between w:val="nil"/>
              </w:pBdr>
              <w:spacing w:before="14"/>
              <w:ind w:left="110"/>
              <w:rPr>
                <w:color w:val="000000"/>
                <w:sz w:val="18"/>
                <w:szCs w:val="18"/>
              </w:rPr>
            </w:pPr>
            <w:r>
              <w:rPr>
                <w:color w:val="000000"/>
                <w:sz w:val="18"/>
                <w:szCs w:val="18"/>
              </w:rPr>
              <w:t>espacios</w:t>
            </w:r>
          </w:p>
        </w:tc>
        <w:tc>
          <w:tcPr>
            <w:tcW w:w="1132" w:type="dxa"/>
            <w:tcBorders>
              <w:top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c>
          <w:tcPr>
            <w:tcW w:w="1132" w:type="dxa"/>
            <w:tcBorders>
              <w:top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c>
          <w:tcPr>
            <w:tcW w:w="1137" w:type="dxa"/>
            <w:tcBorders>
              <w:top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c>
          <w:tcPr>
            <w:tcW w:w="1415" w:type="dxa"/>
            <w:tcBorders>
              <w:top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c>
          <w:tcPr>
            <w:tcW w:w="1132" w:type="dxa"/>
            <w:tcBorders>
              <w:top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c>
          <w:tcPr>
            <w:tcW w:w="1266" w:type="dxa"/>
            <w:tcBorders>
              <w:top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r>
      <w:tr w:rsidR="000568B2">
        <w:trPr>
          <w:cantSplit/>
          <w:trHeight w:val="301"/>
          <w:tblHeader/>
        </w:trPr>
        <w:tc>
          <w:tcPr>
            <w:tcW w:w="883" w:type="dxa"/>
            <w:tcBorders>
              <w:bottom w:val="nil"/>
            </w:tcBorders>
          </w:tcPr>
          <w:p w:rsidR="000568B2" w:rsidRDefault="00BA7F29">
            <w:pPr>
              <w:pBdr>
                <w:top w:val="nil"/>
                <w:left w:val="nil"/>
                <w:bottom w:val="nil"/>
                <w:right w:val="nil"/>
                <w:between w:val="nil"/>
              </w:pBdr>
              <w:spacing w:before="71"/>
              <w:ind w:left="110"/>
              <w:rPr>
                <w:b/>
                <w:color w:val="000000"/>
                <w:sz w:val="18"/>
                <w:szCs w:val="18"/>
              </w:rPr>
            </w:pPr>
            <w:r>
              <w:rPr>
                <w:b/>
                <w:color w:val="000000"/>
                <w:sz w:val="18"/>
                <w:szCs w:val="18"/>
              </w:rPr>
              <w:t>Predio</w:t>
            </w:r>
          </w:p>
        </w:tc>
        <w:tc>
          <w:tcPr>
            <w:tcW w:w="1521" w:type="dxa"/>
            <w:tcBorders>
              <w:bottom w:val="nil"/>
            </w:tcBorders>
          </w:tcPr>
          <w:p w:rsidR="000568B2" w:rsidRDefault="00BA7F29">
            <w:pPr>
              <w:pBdr>
                <w:top w:val="nil"/>
                <w:left w:val="nil"/>
                <w:bottom w:val="nil"/>
                <w:right w:val="nil"/>
                <w:between w:val="nil"/>
              </w:pBdr>
              <w:tabs>
                <w:tab w:val="left" w:pos="1219"/>
              </w:tabs>
              <w:spacing w:before="71"/>
              <w:ind w:left="110"/>
              <w:rPr>
                <w:color w:val="000000"/>
                <w:sz w:val="18"/>
                <w:szCs w:val="18"/>
              </w:rPr>
            </w:pPr>
            <w:r>
              <w:rPr>
                <w:color w:val="000000"/>
                <w:sz w:val="18"/>
                <w:szCs w:val="18"/>
              </w:rPr>
              <w:t>Planos</w:t>
            </w:r>
            <w:r>
              <w:rPr>
                <w:color w:val="000000"/>
                <w:sz w:val="18"/>
                <w:szCs w:val="18"/>
              </w:rPr>
              <w:tab/>
              <w:t>de</w:t>
            </w:r>
          </w:p>
        </w:tc>
        <w:tc>
          <w:tcPr>
            <w:tcW w:w="1132" w:type="dxa"/>
            <w:tcBorders>
              <w:bottom w:val="nil"/>
            </w:tcBorders>
          </w:tcPr>
          <w:p w:rsidR="000568B2" w:rsidRDefault="00BA7F29">
            <w:pPr>
              <w:pBdr>
                <w:top w:val="nil"/>
                <w:left w:val="nil"/>
                <w:bottom w:val="nil"/>
                <w:right w:val="nil"/>
                <w:between w:val="nil"/>
              </w:pBdr>
              <w:spacing w:before="71"/>
              <w:ind w:left="111"/>
              <w:rPr>
                <w:color w:val="000000"/>
                <w:sz w:val="18"/>
                <w:szCs w:val="18"/>
              </w:rPr>
            </w:pPr>
            <w:r>
              <w:rPr>
                <w:color w:val="000000"/>
                <w:sz w:val="18"/>
                <w:szCs w:val="18"/>
              </w:rPr>
              <w:t>Orientación</w:t>
            </w:r>
          </w:p>
        </w:tc>
        <w:tc>
          <w:tcPr>
            <w:tcW w:w="1132" w:type="dxa"/>
            <w:tcBorders>
              <w:bottom w:val="nil"/>
            </w:tcBorders>
          </w:tcPr>
          <w:p w:rsidR="000568B2" w:rsidRDefault="00BA7F29">
            <w:pPr>
              <w:pBdr>
                <w:top w:val="nil"/>
                <w:left w:val="nil"/>
                <w:bottom w:val="nil"/>
                <w:right w:val="nil"/>
                <w:between w:val="nil"/>
              </w:pBdr>
              <w:spacing w:before="71"/>
              <w:ind w:left="111"/>
              <w:rPr>
                <w:color w:val="000000"/>
                <w:sz w:val="18"/>
                <w:szCs w:val="18"/>
              </w:rPr>
            </w:pPr>
            <w:r>
              <w:rPr>
                <w:color w:val="000000"/>
                <w:sz w:val="18"/>
                <w:szCs w:val="18"/>
              </w:rPr>
              <w:t>Pre-  fiesta</w:t>
            </w:r>
          </w:p>
        </w:tc>
        <w:tc>
          <w:tcPr>
            <w:tcW w:w="1137" w:type="dxa"/>
            <w:tcBorders>
              <w:bottom w:val="nil"/>
            </w:tcBorders>
          </w:tcPr>
          <w:p w:rsidR="000568B2" w:rsidRDefault="00BA7F29">
            <w:pPr>
              <w:pBdr>
                <w:top w:val="nil"/>
                <w:left w:val="nil"/>
                <w:bottom w:val="nil"/>
                <w:right w:val="nil"/>
                <w:between w:val="nil"/>
              </w:pBdr>
              <w:spacing w:before="71"/>
              <w:ind w:left="112"/>
              <w:rPr>
                <w:color w:val="000000"/>
                <w:sz w:val="18"/>
                <w:szCs w:val="18"/>
              </w:rPr>
            </w:pPr>
            <w:r>
              <w:rPr>
                <w:color w:val="000000"/>
                <w:sz w:val="18"/>
                <w:szCs w:val="18"/>
              </w:rPr>
              <w:t>Unitario Un</w:t>
            </w:r>
          </w:p>
        </w:tc>
        <w:tc>
          <w:tcPr>
            <w:tcW w:w="1415" w:type="dxa"/>
            <w:tcBorders>
              <w:bottom w:val="nil"/>
            </w:tcBorders>
          </w:tcPr>
          <w:p w:rsidR="000568B2" w:rsidRDefault="00BA7F29">
            <w:pPr>
              <w:pBdr>
                <w:top w:val="nil"/>
                <w:left w:val="nil"/>
                <w:bottom w:val="nil"/>
                <w:right w:val="nil"/>
                <w:between w:val="nil"/>
              </w:pBdr>
              <w:spacing w:before="71"/>
              <w:ind w:left="108"/>
              <w:rPr>
                <w:color w:val="000000"/>
                <w:sz w:val="18"/>
                <w:szCs w:val="18"/>
              </w:rPr>
            </w:pPr>
            <w:r>
              <w:rPr>
                <w:color w:val="000000"/>
                <w:sz w:val="18"/>
                <w:szCs w:val="18"/>
              </w:rPr>
              <w:t>Predio Fiesta</w:t>
            </w:r>
          </w:p>
        </w:tc>
        <w:tc>
          <w:tcPr>
            <w:tcW w:w="1132" w:type="dxa"/>
            <w:tcBorders>
              <w:bottom w:val="nil"/>
            </w:tcBorders>
          </w:tcPr>
          <w:p w:rsidR="000568B2" w:rsidRDefault="00BA7F29">
            <w:pPr>
              <w:pBdr>
                <w:top w:val="nil"/>
                <w:left w:val="nil"/>
                <w:bottom w:val="nil"/>
                <w:right w:val="nil"/>
                <w:between w:val="nil"/>
              </w:pBdr>
              <w:spacing w:before="75" w:line="206" w:lineRule="auto"/>
              <w:ind w:left="79" w:right="55"/>
              <w:jc w:val="center"/>
              <w:rPr>
                <w:color w:val="000000"/>
                <w:sz w:val="18"/>
                <w:szCs w:val="18"/>
              </w:rPr>
            </w:pPr>
            <w:r>
              <w:rPr>
                <w:color w:val="000000"/>
                <w:sz w:val="18"/>
                <w:szCs w:val="18"/>
              </w:rPr>
              <w:t>Más 20.000</w:t>
            </w:r>
          </w:p>
        </w:tc>
        <w:tc>
          <w:tcPr>
            <w:tcW w:w="1266" w:type="dxa"/>
            <w:tcBorders>
              <w:bottom w:val="nil"/>
            </w:tcBorders>
          </w:tcPr>
          <w:p w:rsidR="000568B2" w:rsidRDefault="00BA7F29">
            <w:pPr>
              <w:pBdr>
                <w:top w:val="nil"/>
                <w:left w:val="nil"/>
                <w:bottom w:val="nil"/>
                <w:right w:val="nil"/>
                <w:between w:val="nil"/>
              </w:pBdr>
              <w:spacing w:before="75" w:line="206" w:lineRule="auto"/>
              <w:ind w:right="82"/>
              <w:jc w:val="right"/>
              <w:rPr>
                <w:b/>
                <w:color w:val="000000"/>
                <w:sz w:val="18"/>
                <w:szCs w:val="18"/>
              </w:rPr>
            </w:pPr>
            <w:r>
              <w:rPr>
                <w:b/>
                <w:color w:val="000000"/>
                <w:sz w:val="18"/>
                <w:szCs w:val="18"/>
              </w:rPr>
              <w:t>22.700</w:t>
            </w:r>
          </w:p>
        </w:tc>
      </w:tr>
      <w:tr w:rsidR="000568B2">
        <w:trPr>
          <w:cantSplit/>
          <w:trHeight w:val="240"/>
          <w:tblHeader/>
        </w:trPr>
        <w:tc>
          <w:tcPr>
            <w:tcW w:w="883" w:type="dxa"/>
            <w:tcBorders>
              <w:top w:val="nil"/>
              <w:bottom w:val="nil"/>
            </w:tcBorders>
          </w:tcPr>
          <w:p w:rsidR="000568B2" w:rsidRDefault="00BA7F29">
            <w:pPr>
              <w:pBdr>
                <w:top w:val="nil"/>
                <w:left w:val="nil"/>
                <w:bottom w:val="nil"/>
                <w:right w:val="nil"/>
                <w:between w:val="nil"/>
              </w:pBdr>
              <w:spacing w:before="14" w:line="206" w:lineRule="auto"/>
              <w:ind w:left="110"/>
              <w:rPr>
                <w:b/>
                <w:color w:val="000000"/>
                <w:sz w:val="18"/>
                <w:szCs w:val="18"/>
              </w:rPr>
            </w:pPr>
            <w:r>
              <w:rPr>
                <w:b/>
                <w:color w:val="000000"/>
                <w:sz w:val="18"/>
                <w:szCs w:val="18"/>
              </w:rPr>
              <w:t>LAT</w:t>
            </w:r>
          </w:p>
        </w:tc>
        <w:tc>
          <w:tcPr>
            <w:tcW w:w="1521" w:type="dxa"/>
            <w:tcBorders>
              <w:top w:val="nil"/>
              <w:bottom w:val="nil"/>
            </w:tcBorders>
          </w:tcPr>
          <w:p w:rsidR="000568B2" w:rsidRDefault="00BA7F29">
            <w:pPr>
              <w:pBdr>
                <w:top w:val="nil"/>
                <w:left w:val="nil"/>
                <w:bottom w:val="nil"/>
                <w:right w:val="nil"/>
                <w:between w:val="nil"/>
              </w:pBdr>
              <w:spacing w:before="14" w:line="206" w:lineRule="auto"/>
              <w:ind w:left="110"/>
              <w:rPr>
                <w:color w:val="000000"/>
                <w:sz w:val="18"/>
                <w:szCs w:val="18"/>
              </w:rPr>
            </w:pPr>
            <w:r>
              <w:rPr>
                <w:color w:val="000000"/>
                <w:sz w:val="18"/>
                <w:szCs w:val="18"/>
              </w:rPr>
              <w:t>localización  de</w:t>
            </w:r>
          </w:p>
        </w:tc>
        <w:tc>
          <w:tcPr>
            <w:tcW w:w="1132" w:type="dxa"/>
            <w:tcBorders>
              <w:top w:val="nil"/>
              <w:bottom w:val="nil"/>
            </w:tcBorders>
          </w:tcPr>
          <w:p w:rsidR="000568B2" w:rsidRDefault="00BA7F29">
            <w:pPr>
              <w:pBdr>
                <w:top w:val="nil"/>
                <w:left w:val="nil"/>
                <w:bottom w:val="nil"/>
                <w:right w:val="nil"/>
                <w:between w:val="nil"/>
              </w:pBdr>
              <w:spacing w:before="14" w:line="206" w:lineRule="auto"/>
              <w:ind w:left="111"/>
              <w:rPr>
                <w:color w:val="000000"/>
                <w:sz w:val="18"/>
                <w:szCs w:val="18"/>
              </w:rPr>
            </w:pPr>
            <w:r>
              <w:rPr>
                <w:color w:val="000000"/>
                <w:sz w:val="18"/>
                <w:szCs w:val="18"/>
              </w:rPr>
              <w:t>encuentro</w:t>
            </w:r>
          </w:p>
        </w:tc>
        <w:tc>
          <w:tcPr>
            <w:tcW w:w="1132" w:type="dxa"/>
            <w:tcBorders>
              <w:top w:val="nil"/>
              <w:bottom w:val="nil"/>
            </w:tcBorders>
          </w:tcPr>
          <w:p w:rsidR="000568B2" w:rsidRDefault="00BA7F29">
            <w:pPr>
              <w:pBdr>
                <w:top w:val="nil"/>
                <w:left w:val="nil"/>
                <w:bottom w:val="nil"/>
                <w:right w:val="nil"/>
                <w:between w:val="nil"/>
              </w:pBdr>
              <w:spacing w:before="14" w:line="206" w:lineRule="auto"/>
              <w:ind w:left="111"/>
              <w:rPr>
                <w:color w:val="000000"/>
                <w:sz w:val="18"/>
                <w:szCs w:val="18"/>
              </w:rPr>
            </w:pPr>
            <w:r>
              <w:rPr>
                <w:color w:val="000000"/>
                <w:sz w:val="18"/>
                <w:szCs w:val="18"/>
              </w:rPr>
              <w:t>Post- fiesta</w:t>
            </w:r>
          </w:p>
        </w:tc>
        <w:tc>
          <w:tcPr>
            <w:tcW w:w="1137" w:type="dxa"/>
            <w:tcBorders>
              <w:top w:val="nil"/>
              <w:bottom w:val="nil"/>
            </w:tcBorders>
          </w:tcPr>
          <w:p w:rsidR="000568B2" w:rsidRDefault="00BA7F29">
            <w:pPr>
              <w:pBdr>
                <w:top w:val="nil"/>
                <w:left w:val="nil"/>
                <w:bottom w:val="nil"/>
                <w:right w:val="nil"/>
                <w:between w:val="nil"/>
              </w:pBdr>
              <w:spacing w:before="14" w:line="206" w:lineRule="auto"/>
              <w:ind w:left="112"/>
              <w:rPr>
                <w:color w:val="000000"/>
                <w:sz w:val="18"/>
                <w:szCs w:val="18"/>
              </w:rPr>
            </w:pPr>
            <w:r>
              <w:rPr>
                <w:color w:val="000000"/>
                <w:sz w:val="18"/>
                <w:szCs w:val="18"/>
              </w:rPr>
              <w:t>espacio por</w:t>
            </w:r>
          </w:p>
        </w:tc>
        <w:tc>
          <w:tcPr>
            <w:tcW w:w="1415" w:type="dxa"/>
            <w:tcBorders>
              <w:top w:val="nil"/>
              <w:bottom w:val="nil"/>
            </w:tcBorders>
          </w:tcPr>
          <w:p w:rsidR="000568B2" w:rsidRDefault="00BA7F29">
            <w:pPr>
              <w:pBdr>
                <w:top w:val="nil"/>
                <w:left w:val="nil"/>
                <w:bottom w:val="nil"/>
                <w:right w:val="nil"/>
                <w:between w:val="nil"/>
              </w:pBdr>
              <w:spacing w:before="14" w:line="206" w:lineRule="auto"/>
              <w:ind w:left="108"/>
              <w:rPr>
                <w:color w:val="000000"/>
                <w:sz w:val="18"/>
                <w:szCs w:val="18"/>
              </w:rPr>
            </w:pPr>
            <w:r>
              <w:rPr>
                <w:color w:val="000000"/>
                <w:sz w:val="18"/>
                <w:szCs w:val="18"/>
              </w:rPr>
              <w:t>y alrededor es</w:t>
            </w: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6"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r>
      <w:tr w:rsidR="000568B2">
        <w:trPr>
          <w:cantSplit/>
          <w:trHeight w:val="240"/>
          <w:tblHeader/>
        </w:trPr>
        <w:tc>
          <w:tcPr>
            <w:tcW w:w="883" w:type="dxa"/>
            <w:tcBorders>
              <w:top w:val="nil"/>
              <w:bottom w:val="nil"/>
            </w:tcBorders>
          </w:tcPr>
          <w:p w:rsidR="000568B2" w:rsidRDefault="00BA7F29">
            <w:pPr>
              <w:pBdr>
                <w:top w:val="nil"/>
                <w:left w:val="nil"/>
                <w:bottom w:val="nil"/>
                <w:right w:val="nil"/>
                <w:between w:val="nil"/>
              </w:pBdr>
              <w:spacing w:before="14" w:line="206" w:lineRule="auto"/>
              <w:ind w:left="110"/>
              <w:rPr>
                <w:b/>
                <w:color w:val="000000"/>
                <w:sz w:val="18"/>
                <w:szCs w:val="18"/>
              </w:rPr>
            </w:pPr>
            <w:r>
              <w:rPr>
                <w:b/>
                <w:color w:val="000000"/>
                <w:sz w:val="18"/>
                <w:szCs w:val="18"/>
              </w:rPr>
              <w:t>disp6</w:t>
            </w:r>
          </w:p>
        </w:tc>
        <w:tc>
          <w:tcPr>
            <w:tcW w:w="1521" w:type="dxa"/>
            <w:tcBorders>
              <w:top w:val="nil"/>
              <w:bottom w:val="nil"/>
            </w:tcBorders>
          </w:tcPr>
          <w:p w:rsidR="000568B2" w:rsidRDefault="00BA7F29">
            <w:pPr>
              <w:pBdr>
                <w:top w:val="nil"/>
                <w:left w:val="nil"/>
                <w:bottom w:val="nil"/>
                <w:right w:val="nil"/>
                <w:between w:val="nil"/>
              </w:pBdr>
              <w:spacing w:before="14" w:line="206" w:lineRule="auto"/>
              <w:ind w:left="110"/>
              <w:rPr>
                <w:color w:val="000000"/>
                <w:sz w:val="18"/>
                <w:szCs w:val="18"/>
              </w:rPr>
            </w:pPr>
            <w:r>
              <w:rPr>
                <w:color w:val="000000"/>
                <w:sz w:val="18"/>
                <w:szCs w:val="18"/>
              </w:rPr>
              <w:t>sectores de la</w:t>
            </w:r>
          </w:p>
        </w:tc>
        <w:tc>
          <w:tcPr>
            <w:tcW w:w="1132" w:type="dxa"/>
            <w:tcBorders>
              <w:top w:val="nil"/>
              <w:bottom w:val="nil"/>
            </w:tcBorders>
          </w:tcPr>
          <w:p w:rsidR="000568B2" w:rsidRDefault="008458D7">
            <w:pPr>
              <w:pBdr>
                <w:top w:val="nil"/>
                <w:left w:val="nil"/>
                <w:bottom w:val="nil"/>
                <w:right w:val="nil"/>
                <w:between w:val="nil"/>
              </w:pBdr>
              <w:spacing w:before="14" w:line="206" w:lineRule="auto"/>
              <w:ind w:left="111"/>
              <w:rPr>
                <w:color w:val="000000"/>
                <w:sz w:val="18"/>
                <w:szCs w:val="18"/>
              </w:rPr>
            </w:pPr>
            <w:r>
              <w:rPr>
                <w:color w:val="000000"/>
                <w:sz w:val="18"/>
                <w:szCs w:val="18"/>
              </w:rPr>
              <w:t>P</w:t>
            </w:r>
            <w:r w:rsidR="00BA7F29">
              <w:rPr>
                <w:color w:val="000000"/>
                <w:sz w:val="18"/>
                <w:szCs w:val="18"/>
              </w:rPr>
              <w:t>or</w:t>
            </w:r>
          </w:p>
        </w:tc>
        <w:tc>
          <w:tcPr>
            <w:tcW w:w="1132" w:type="dxa"/>
            <w:tcBorders>
              <w:top w:val="nil"/>
              <w:bottom w:val="nil"/>
            </w:tcBorders>
          </w:tcPr>
          <w:p w:rsidR="000568B2" w:rsidRDefault="00BA7F29">
            <w:pPr>
              <w:pBdr>
                <w:top w:val="nil"/>
                <w:left w:val="nil"/>
                <w:bottom w:val="nil"/>
                <w:right w:val="nil"/>
                <w:between w:val="nil"/>
              </w:pBdr>
              <w:spacing w:before="14" w:line="206" w:lineRule="auto"/>
              <w:ind w:left="111"/>
              <w:rPr>
                <w:color w:val="000000"/>
                <w:sz w:val="18"/>
                <w:szCs w:val="18"/>
              </w:rPr>
            </w:pPr>
            <w:r>
              <w:rPr>
                <w:color w:val="000000"/>
                <w:sz w:val="18"/>
                <w:szCs w:val="18"/>
              </w:rPr>
              <w:t>15 días</w:t>
            </w:r>
          </w:p>
        </w:tc>
        <w:tc>
          <w:tcPr>
            <w:tcW w:w="1137" w:type="dxa"/>
            <w:tcBorders>
              <w:top w:val="nil"/>
              <w:bottom w:val="nil"/>
            </w:tcBorders>
          </w:tcPr>
          <w:p w:rsidR="000568B2" w:rsidRDefault="00BA7F29">
            <w:pPr>
              <w:pBdr>
                <w:top w:val="nil"/>
                <w:left w:val="nil"/>
                <w:bottom w:val="nil"/>
                <w:right w:val="nil"/>
                <w:between w:val="nil"/>
              </w:pBdr>
              <w:spacing w:before="14" w:line="206" w:lineRule="auto"/>
              <w:ind w:left="112"/>
              <w:rPr>
                <w:color w:val="000000"/>
                <w:sz w:val="18"/>
                <w:szCs w:val="18"/>
              </w:rPr>
            </w:pPr>
            <w:r>
              <w:rPr>
                <w:color w:val="000000"/>
                <w:sz w:val="18"/>
                <w:szCs w:val="18"/>
              </w:rPr>
              <w:t>cliente</w:t>
            </w:r>
          </w:p>
        </w:tc>
        <w:tc>
          <w:tcPr>
            <w:tcW w:w="1415"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6"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r>
      <w:tr w:rsidR="000568B2">
        <w:trPr>
          <w:cantSplit/>
          <w:trHeight w:val="240"/>
          <w:tblHeader/>
        </w:trPr>
        <w:tc>
          <w:tcPr>
            <w:tcW w:w="883"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521" w:type="dxa"/>
            <w:tcBorders>
              <w:top w:val="nil"/>
              <w:bottom w:val="nil"/>
            </w:tcBorders>
          </w:tcPr>
          <w:p w:rsidR="000568B2" w:rsidRDefault="00BA7F29">
            <w:pPr>
              <w:pBdr>
                <w:top w:val="nil"/>
                <w:left w:val="nil"/>
                <w:bottom w:val="nil"/>
                <w:right w:val="nil"/>
                <w:between w:val="nil"/>
              </w:pBdr>
              <w:spacing w:before="14" w:line="206" w:lineRule="auto"/>
              <w:ind w:left="110"/>
              <w:rPr>
                <w:color w:val="000000"/>
                <w:sz w:val="18"/>
                <w:szCs w:val="18"/>
              </w:rPr>
            </w:pPr>
            <w:r>
              <w:rPr>
                <w:color w:val="000000"/>
                <w:sz w:val="18"/>
                <w:szCs w:val="18"/>
              </w:rPr>
              <w:t>fiesta una cara</w:t>
            </w:r>
          </w:p>
        </w:tc>
        <w:tc>
          <w:tcPr>
            <w:tcW w:w="1132" w:type="dxa"/>
            <w:tcBorders>
              <w:top w:val="nil"/>
              <w:bottom w:val="nil"/>
            </w:tcBorders>
          </w:tcPr>
          <w:p w:rsidR="000568B2" w:rsidRDefault="00BA7F29">
            <w:pPr>
              <w:pBdr>
                <w:top w:val="nil"/>
                <w:left w:val="nil"/>
                <w:bottom w:val="nil"/>
                <w:right w:val="nil"/>
                <w:between w:val="nil"/>
              </w:pBdr>
              <w:spacing w:before="14" w:line="206" w:lineRule="auto"/>
              <w:ind w:left="111"/>
              <w:rPr>
                <w:color w:val="000000"/>
                <w:sz w:val="18"/>
                <w:szCs w:val="18"/>
              </w:rPr>
            </w:pPr>
            <w:r>
              <w:rPr>
                <w:color w:val="000000"/>
                <w:sz w:val="18"/>
                <w:szCs w:val="18"/>
              </w:rPr>
              <w:t>publicidad</w:t>
            </w: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7"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415"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6"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r>
      <w:tr w:rsidR="000568B2">
        <w:trPr>
          <w:cantSplit/>
          <w:trHeight w:val="240"/>
          <w:tblHeader/>
        </w:trPr>
        <w:tc>
          <w:tcPr>
            <w:tcW w:w="883"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521" w:type="dxa"/>
            <w:tcBorders>
              <w:top w:val="nil"/>
              <w:bottom w:val="nil"/>
            </w:tcBorders>
          </w:tcPr>
          <w:p w:rsidR="000568B2" w:rsidRDefault="00BA7F29">
            <w:pPr>
              <w:pBdr>
                <w:top w:val="nil"/>
                <w:left w:val="nil"/>
                <w:bottom w:val="nil"/>
                <w:right w:val="nil"/>
                <w:between w:val="nil"/>
              </w:pBdr>
              <w:tabs>
                <w:tab w:val="left" w:pos="806"/>
              </w:tabs>
              <w:spacing w:before="14" w:line="206" w:lineRule="auto"/>
              <w:ind w:left="110"/>
              <w:rPr>
                <w:color w:val="000000"/>
                <w:sz w:val="18"/>
                <w:szCs w:val="18"/>
              </w:rPr>
            </w:pPr>
            <w:r>
              <w:rPr>
                <w:color w:val="000000"/>
                <w:sz w:val="18"/>
                <w:szCs w:val="18"/>
              </w:rPr>
              <w:t>con</w:t>
            </w:r>
            <w:r>
              <w:rPr>
                <w:color w:val="000000"/>
                <w:sz w:val="18"/>
                <w:szCs w:val="18"/>
              </w:rPr>
              <w:tab/>
              <w:t>espacio</w:t>
            </w: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7"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415"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6"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r>
      <w:tr w:rsidR="000568B2">
        <w:trPr>
          <w:cantSplit/>
          <w:trHeight w:val="240"/>
          <w:tblHeader/>
        </w:trPr>
        <w:tc>
          <w:tcPr>
            <w:tcW w:w="883"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521" w:type="dxa"/>
            <w:tcBorders>
              <w:top w:val="nil"/>
              <w:bottom w:val="nil"/>
            </w:tcBorders>
          </w:tcPr>
          <w:p w:rsidR="000568B2" w:rsidRDefault="00BA7F29">
            <w:pPr>
              <w:pBdr>
                <w:top w:val="nil"/>
                <w:left w:val="nil"/>
                <w:bottom w:val="nil"/>
                <w:right w:val="nil"/>
                <w:between w:val="nil"/>
              </w:pBdr>
              <w:tabs>
                <w:tab w:val="left" w:pos="1219"/>
              </w:tabs>
              <w:spacing w:before="14" w:line="206" w:lineRule="auto"/>
              <w:ind w:left="110"/>
              <w:rPr>
                <w:color w:val="000000"/>
                <w:sz w:val="18"/>
                <w:szCs w:val="18"/>
              </w:rPr>
            </w:pPr>
            <w:r>
              <w:rPr>
                <w:color w:val="000000"/>
                <w:sz w:val="18"/>
                <w:szCs w:val="18"/>
              </w:rPr>
              <w:t>publicitario</w:t>
            </w:r>
            <w:r>
              <w:rPr>
                <w:color w:val="000000"/>
                <w:sz w:val="18"/>
                <w:szCs w:val="18"/>
              </w:rPr>
              <w:tab/>
              <w:t>de</w:t>
            </w: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7"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415"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6"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r>
      <w:tr w:rsidR="000568B2">
        <w:trPr>
          <w:cantSplit/>
          <w:trHeight w:val="259"/>
          <w:tblHeader/>
        </w:trPr>
        <w:tc>
          <w:tcPr>
            <w:tcW w:w="883" w:type="dxa"/>
            <w:tcBorders>
              <w:top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c>
          <w:tcPr>
            <w:tcW w:w="1521" w:type="dxa"/>
            <w:tcBorders>
              <w:top w:val="nil"/>
            </w:tcBorders>
          </w:tcPr>
          <w:p w:rsidR="000568B2" w:rsidRDefault="00BA7F29">
            <w:pPr>
              <w:pBdr>
                <w:top w:val="nil"/>
                <w:left w:val="nil"/>
                <w:bottom w:val="nil"/>
                <w:right w:val="nil"/>
                <w:between w:val="nil"/>
              </w:pBdr>
              <w:spacing w:before="14"/>
              <w:ind w:left="110"/>
              <w:rPr>
                <w:color w:val="000000"/>
                <w:sz w:val="18"/>
                <w:szCs w:val="18"/>
              </w:rPr>
            </w:pPr>
            <w:r>
              <w:rPr>
                <w:color w:val="000000"/>
                <w:sz w:val="18"/>
                <w:szCs w:val="18"/>
              </w:rPr>
              <w:t>50 x 70 cm</w:t>
            </w:r>
          </w:p>
        </w:tc>
        <w:tc>
          <w:tcPr>
            <w:tcW w:w="1132" w:type="dxa"/>
            <w:tcBorders>
              <w:top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c>
          <w:tcPr>
            <w:tcW w:w="1132" w:type="dxa"/>
            <w:tcBorders>
              <w:top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c>
          <w:tcPr>
            <w:tcW w:w="1137" w:type="dxa"/>
            <w:tcBorders>
              <w:top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c>
          <w:tcPr>
            <w:tcW w:w="1415" w:type="dxa"/>
            <w:tcBorders>
              <w:top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c>
          <w:tcPr>
            <w:tcW w:w="1132" w:type="dxa"/>
            <w:tcBorders>
              <w:top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c>
          <w:tcPr>
            <w:tcW w:w="1266" w:type="dxa"/>
            <w:tcBorders>
              <w:top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r>
      <w:tr w:rsidR="000568B2">
        <w:trPr>
          <w:cantSplit/>
          <w:trHeight w:val="298"/>
          <w:tblHeader/>
        </w:trPr>
        <w:tc>
          <w:tcPr>
            <w:tcW w:w="883" w:type="dxa"/>
            <w:tcBorders>
              <w:bottom w:val="nil"/>
            </w:tcBorders>
          </w:tcPr>
          <w:p w:rsidR="000568B2" w:rsidRDefault="00BA7F29">
            <w:pPr>
              <w:pBdr>
                <w:top w:val="nil"/>
                <w:left w:val="nil"/>
                <w:bottom w:val="nil"/>
                <w:right w:val="nil"/>
                <w:between w:val="nil"/>
              </w:pBdr>
              <w:spacing w:before="71"/>
              <w:ind w:left="110"/>
              <w:rPr>
                <w:b/>
                <w:color w:val="000000"/>
                <w:sz w:val="18"/>
                <w:szCs w:val="18"/>
              </w:rPr>
            </w:pPr>
            <w:r>
              <w:rPr>
                <w:b/>
                <w:color w:val="000000"/>
                <w:sz w:val="18"/>
                <w:szCs w:val="18"/>
              </w:rPr>
              <w:t>Cartel 1</w:t>
            </w:r>
          </w:p>
        </w:tc>
        <w:tc>
          <w:tcPr>
            <w:tcW w:w="1521" w:type="dxa"/>
            <w:tcBorders>
              <w:bottom w:val="nil"/>
            </w:tcBorders>
          </w:tcPr>
          <w:p w:rsidR="000568B2" w:rsidRDefault="00BA7F29">
            <w:pPr>
              <w:pBdr>
                <w:top w:val="nil"/>
                <w:left w:val="nil"/>
                <w:bottom w:val="nil"/>
                <w:right w:val="nil"/>
                <w:between w:val="nil"/>
              </w:pBdr>
              <w:spacing w:before="71"/>
              <w:ind w:left="110"/>
              <w:rPr>
                <w:color w:val="000000"/>
                <w:sz w:val="18"/>
                <w:szCs w:val="18"/>
              </w:rPr>
            </w:pPr>
            <w:r>
              <w:rPr>
                <w:color w:val="000000"/>
                <w:sz w:val="18"/>
                <w:szCs w:val="18"/>
              </w:rPr>
              <w:t>Cartelería</w:t>
            </w:r>
          </w:p>
        </w:tc>
        <w:tc>
          <w:tcPr>
            <w:tcW w:w="1132" w:type="dxa"/>
            <w:tcBorders>
              <w:bottom w:val="nil"/>
            </w:tcBorders>
          </w:tcPr>
          <w:p w:rsidR="000568B2" w:rsidRDefault="00BA7F29">
            <w:pPr>
              <w:pBdr>
                <w:top w:val="nil"/>
                <w:left w:val="nil"/>
                <w:bottom w:val="nil"/>
                <w:right w:val="nil"/>
                <w:between w:val="nil"/>
              </w:pBdr>
              <w:spacing w:before="71"/>
              <w:ind w:left="111"/>
              <w:rPr>
                <w:color w:val="000000"/>
                <w:sz w:val="18"/>
                <w:szCs w:val="18"/>
              </w:rPr>
            </w:pPr>
            <w:r>
              <w:rPr>
                <w:color w:val="000000"/>
                <w:sz w:val="18"/>
                <w:szCs w:val="18"/>
              </w:rPr>
              <w:t>incentivo a</w:t>
            </w:r>
          </w:p>
        </w:tc>
        <w:tc>
          <w:tcPr>
            <w:tcW w:w="1132" w:type="dxa"/>
            <w:tcBorders>
              <w:bottom w:val="nil"/>
            </w:tcBorders>
          </w:tcPr>
          <w:p w:rsidR="000568B2" w:rsidRDefault="00BA7F29">
            <w:pPr>
              <w:pBdr>
                <w:top w:val="nil"/>
                <w:left w:val="nil"/>
                <w:bottom w:val="nil"/>
                <w:right w:val="nil"/>
                <w:between w:val="nil"/>
              </w:pBdr>
              <w:spacing w:before="71"/>
              <w:ind w:left="111"/>
              <w:rPr>
                <w:color w:val="000000"/>
                <w:sz w:val="18"/>
                <w:szCs w:val="18"/>
              </w:rPr>
            </w:pPr>
            <w:r>
              <w:rPr>
                <w:color w:val="000000"/>
                <w:sz w:val="18"/>
                <w:szCs w:val="18"/>
              </w:rPr>
              <w:t>Pre-  fiesta</w:t>
            </w:r>
          </w:p>
        </w:tc>
        <w:tc>
          <w:tcPr>
            <w:tcW w:w="1137" w:type="dxa"/>
            <w:tcBorders>
              <w:bottom w:val="nil"/>
            </w:tcBorders>
          </w:tcPr>
          <w:p w:rsidR="000568B2" w:rsidRDefault="00BA7F29">
            <w:pPr>
              <w:pBdr>
                <w:top w:val="nil"/>
                <w:left w:val="nil"/>
                <w:bottom w:val="nil"/>
                <w:right w:val="nil"/>
                <w:between w:val="nil"/>
              </w:pBdr>
              <w:spacing w:before="71"/>
              <w:ind w:left="112"/>
              <w:rPr>
                <w:color w:val="000000"/>
                <w:sz w:val="18"/>
                <w:szCs w:val="18"/>
              </w:rPr>
            </w:pPr>
            <w:r>
              <w:rPr>
                <w:color w:val="000000"/>
                <w:sz w:val="18"/>
                <w:szCs w:val="18"/>
              </w:rPr>
              <w:t>Unitario Un</w:t>
            </w:r>
          </w:p>
        </w:tc>
        <w:tc>
          <w:tcPr>
            <w:tcW w:w="1415" w:type="dxa"/>
            <w:tcBorders>
              <w:bottom w:val="nil"/>
            </w:tcBorders>
          </w:tcPr>
          <w:p w:rsidR="000568B2" w:rsidRDefault="00BA7F29">
            <w:pPr>
              <w:pBdr>
                <w:top w:val="nil"/>
                <w:left w:val="nil"/>
                <w:bottom w:val="nil"/>
                <w:right w:val="nil"/>
                <w:between w:val="nil"/>
              </w:pBdr>
              <w:tabs>
                <w:tab w:val="right" w:pos="1303"/>
              </w:tabs>
              <w:spacing w:before="71"/>
              <w:ind w:left="108"/>
              <w:rPr>
                <w:color w:val="000000"/>
                <w:sz w:val="18"/>
                <w:szCs w:val="18"/>
              </w:rPr>
            </w:pPr>
            <w:r>
              <w:rPr>
                <w:color w:val="000000"/>
                <w:sz w:val="18"/>
                <w:szCs w:val="18"/>
              </w:rPr>
              <w:t>Ruta</w:t>
            </w:r>
            <w:r>
              <w:rPr>
                <w:color w:val="000000"/>
                <w:sz w:val="18"/>
                <w:szCs w:val="18"/>
              </w:rPr>
              <w:tab/>
              <w:t>231</w:t>
            </w:r>
          </w:p>
        </w:tc>
        <w:tc>
          <w:tcPr>
            <w:tcW w:w="1132" w:type="dxa"/>
            <w:tcBorders>
              <w:bottom w:val="nil"/>
            </w:tcBorders>
          </w:tcPr>
          <w:p w:rsidR="000568B2" w:rsidRDefault="00BA7F29">
            <w:pPr>
              <w:pBdr>
                <w:top w:val="nil"/>
                <w:left w:val="nil"/>
                <w:bottom w:val="nil"/>
                <w:right w:val="nil"/>
                <w:between w:val="nil"/>
              </w:pBdr>
              <w:spacing w:before="75" w:line="203" w:lineRule="auto"/>
              <w:ind w:left="34" w:right="55"/>
              <w:jc w:val="center"/>
              <w:rPr>
                <w:color w:val="000000"/>
                <w:sz w:val="18"/>
                <w:szCs w:val="18"/>
              </w:rPr>
            </w:pPr>
            <w:r>
              <w:rPr>
                <w:color w:val="000000"/>
                <w:sz w:val="18"/>
                <w:szCs w:val="18"/>
              </w:rPr>
              <w:t>Más 20000</w:t>
            </w:r>
          </w:p>
        </w:tc>
        <w:tc>
          <w:tcPr>
            <w:tcW w:w="1266" w:type="dxa"/>
            <w:tcBorders>
              <w:bottom w:val="nil"/>
            </w:tcBorders>
          </w:tcPr>
          <w:p w:rsidR="000568B2" w:rsidRDefault="00BA7F29">
            <w:pPr>
              <w:pBdr>
                <w:top w:val="nil"/>
                <w:left w:val="nil"/>
                <w:bottom w:val="nil"/>
                <w:right w:val="nil"/>
                <w:between w:val="nil"/>
              </w:pBdr>
              <w:spacing w:before="75" w:line="203" w:lineRule="auto"/>
              <w:ind w:right="82"/>
              <w:jc w:val="right"/>
              <w:rPr>
                <w:b/>
                <w:color w:val="000000"/>
                <w:sz w:val="18"/>
                <w:szCs w:val="18"/>
              </w:rPr>
            </w:pPr>
            <w:r>
              <w:rPr>
                <w:b/>
                <w:color w:val="000000"/>
                <w:sz w:val="18"/>
                <w:szCs w:val="18"/>
              </w:rPr>
              <w:t>22.700</w:t>
            </w:r>
          </w:p>
        </w:tc>
      </w:tr>
      <w:tr w:rsidR="000568B2">
        <w:trPr>
          <w:cantSplit/>
          <w:trHeight w:val="237"/>
          <w:tblHeader/>
        </w:trPr>
        <w:tc>
          <w:tcPr>
            <w:tcW w:w="883" w:type="dxa"/>
            <w:tcBorders>
              <w:top w:val="nil"/>
              <w:bottom w:val="nil"/>
            </w:tcBorders>
          </w:tcPr>
          <w:p w:rsidR="000568B2" w:rsidRDefault="00BA7F29">
            <w:pPr>
              <w:pBdr>
                <w:top w:val="nil"/>
                <w:left w:val="nil"/>
                <w:bottom w:val="nil"/>
                <w:right w:val="nil"/>
                <w:between w:val="nil"/>
              </w:pBdr>
              <w:spacing w:before="12" w:line="206" w:lineRule="auto"/>
              <w:ind w:left="110"/>
              <w:rPr>
                <w:b/>
                <w:color w:val="000000"/>
                <w:sz w:val="18"/>
                <w:szCs w:val="18"/>
              </w:rPr>
            </w:pPr>
            <w:r>
              <w:rPr>
                <w:b/>
                <w:color w:val="000000"/>
                <w:sz w:val="18"/>
                <w:szCs w:val="18"/>
              </w:rPr>
              <w:t>C1</w:t>
            </w:r>
          </w:p>
        </w:tc>
        <w:tc>
          <w:tcPr>
            <w:tcW w:w="1521" w:type="dxa"/>
            <w:tcBorders>
              <w:top w:val="nil"/>
              <w:bottom w:val="nil"/>
            </w:tcBorders>
          </w:tcPr>
          <w:p w:rsidR="000568B2" w:rsidRDefault="00BA7F29">
            <w:pPr>
              <w:pBdr>
                <w:top w:val="nil"/>
                <w:left w:val="nil"/>
                <w:bottom w:val="nil"/>
                <w:right w:val="nil"/>
                <w:between w:val="nil"/>
              </w:pBdr>
              <w:tabs>
                <w:tab w:val="left" w:pos="1127"/>
              </w:tabs>
              <w:spacing w:before="12" w:line="206" w:lineRule="auto"/>
              <w:ind w:left="110"/>
              <w:rPr>
                <w:color w:val="000000"/>
                <w:sz w:val="18"/>
                <w:szCs w:val="18"/>
              </w:rPr>
            </w:pPr>
            <w:r>
              <w:rPr>
                <w:color w:val="000000"/>
                <w:sz w:val="18"/>
                <w:szCs w:val="18"/>
              </w:rPr>
              <w:t>invitación</w:t>
            </w:r>
            <w:r>
              <w:rPr>
                <w:color w:val="000000"/>
                <w:sz w:val="18"/>
                <w:szCs w:val="18"/>
              </w:rPr>
              <w:tab/>
              <w:t>con</w:t>
            </w:r>
          </w:p>
        </w:tc>
        <w:tc>
          <w:tcPr>
            <w:tcW w:w="1132" w:type="dxa"/>
            <w:tcBorders>
              <w:top w:val="nil"/>
              <w:bottom w:val="nil"/>
            </w:tcBorders>
          </w:tcPr>
          <w:p w:rsidR="000568B2" w:rsidRDefault="00BA7F29">
            <w:pPr>
              <w:pBdr>
                <w:top w:val="nil"/>
                <w:left w:val="nil"/>
                <w:bottom w:val="nil"/>
                <w:right w:val="nil"/>
                <w:between w:val="nil"/>
              </w:pBdr>
              <w:tabs>
                <w:tab w:val="left" w:pos="446"/>
              </w:tabs>
              <w:spacing w:before="12" w:line="206" w:lineRule="auto"/>
              <w:ind w:left="111"/>
              <w:rPr>
                <w:color w:val="000000"/>
                <w:sz w:val="18"/>
                <w:szCs w:val="18"/>
              </w:rPr>
            </w:pPr>
            <w:r>
              <w:rPr>
                <w:color w:val="000000"/>
                <w:sz w:val="18"/>
                <w:szCs w:val="18"/>
              </w:rPr>
              <w:t>la</w:t>
            </w:r>
            <w:r>
              <w:rPr>
                <w:color w:val="000000"/>
                <w:sz w:val="18"/>
                <w:szCs w:val="18"/>
              </w:rPr>
              <w:tab/>
              <w:t>reserva</w:t>
            </w:r>
          </w:p>
        </w:tc>
        <w:tc>
          <w:tcPr>
            <w:tcW w:w="1132" w:type="dxa"/>
            <w:tcBorders>
              <w:top w:val="nil"/>
              <w:bottom w:val="nil"/>
            </w:tcBorders>
          </w:tcPr>
          <w:p w:rsidR="000568B2" w:rsidRDefault="00BA7F29">
            <w:pPr>
              <w:pBdr>
                <w:top w:val="nil"/>
                <w:left w:val="nil"/>
                <w:bottom w:val="nil"/>
                <w:right w:val="nil"/>
                <w:between w:val="nil"/>
              </w:pBdr>
              <w:spacing w:before="12" w:line="206" w:lineRule="auto"/>
              <w:ind w:left="111"/>
              <w:rPr>
                <w:color w:val="000000"/>
                <w:sz w:val="18"/>
                <w:szCs w:val="18"/>
              </w:rPr>
            </w:pPr>
            <w:r>
              <w:rPr>
                <w:color w:val="000000"/>
                <w:sz w:val="18"/>
                <w:szCs w:val="18"/>
              </w:rPr>
              <w:t>Post- fiesta</w:t>
            </w:r>
          </w:p>
        </w:tc>
        <w:tc>
          <w:tcPr>
            <w:tcW w:w="1137" w:type="dxa"/>
            <w:tcBorders>
              <w:top w:val="nil"/>
              <w:bottom w:val="nil"/>
            </w:tcBorders>
          </w:tcPr>
          <w:p w:rsidR="000568B2" w:rsidRDefault="00BA7F29">
            <w:pPr>
              <w:pBdr>
                <w:top w:val="nil"/>
                <w:left w:val="nil"/>
                <w:bottom w:val="nil"/>
                <w:right w:val="nil"/>
                <w:between w:val="nil"/>
              </w:pBdr>
              <w:spacing w:before="12" w:line="206" w:lineRule="auto"/>
              <w:ind w:left="112"/>
              <w:rPr>
                <w:color w:val="000000"/>
                <w:sz w:val="18"/>
                <w:szCs w:val="18"/>
              </w:rPr>
            </w:pPr>
            <w:r>
              <w:rPr>
                <w:color w:val="000000"/>
                <w:sz w:val="18"/>
                <w:szCs w:val="18"/>
              </w:rPr>
              <w:t>espacio por</w:t>
            </w:r>
          </w:p>
        </w:tc>
        <w:tc>
          <w:tcPr>
            <w:tcW w:w="1415" w:type="dxa"/>
            <w:tcBorders>
              <w:top w:val="nil"/>
              <w:bottom w:val="nil"/>
            </w:tcBorders>
          </w:tcPr>
          <w:p w:rsidR="000568B2" w:rsidRDefault="00BA7F29">
            <w:pPr>
              <w:pBdr>
                <w:top w:val="nil"/>
                <w:left w:val="nil"/>
                <w:bottom w:val="nil"/>
                <w:right w:val="nil"/>
                <w:between w:val="nil"/>
              </w:pBdr>
              <w:spacing w:before="12" w:line="206" w:lineRule="auto"/>
              <w:ind w:left="108"/>
              <w:rPr>
                <w:color w:val="000000"/>
                <w:sz w:val="18"/>
                <w:szCs w:val="18"/>
              </w:rPr>
            </w:pPr>
            <w:r>
              <w:rPr>
                <w:color w:val="000000"/>
                <w:sz w:val="18"/>
                <w:szCs w:val="18"/>
              </w:rPr>
              <w:t>Desde  1  Km</w:t>
            </w: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6"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r>
      <w:tr w:rsidR="000568B2">
        <w:trPr>
          <w:cantSplit/>
          <w:trHeight w:val="240"/>
          <w:tblHeader/>
        </w:trPr>
        <w:tc>
          <w:tcPr>
            <w:tcW w:w="883" w:type="dxa"/>
            <w:tcBorders>
              <w:top w:val="nil"/>
              <w:bottom w:val="nil"/>
            </w:tcBorders>
          </w:tcPr>
          <w:p w:rsidR="000568B2" w:rsidRDefault="00BA7F29">
            <w:pPr>
              <w:pBdr>
                <w:top w:val="nil"/>
                <w:left w:val="nil"/>
                <w:bottom w:val="nil"/>
                <w:right w:val="nil"/>
                <w:between w:val="nil"/>
              </w:pBdr>
              <w:spacing w:before="14" w:line="206" w:lineRule="auto"/>
              <w:ind w:left="110"/>
              <w:rPr>
                <w:b/>
                <w:color w:val="000000"/>
                <w:sz w:val="18"/>
                <w:szCs w:val="18"/>
              </w:rPr>
            </w:pPr>
            <w:r>
              <w:rPr>
                <w:b/>
                <w:color w:val="000000"/>
                <w:sz w:val="18"/>
                <w:szCs w:val="18"/>
              </w:rPr>
              <w:t>disp.8</w:t>
            </w:r>
          </w:p>
        </w:tc>
        <w:tc>
          <w:tcPr>
            <w:tcW w:w="1521" w:type="dxa"/>
            <w:tcBorders>
              <w:top w:val="nil"/>
              <w:bottom w:val="nil"/>
            </w:tcBorders>
          </w:tcPr>
          <w:p w:rsidR="000568B2" w:rsidRDefault="00BA7F29">
            <w:pPr>
              <w:pBdr>
                <w:top w:val="nil"/>
                <w:left w:val="nil"/>
                <w:bottom w:val="nil"/>
                <w:right w:val="nil"/>
                <w:between w:val="nil"/>
              </w:pBdr>
              <w:spacing w:before="14" w:line="206" w:lineRule="auto"/>
              <w:ind w:left="110"/>
              <w:rPr>
                <w:color w:val="000000"/>
                <w:sz w:val="18"/>
                <w:szCs w:val="18"/>
              </w:rPr>
            </w:pPr>
            <w:r>
              <w:rPr>
                <w:color w:val="000000"/>
                <w:sz w:val="18"/>
                <w:szCs w:val="18"/>
              </w:rPr>
              <w:t>medidas</w:t>
            </w:r>
          </w:p>
        </w:tc>
        <w:tc>
          <w:tcPr>
            <w:tcW w:w="1132" w:type="dxa"/>
            <w:tcBorders>
              <w:top w:val="nil"/>
              <w:bottom w:val="nil"/>
            </w:tcBorders>
          </w:tcPr>
          <w:p w:rsidR="000568B2" w:rsidRDefault="00BA7F29">
            <w:pPr>
              <w:pBdr>
                <w:top w:val="nil"/>
                <w:left w:val="nil"/>
                <w:bottom w:val="nil"/>
                <w:right w:val="nil"/>
                <w:between w:val="nil"/>
              </w:pBdr>
              <w:spacing w:before="14" w:line="206" w:lineRule="auto"/>
              <w:ind w:left="111"/>
              <w:rPr>
                <w:color w:val="000000"/>
                <w:sz w:val="18"/>
                <w:szCs w:val="18"/>
              </w:rPr>
            </w:pPr>
            <w:r>
              <w:rPr>
                <w:color w:val="000000"/>
                <w:sz w:val="18"/>
                <w:szCs w:val="18"/>
              </w:rPr>
              <w:t>fecha</w:t>
            </w:r>
          </w:p>
        </w:tc>
        <w:tc>
          <w:tcPr>
            <w:tcW w:w="1132" w:type="dxa"/>
            <w:tcBorders>
              <w:top w:val="nil"/>
              <w:bottom w:val="nil"/>
            </w:tcBorders>
          </w:tcPr>
          <w:p w:rsidR="000568B2" w:rsidRDefault="00BA7F29">
            <w:pPr>
              <w:pBdr>
                <w:top w:val="nil"/>
                <w:left w:val="nil"/>
                <w:bottom w:val="nil"/>
                <w:right w:val="nil"/>
                <w:between w:val="nil"/>
              </w:pBdr>
              <w:spacing w:before="14" w:line="206" w:lineRule="auto"/>
              <w:ind w:left="111"/>
              <w:rPr>
                <w:color w:val="000000"/>
                <w:sz w:val="18"/>
                <w:szCs w:val="18"/>
              </w:rPr>
            </w:pPr>
            <w:r>
              <w:rPr>
                <w:color w:val="000000"/>
                <w:sz w:val="18"/>
                <w:szCs w:val="18"/>
              </w:rPr>
              <w:t>20 días</w:t>
            </w:r>
          </w:p>
        </w:tc>
        <w:tc>
          <w:tcPr>
            <w:tcW w:w="1137" w:type="dxa"/>
            <w:tcBorders>
              <w:top w:val="nil"/>
              <w:bottom w:val="nil"/>
            </w:tcBorders>
          </w:tcPr>
          <w:p w:rsidR="000568B2" w:rsidRDefault="00BA7F29">
            <w:pPr>
              <w:pBdr>
                <w:top w:val="nil"/>
                <w:left w:val="nil"/>
                <w:bottom w:val="nil"/>
                <w:right w:val="nil"/>
                <w:between w:val="nil"/>
              </w:pBdr>
              <w:spacing w:before="14" w:line="206" w:lineRule="auto"/>
              <w:ind w:left="112"/>
              <w:rPr>
                <w:color w:val="000000"/>
                <w:sz w:val="18"/>
                <w:szCs w:val="18"/>
              </w:rPr>
            </w:pPr>
            <w:r>
              <w:rPr>
                <w:color w:val="000000"/>
                <w:sz w:val="18"/>
                <w:szCs w:val="18"/>
              </w:rPr>
              <w:t>cliente</w:t>
            </w:r>
          </w:p>
        </w:tc>
        <w:tc>
          <w:tcPr>
            <w:tcW w:w="1415" w:type="dxa"/>
            <w:tcBorders>
              <w:top w:val="nil"/>
              <w:bottom w:val="nil"/>
            </w:tcBorders>
          </w:tcPr>
          <w:p w:rsidR="000568B2" w:rsidRDefault="00BA7F29">
            <w:pPr>
              <w:pBdr>
                <w:top w:val="nil"/>
                <w:left w:val="nil"/>
                <w:bottom w:val="nil"/>
                <w:right w:val="nil"/>
                <w:between w:val="nil"/>
              </w:pBdr>
              <w:spacing w:before="14" w:line="206" w:lineRule="auto"/>
              <w:ind w:left="108"/>
              <w:rPr>
                <w:color w:val="000000"/>
                <w:sz w:val="18"/>
                <w:szCs w:val="18"/>
              </w:rPr>
            </w:pPr>
            <w:r>
              <w:rPr>
                <w:color w:val="000000"/>
                <w:sz w:val="18"/>
                <w:szCs w:val="18"/>
              </w:rPr>
              <w:t>Plaza</w:t>
            </w: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6"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r>
      <w:tr w:rsidR="000568B2">
        <w:trPr>
          <w:cantSplit/>
          <w:trHeight w:val="240"/>
          <w:tblHeader/>
        </w:trPr>
        <w:tc>
          <w:tcPr>
            <w:tcW w:w="883"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521" w:type="dxa"/>
            <w:tcBorders>
              <w:top w:val="nil"/>
              <w:bottom w:val="nil"/>
            </w:tcBorders>
          </w:tcPr>
          <w:p w:rsidR="000568B2" w:rsidRDefault="00BA7F29">
            <w:pPr>
              <w:pBdr>
                <w:top w:val="nil"/>
                <w:left w:val="nil"/>
                <w:bottom w:val="nil"/>
                <w:right w:val="nil"/>
                <w:between w:val="nil"/>
              </w:pBdr>
              <w:spacing w:before="14" w:line="206" w:lineRule="auto"/>
              <w:ind w:left="110"/>
              <w:rPr>
                <w:color w:val="000000"/>
                <w:sz w:val="18"/>
                <w:szCs w:val="18"/>
              </w:rPr>
            </w:pPr>
            <w:r>
              <w:rPr>
                <w:color w:val="000000"/>
                <w:sz w:val="18"/>
                <w:szCs w:val="18"/>
              </w:rPr>
              <w:t>aproximadas  a</w:t>
            </w:r>
          </w:p>
        </w:tc>
        <w:tc>
          <w:tcPr>
            <w:tcW w:w="1132" w:type="dxa"/>
            <w:tcBorders>
              <w:top w:val="nil"/>
              <w:bottom w:val="nil"/>
            </w:tcBorders>
          </w:tcPr>
          <w:p w:rsidR="000568B2" w:rsidRDefault="00BA7F29">
            <w:pPr>
              <w:pBdr>
                <w:top w:val="nil"/>
                <w:left w:val="nil"/>
                <w:bottom w:val="nil"/>
                <w:right w:val="nil"/>
                <w:between w:val="nil"/>
              </w:pBdr>
              <w:spacing w:before="14" w:line="206" w:lineRule="auto"/>
              <w:ind w:left="111"/>
              <w:rPr>
                <w:color w:val="000000"/>
                <w:sz w:val="18"/>
                <w:szCs w:val="18"/>
              </w:rPr>
            </w:pPr>
            <w:proofErr w:type="spellStart"/>
            <w:r>
              <w:rPr>
                <w:color w:val="000000"/>
                <w:sz w:val="18"/>
                <w:szCs w:val="18"/>
              </w:rPr>
              <w:t>promo</w:t>
            </w:r>
            <w:proofErr w:type="spellEnd"/>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7"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415"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6"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r>
      <w:tr w:rsidR="000568B2">
        <w:trPr>
          <w:cantSplit/>
          <w:trHeight w:val="240"/>
          <w:tblHeader/>
        </w:trPr>
        <w:tc>
          <w:tcPr>
            <w:tcW w:w="883"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521" w:type="dxa"/>
            <w:tcBorders>
              <w:top w:val="nil"/>
              <w:bottom w:val="nil"/>
            </w:tcBorders>
          </w:tcPr>
          <w:p w:rsidR="000568B2" w:rsidRDefault="00BA7F29">
            <w:pPr>
              <w:pBdr>
                <w:top w:val="nil"/>
                <w:left w:val="nil"/>
                <w:bottom w:val="nil"/>
                <w:right w:val="nil"/>
                <w:between w:val="nil"/>
              </w:pBdr>
              <w:spacing w:before="14" w:line="206" w:lineRule="auto"/>
              <w:ind w:left="110"/>
              <w:rPr>
                <w:color w:val="000000"/>
                <w:sz w:val="18"/>
                <w:szCs w:val="18"/>
              </w:rPr>
            </w:pPr>
            <w:r>
              <w:rPr>
                <w:color w:val="000000"/>
                <w:sz w:val="18"/>
                <w:szCs w:val="18"/>
              </w:rPr>
              <w:t xml:space="preserve">2,50 x 3,00 </w:t>
            </w:r>
            <w:proofErr w:type="spellStart"/>
            <w:r>
              <w:rPr>
                <w:color w:val="000000"/>
                <w:sz w:val="18"/>
                <w:szCs w:val="18"/>
              </w:rPr>
              <w:t>mts</w:t>
            </w:r>
            <w:proofErr w:type="spellEnd"/>
            <w:r>
              <w:rPr>
                <w:color w:val="000000"/>
                <w:sz w:val="18"/>
                <w:szCs w:val="18"/>
              </w:rPr>
              <w:t>.</w:t>
            </w:r>
          </w:p>
        </w:tc>
        <w:tc>
          <w:tcPr>
            <w:tcW w:w="1132" w:type="dxa"/>
            <w:tcBorders>
              <w:top w:val="nil"/>
              <w:bottom w:val="nil"/>
            </w:tcBorders>
          </w:tcPr>
          <w:p w:rsidR="000568B2" w:rsidRDefault="00BA7F29">
            <w:pPr>
              <w:pBdr>
                <w:top w:val="nil"/>
                <w:left w:val="nil"/>
                <w:bottom w:val="nil"/>
                <w:right w:val="nil"/>
                <w:between w:val="nil"/>
              </w:pBdr>
              <w:spacing w:before="14" w:line="206" w:lineRule="auto"/>
              <w:ind w:left="111"/>
              <w:rPr>
                <w:color w:val="000000"/>
                <w:sz w:val="18"/>
                <w:szCs w:val="18"/>
              </w:rPr>
            </w:pPr>
            <w:r>
              <w:rPr>
                <w:color w:val="000000"/>
                <w:sz w:val="18"/>
                <w:szCs w:val="18"/>
              </w:rPr>
              <w:t>fiesta</w:t>
            </w: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7"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415"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6"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r>
      <w:tr w:rsidR="000568B2">
        <w:trPr>
          <w:cantSplit/>
          <w:trHeight w:val="240"/>
          <w:tblHeader/>
        </w:trPr>
        <w:tc>
          <w:tcPr>
            <w:tcW w:w="883"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521" w:type="dxa"/>
            <w:tcBorders>
              <w:top w:val="nil"/>
              <w:bottom w:val="nil"/>
            </w:tcBorders>
          </w:tcPr>
          <w:p w:rsidR="000568B2" w:rsidRDefault="00BA7F29">
            <w:pPr>
              <w:pBdr>
                <w:top w:val="nil"/>
                <w:left w:val="nil"/>
                <w:bottom w:val="nil"/>
                <w:right w:val="nil"/>
                <w:between w:val="nil"/>
              </w:pBdr>
              <w:tabs>
                <w:tab w:val="left" w:pos="935"/>
              </w:tabs>
              <w:spacing w:before="14" w:line="206" w:lineRule="auto"/>
              <w:ind w:left="110"/>
              <w:rPr>
                <w:color w:val="000000"/>
                <w:sz w:val="18"/>
                <w:szCs w:val="18"/>
              </w:rPr>
            </w:pPr>
            <w:proofErr w:type="spellStart"/>
            <w:r>
              <w:rPr>
                <w:color w:val="000000"/>
                <w:sz w:val="18"/>
                <w:szCs w:val="18"/>
              </w:rPr>
              <w:t>Promo</w:t>
            </w:r>
            <w:proofErr w:type="spellEnd"/>
            <w:r>
              <w:rPr>
                <w:color w:val="000000"/>
                <w:sz w:val="18"/>
                <w:szCs w:val="18"/>
              </w:rPr>
              <w:tab/>
              <w:t>Fiesta</w:t>
            </w: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7"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415"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6"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r>
      <w:tr w:rsidR="000568B2">
        <w:trPr>
          <w:cantSplit/>
          <w:trHeight w:val="240"/>
          <w:tblHeader/>
        </w:trPr>
        <w:tc>
          <w:tcPr>
            <w:tcW w:w="883"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521" w:type="dxa"/>
            <w:tcBorders>
              <w:top w:val="nil"/>
              <w:bottom w:val="nil"/>
            </w:tcBorders>
          </w:tcPr>
          <w:p w:rsidR="000568B2" w:rsidRDefault="00BA7F29">
            <w:pPr>
              <w:pBdr>
                <w:top w:val="nil"/>
                <w:left w:val="nil"/>
                <w:bottom w:val="nil"/>
                <w:right w:val="nil"/>
                <w:between w:val="nil"/>
              </w:pBdr>
              <w:spacing w:before="14" w:line="206" w:lineRule="auto"/>
              <w:ind w:left="110"/>
              <w:rPr>
                <w:color w:val="000000"/>
                <w:sz w:val="18"/>
                <w:szCs w:val="18"/>
              </w:rPr>
            </w:pPr>
            <w:r>
              <w:rPr>
                <w:color w:val="000000"/>
                <w:sz w:val="18"/>
                <w:szCs w:val="18"/>
              </w:rPr>
              <w:t>Espacio</w:t>
            </w: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7"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415"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6"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r>
      <w:tr w:rsidR="000568B2">
        <w:trPr>
          <w:cantSplit/>
          <w:trHeight w:val="240"/>
          <w:tblHeader/>
        </w:trPr>
        <w:tc>
          <w:tcPr>
            <w:tcW w:w="883"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521" w:type="dxa"/>
            <w:tcBorders>
              <w:top w:val="nil"/>
              <w:bottom w:val="nil"/>
            </w:tcBorders>
          </w:tcPr>
          <w:p w:rsidR="000568B2" w:rsidRDefault="00BA7F29">
            <w:pPr>
              <w:pBdr>
                <w:top w:val="nil"/>
                <w:left w:val="nil"/>
                <w:bottom w:val="nil"/>
                <w:right w:val="nil"/>
                <w:between w:val="nil"/>
              </w:pBdr>
              <w:spacing w:before="14" w:line="206" w:lineRule="auto"/>
              <w:ind w:left="110"/>
              <w:rPr>
                <w:color w:val="000000"/>
                <w:sz w:val="18"/>
                <w:szCs w:val="18"/>
              </w:rPr>
            </w:pPr>
            <w:r>
              <w:rPr>
                <w:color w:val="000000"/>
                <w:sz w:val="18"/>
                <w:szCs w:val="18"/>
              </w:rPr>
              <w:t>publicitario 0,60</w:t>
            </w: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7"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415"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6"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r>
      <w:tr w:rsidR="000568B2">
        <w:trPr>
          <w:cantSplit/>
          <w:trHeight w:val="264"/>
          <w:tblHeader/>
        </w:trPr>
        <w:tc>
          <w:tcPr>
            <w:tcW w:w="883" w:type="dxa"/>
            <w:tcBorders>
              <w:top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c>
          <w:tcPr>
            <w:tcW w:w="1521" w:type="dxa"/>
            <w:tcBorders>
              <w:top w:val="nil"/>
            </w:tcBorders>
          </w:tcPr>
          <w:p w:rsidR="000568B2" w:rsidRDefault="00BA7F29">
            <w:pPr>
              <w:pBdr>
                <w:top w:val="nil"/>
                <w:left w:val="nil"/>
                <w:bottom w:val="nil"/>
                <w:right w:val="nil"/>
                <w:between w:val="nil"/>
              </w:pBdr>
              <w:spacing w:before="14"/>
              <w:ind w:left="110"/>
              <w:rPr>
                <w:color w:val="000000"/>
                <w:sz w:val="18"/>
                <w:szCs w:val="18"/>
              </w:rPr>
            </w:pPr>
            <w:proofErr w:type="gramStart"/>
            <w:r>
              <w:rPr>
                <w:color w:val="000000"/>
                <w:sz w:val="18"/>
                <w:szCs w:val="18"/>
              </w:rPr>
              <w:t>x</w:t>
            </w:r>
            <w:proofErr w:type="gramEnd"/>
            <w:r>
              <w:rPr>
                <w:color w:val="000000"/>
                <w:sz w:val="18"/>
                <w:szCs w:val="18"/>
              </w:rPr>
              <w:t xml:space="preserve"> 1,40 </w:t>
            </w:r>
            <w:proofErr w:type="spellStart"/>
            <w:r>
              <w:rPr>
                <w:color w:val="000000"/>
                <w:sz w:val="18"/>
                <w:szCs w:val="18"/>
              </w:rPr>
              <w:t>mts</w:t>
            </w:r>
            <w:proofErr w:type="spellEnd"/>
            <w:r>
              <w:rPr>
                <w:color w:val="000000"/>
                <w:sz w:val="18"/>
                <w:szCs w:val="18"/>
              </w:rPr>
              <w:t>.</w:t>
            </w:r>
          </w:p>
        </w:tc>
        <w:tc>
          <w:tcPr>
            <w:tcW w:w="1132" w:type="dxa"/>
            <w:tcBorders>
              <w:top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c>
          <w:tcPr>
            <w:tcW w:w="1132" w:type="dxa"/>
            <w:tcBorders>
              <w:top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c>
          <w:tcPr>
            <w:tcW w:w="1137" w:type="dxa"/>
            <w:tcBorders>
              <w:top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c>
          <w:tcPr>
            <w:tcW w:w="1415" w:type="dxa"/>
            <w:tcBorders>
              <w:top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c>
          <w:tcPr>
            <w:tcW w:w="1132" w:type="dxa"/>
            <w:tcBorders>
              <w:top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c>
          <w:tcPr>
            <w:tcW w:w="1266" w:type="dxa"/>
            <w:tcBorders>
              <w:top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r>
      <w:tr w:rsidR="000568B2">
        <w:trPr>
          <w:cantSplit/>
          <w:trHeight w:val="1670"/>
          <w:tblHeader/>
        </w:trPr>
        <w:tc>
          <w:tcPr>
            <w:tcW w:w="883" w:type="dxa"/>
          </w:tcPr>
          <w:p w:rsidR="000568B2" w:rsidRDefault="00BA7F29">
            <w:pPr>
              <w:pBdr>
                <w:top w:val="nil"/>
                <w:left w:val="nil"/>
                <w:bottom w:val="nil"/>
                <w:right w:val="nil"/>
                <w:between w:val="nil"/>
              </w:pBdr>
              <w:ind w:left="110" w:right="286"/>
              <w:rPr>
                <w:b/>
                <w:color w:val="000000"/>
                <w:sz w:val="18"/>
                <w:szCs w:val="18"/>
              </w:rPr>
            </w:pPr>
            <w:r>
              <w:rPr>
                <w:b/>
                <w:color w:val="000000"/>
                <w:sz w:val="18"/>
                <w:szCs w:val="18"/>
              </w:rPr>
              <w:t>cartel 2</w:t>
            </w:r>
          </w:p>
          <w:p w:rsidR="000568B2" w:rsidRDefault="000568B2">
            <w:pPr>
              <w:pBdr>
                <w:top w:val="nil"/>
                <w:left w:val="nil"/>
                <w:bottom w:val="nil"/>
                <w:right w:val="nil"/>
                <w:between w:val="nil"/>
              </w:pBdr>
              <w:spacing w:before="64"/>
              <w:rPr>
                <w:i/>
                <w:color w:val="000000"/>
                <w:sz w:val="18"/>
                <w:szCs w:val="18"/>
              </w:rPr>
            </w:pPr>
          </w:p>
          <w:p w:rsidR="000568B2" w:rsidRDefault="00BA7F29">
            <w:pPr>
              <w:pBdr>
                <w:top w:val="nil"/>
                <w:left w:val="nil"/>
                <w:bottom w:val="nil"/>
                <w:right w:val="nil"/>
                <w:between w:val="nil"/>
              </w:pBdr>
              <w:ind w:left="110"/>
              <w:rPr>
                <w:b/>
                <w:color w:val="000000"/>
                <w:sz w:val="18"/>
                <w:szCs w:val="18"/>
              </w:rPr>
            </w:pPr>
            <w:r>
              <w:rPr>
                <w:b/>
                <w:color w:val="000000"/>
                <w:sz w:val="18"/>
                <w:szCs w:val="18"/>
              </w:rPr>
              <w:t>C2</w:t>
            </w:r>
          </w:p>
          <w:p w:rsidR="000568B2" w:rsidRDefault="000568B2">
            <w:pPr>
              <w:pBdr>
                <w:top w:val="nil"/>
                <w:left w:val="nil"/>
                <w:bottom w:val="nil"/>
                <w:right w:val="nil"/>
                <w:between w:val="nil"/>
              </w:pBdr>
              <w:spacing w:before="148"/>
              <w:rPr>
                <w:i/>
                <w:color w:val="000000"/>
                <w:sz w:val="18"/>
                <w:szCs w:val="18"/>
              </w:rPr>
            </w:pPr>
          </w:p>
          <w:p w:rsidR="000568B2" w:rsidRDefault="00BA7F29">
            <w:pPr>
              <w:pBdr>
                <w:top w:val="nil"/>
                <w:left w:val="nil"/>
                <w:bottom w:val="nil"/>
                <w:right w:val="nil"/>
                <w:between w:val="nil"/>
              </w:pBdr>
              <w:ind w:left="110"/>
              <w:rPr>
                <w:b/>
                <w:color w:val="000000"/>
                <w:sz w:val="18"/>
                <w:szCs w:val="18"/>
              </w:rPr>
            </w:pPr>
            <w:proofErr w:type="spellStart"/>
            <w:r>
              <w:rPr>
                <w:b/>
                <w:color w:val="000000"/>
                <w:sz w:val="18"/>
                <w:szCs w:val="18"/>
              </w:rPr>
              <w:t>disp</w:t>
            </w:r>
            <w:proofErr w:type="spellEnd"/>
            <w:r>
              <w:rPr>
                <w:b/>
                <w:color w:val="000000"/>
                <w:sz w:val="18"/>
                <w:szCs w:val="18"/>
              </w:rPr>
              <w:t xml:space="preserve"> 2</w:t>
            </w:r>
          </w:p>
        </w:tc>
        <w:tc>
          <w:tcPr>
            <w:tcW w:w="1521" w:type="dxa"/>
          </w:tcPr>
          <w:p w:rsidR="000568B2" w:rsidRDefault="00BA7F29">
            <w:pPr>
              <w:pBdr>
                <w:top w:val="nil"/>
                <w:left w:val="nil"/>
                <w:bottom w:val="nil"/>
                <w:right w:val="nil"/>
                <w:between w:val="nil"/>
              </w:pBdr>
              <w:spacing w:line="242" w:lineRule="auto"/>
              <w:ind w:left="105" w:right="159"/>
              <w:rPr>
                <w:color w:val="000000"/>
                <w:sz w:val="18"/>
                <w:szCs w:val="18"/>
              </w:rPr>
            </w:pPr>
            <w:r>
              <w:rPr>
                <w:color w:val="000000"/>
                <w:sz w:val="18"/>
                <w:szCs w:val="18"/>
              </w:rPr>
              <w:t xml:space="preserve">Cartelería invitación con medidas aproxima-das a 2,50 x 3,00mts. </w:t>
            </w:r>
            <w:proofErr w:type="spellStart"/>
            <w:r>
              <w:rPr>
                <w:color w:val="000000"/>
                <w:sz w:val="18"/>
                <w:szCs w:val="18"/>
              </w:rPr>
              <w:t>Promo</w:t>
            </w:r>
            <w:proofErr w:type="spellEnd"/>
            <w:r>
              <w:rPr>
                <w:color w:val="000000"/>
                <w:sz w:val="18"/>
                <w:szCs w:val="18"/>
              </w:rPr>
              <w:t xml:space="preserve"> Fiesta Pie auspiciante</w:t>
            </w:r>
          </w:p>
          <w:p w:rsidR="000568B2" w:rsidRDefault="00BA7F29">
            <w:pPr>
              <w:pBdr>
                <w:top w:val="nil"/>
                <w:left w:val="nil"/>
                <w:bottom w:val="nil"/>
                <w:right w:val="nil"/>
                <w:between w:val="nil"/>
              </w:pBdr>
              <w:spacing w:line="188" w:lineRule="auto"/>
              <w:ind w:left="105"/>
              <w:rPr>
                <w:color w:val="000000"/>
                <w:sz w:val="18"/>
                <w:szCs w:val="18"/>
              </w:rPr>
            </w:pPr>
            <w:r>
              <w:rPr>
                <w:color w:val="000000"/>
                <w:sz w:val="18"/>
                <w:szCs w:val="18"/>
              </w:rPr>
              <w:t>0,70 x 2,00mts</w:t>
            </w:r>
          </w:p>
        </w:tc>
        <w:tc>
          <w:tcPr>
            <w:tcW w:w="1132" w:type="dxa"/>
          </w:tcPr>
          <w:p w:rsidR="000568B2" w:rsidRDefault="00BA7F29">
            <w:pPr>
              <w:pBdr>
                <w:top w:val="nil"/>
                <w:left w:val="nil"/>
                <w:bottom w:val="nil"/>
                <w:right w:val="nil"/>
                <w:between w:val="nil"/>
              </w:pBdr>
              <w:spacing w:line="242" w:lineRule="auto"/>
              <w:ind w:left="101" w:right="122"/>
              <w:rPr>
                <w:color w:val="000000"/>
                <w:sz w:val="18"/>
                <w:szCs w:val="18"/>
              </w:rPr>
            </w:pPr>
            <w:r>
              <w:rPr>
                <w:color w:val="000000"/>
                <w:sz w:val="18"/>
                <w:szCs w:val="18"/>
              </w:rPr>
              <w:t xml:space="preserve">incentivo a la reserva fecha </w:t>
            </w:r>
            <w:proofErr w:type="spellStart"/>
            <w:r>
              <w:rPr>
                <w:color w:val="000000"/>
                <w:sz w:val="18"/>
                <w:szCs w:val="18"/>
              </w:rPr>
              <w:t>promo</w:t>
            </w:r>
            <w:proofErr w:type="spellEnd"/>
            <w:r>
              <w:rPr>
                <w:color w:val="000000"/>
                <w:sz w:val="18"/>
                <w:szCs w:val="18"/>
              </w:rPr>
              <w:t xml:space="preserve"> fiesta</w:t>
            </w:r>
          </w:p>
        </w:tc>
        <w:tc>
          <w:tcPr>
            <w:tcW w:w="1132" w:type="dxa"/>
          </w:tcPr>
          <w:p w:rsidR="000568B2" w:rsidRDefault="00BA7F29">
            <w:pPr>
              <w:pBdr>
                <w:top w:val="nil"/>
                <w:left w:val="nil"/>
                <w:bottom w:val="nil"/>
                <w:right w:val="nil"/>
                <w:between w:val="nil"/>
              </w:pBdr>
              <w:spacing w:before="71" w:line="278" w:lineRule="auto"/>
              <w:ind w:left="111" w:right="85"/>
              <w:jc w:val="both"/>
              <w:rPr>
                <w:color w:val="000000"/>
                <w:sz w:val="18"/>
                <w:szCs w:val="18"/>
              </w:rPr>
            </w:pPr>
            <w:r>
              <w:rPr>
                <w:color w:val="000000"/>
                <w:sz w:val="18"/>
                <w:szCs w:val="18"/>
              </w:rPr>
              <w:t>Pre- fiesta Post- fiesta 20 días</w:t>
            </w:r>
          </w:p>
        </w:tc>
        <w:tc>
          <w:tcPr>
            <w:tcW w:w="1137" w:type="dxa"/>
          </w:tcPr>
          <w:p w:rsidR="000568B2" w:rsidRDefault="00BA7F29">
            <w:pPr>
              <w:pBdr>
                <w:top w:val="nil"/>
                <w:left w:val="nil"/>
                <w:bottom w:val="nil"/>
                <w:right w:val="nil"/>
                <w:between w:val="nil"/>
              </w:pBdr>
              <w:spacing w:before="71" w:line="278" w:lineRule="auto"/>
              <w:ind w:left="112" w:right="85"/>
              <w:jc w:val="both"/>
              <w:rPr>
                <w:color w:val="000000"/>
                <w:sz w:val="18"/>
                <w:szCs w:val="18"/>
              </w:rPr>
            </w:pPr>
            <w:r>
              <w:rPr>
                <w:color w:val="000000"/>
                <w:sz w:val="18"/>
                <w:szCs w:val="18"/>
              </w:rPr>
              <w:t>Unitario un espacio por cliente</w:t>
            </w:r>
          </w:p>
        </w:tc>
        <w:tc>
          <w:tcPr>
            <w:tcW w:w="1415" w:type="dxa"/>
          </w:tcPr>
          <w:p w:rsidR="000568B2" w:rsidRDefault="00BA7F29">
            <w:pPr>
              <w:pBdr>
                <w:top w:val="nil"/>
                <w:left w:val="nil"/>
                <w:bottom w:val="nil"/>
                <w:right w:val="nil"/>
                <w:between w:val="nil"/>
              </w:pBdr>
              <w:ind w:left="103" w:right="140"/>
              <w:rPr>
                <w:color w:val="000000"/>
                <w:sz w:val="18"/>
                <w:szCs w:val="18"/>
              </w:rPr>
            </w:pPr>
            <w:r>
              <w:rPr>
                <w:color w:val="000000"/>
                <w:sz w:val="18"/>
                <w:szCs w:val="18"/>
              </w:rPr>
              <w:t>Ruta 231 Límite ejido Estacada</w:t>
            </w:r>
          </w:p>
        </w:tc>
        <w:tc>
          <w:tcPr>
            <w:tcW w:w="1132" w:type="dxa"/>
          </w:tcPr>
          <w:p w:rsidR="000568B2" w:rsidRDefault="00BA7F29">
            <w:pPr>
              <w:pBdr>
                <w:top w:val="nil"/>
                <w:left w:val="nil"/>
                <w:bottom w:val="nil"/>
                <w:right w:val="nil"/>
                <w:between w:val="nil"/>
              </w:pBdr>
              <w:spacing w:line="206" w:lineRule="auto"/>
              <w:ind w:left="69" w:right="55"/>
              <w:jc w:val="center"/>
              <w:rPr>
                <w:color w:val="000000"/>
                <w:sz w:val="18"/>
                <w:szCs w:val="18"/>
              </w:rPr>
            </w:pPr>
            <w:r>
              <w:rPr>
                <w:color w:val="000000"/>
                <w:sz w:val="18"/>
                <w:szCs w:val="18"/>
              </w:rPr>
              <w:t>Más 20.000</w:t>
            </w:r>
          </w:p>
        </w:tc>
        <w:tc>
          <w:tcPr>
            <w:tcW w:w="1266" w:type="dxa"/>
          </w:tcPr>
          <w:p w:rsidR="000568B2" w:rsidRDefault="00BA7F29">
            <w:pPr>
              <w:pBdr>
                <w:top w:val="nil"/>
                <w:left w:val="nil"/>
                <w:bottom w:val="nil"/>
                <w:right w:val="nil"/>
                <w:between w:val="nil"/>
              </w:pBdr>
              <w:spacing w:before="75"/>
              <w:ind w:right="82"/>
              <w:jc w:val="right"/>
              <w:rPr>
                <w:b/>
                <w:color w:val="000000"/>
                <w:sz w:val="18"/>
                <w:szCs w:val="18"/>
              </w:rPr>
            </w:pPr>
            <w:r>
              <w:rPr>
                <w:b/>
                <w:color w:val="000000"/>
                <w:sz w:val="18"/>
                <w:szCs w:val="18"/>
              </w:rPr>
              <w:t>22.700</w:t>
            </w:r>
          </w:p>
        </w:tc>
      </w:tr>
      <w:tr w:rsidR="000568B2">
        <w:trPr>
          <w:cantSplit/>
          <w:trHeight w:val="298"/>
          <w:tblHeader/>
        </w:trPr>
        <w:tc>
          <w:tcPr>
            <w:tcW w:w="883" w:type="dxa"/>
            <w:tcBorders>
              <w:bottom w:val="nil"/>
            </w:tcBorders>
          </w:tcPr>
          <w:p w:rsidR="000568B2" w:rsidRDefault="00BA7F29">
            <w:pPr>
              <w:pBdr>
                <w:top w:val="nil"/>
                <w:left w:val="nil"/>
                <w:bottom w:val="nil"/>
                <w:right w:val="nil"/>
                <w:between w:val="nil"/>
              </w:pBdr>
              <w:spacing w:before="71"/>
              <w:ind w:left="110"/>
              <w:rPr>
                <w:b/>
                <w:color w:val="000000"/>
                <w:sz w:val="18"/>
                <w:szCs w:val="18"/>
              </w:rPr>
            </w:pPr>
            <w:r>
              <w:rPr>
                <w:b/>
                <w:color w:val="000000"/>
                <w:sz w:val="18"/>
                <w:szCs w:val="18"/>
              </w:rPr>
              <w:t>Cartel 2</w:t>
            </w:r>
          </w:p>
        </w:tc>
        <w:tc>
          <w:tcPr>
            <w:tcW w:w="1521" w:type="dxa"/>
            <w:tcBorders>
              <w:bottom w:val="nil"/>
            </w:tcBorders>
          </w:tcPr>
          <w:p w:rsidR="000568B2" w:rsidRDefault="00BA7F29">
            <w:pPr>
              <w:pBdr>
                <w:top w:val="nil"/>
                <w:left w:val="nil"/>
                <w:bottom w:val="nil"/>
                <w:right w:val="nil"/>
                <w:between w:val="nil"/>
              </w:pBdr>
              <w:spacing w:before="71"/>
              <w:ind w:left="110"/>
              <w:rPr>
                <w:color w:val="000000"/>
                <w:sz w:val="18"/>
                <w:szCs w:val="18"/>
              </w:rPr>
            </w:pPr>
            <w:r>
              <w:rPr>
                <w:color w:val="000000"/>
                <w:sz w:val="18"/>
                <w:szCs w:val="18"/>
              </w:rPr>
              <w:t>Cartelería</w:t>
            </w:r>
          </w:p>
        </w:tc>
        <w:tc>
          <w:tcPr>
            <w:tcW w:w="1132" w:type="dxa"/>
            <w:tcBorders>
              <w:bottom w:val="nil"/>
            </w:tcBorders>
          </w:tcPr>
          <w:p w:rsidR="000568B2" w:rsidRDefault="00BA7F29">
            <w:pPr>
              <w:pBdr>
                <w:top w:val="nil"/>
                <w:left w:val="nil"/>
                <w:bottom w:val="nil"/>
                <w:right w:val="nil"/>
                <w:between w:val="nil"/>
              </w:pBdr>
              <w:spacing w:before="71"/>
              <w:ind w:left="111"/>
              <w:rPr>
                <w:color w:val="000000"/>
                <w:sz w:val="18"/>
                <w:szCs w:val="18"/>
              </w:rPr>
            </w:pPr>
            <w:r>
              <w:rPr>
                <w:color w:val="000000"/>
                <w:sz w:val="18"/>
                <w:szCs w:val="18"/>
              </w:rPr>
              <w:t>incentivo a</w:t>
            </w:r>
          </w:p>
        </w:tc>
        <w:tc>
          <w:tcPr>
            <w:tcW w:w="1132" w:type="dxa"/>
            <w:tcBorders>
              <w:bottom w:val="nil"/>
            </w:tcBorders>
          </w:tcPr>
          <w:p w:rsidR="000568B2" w:rsidRDefault="00BA7F29">
            <w:pPr>
              <w:pBdr>
                <w:top w:val="nil"/>
                <w:left w:val="nil"/>
                <w:bottom w:val="nil"/>
                <w:right w:val="nil"/>
                <w:between w:val="nil"/>
              </w:pBdr>
              <w:spacing w:before="71"/>
              <w:ind w:left="111"/>
              <w:rPr>
                <w:color w:val="000000"/>
                <w:sz w:val="18"/>
                <w:szCs w:val="18"/>
              </w:rPr>
            </w:pPr>
            <w:r>
              <w:rPr>
                <w:color w:val="000000"/>
                <w:sz w:val="18"/>
                <w:szCs w:val="18"/>
              </w:rPr>
              <w:t>Pre-  fiesta</w:t>
            </w:r>
          </w:p>
        </w:tc>
        <w:tc>
          <w:tcPr>
            <w:tcW w:w="1137" w:type="dxa"/>
            <w:tcBorders>
              <w:bottom w:val="nil"/>
            </w:tcBorders>
          </w:tcPr>
          <w:p w:rsidR="000568B2" w:rsidRDefault="00BA7F29">
            <w:pPr>
              <w:pBdr>
                <w:top w:val="nil"/>
                <w:left w:val="nil"/>
                <w:bottom w:val="nil"/>
                <w:right w:val="nil"/>
                <w:between w:val="nil"/>
              </w:pBdr>
              <w:spacing w:before="71"/>
              <w:ind w:left="112"/>
              <w:rPr>
                <w:color w:val="000000"/>
                <w:sz w:val="18"/>
                <w:szCs w:val="18"/>
              </w:rPr>
            </w:pPr>
            <w:r>
              <w:rPr>
                <w:color w:val="000000"/>
                <w:sz w:val="18"/>
                <w:szCs w:val="18"/>
              </w:rPr>
              <w:t>Unitario un</w:t>
            </w:r>
          </w:p>
        </w:tc>
        <w:tc>
          <w:tcPr>
            <w:tcW w:w="1415" w:type="dxa"/>
            <w:tcBorders>
              <w:bottom w:val="nil"/>
            </w:tcBorders>
          </w:tcPr>
          <w:p w:rsidR="000568B2" w:rsidRDefault="00BA7F29">
            <w:pPr>
              <w:pBdr>
                <w:top w:val="nil"/>
                <w:left w:val="nil"/>
                <w:bottom w:val="nil"/>
                <w:right w:val="nil"/>
                <w:between w:val="nil"/>
              </w:pBdr>
              <w:tabs>
                <w:tab w:val="right" w:pos="1303"/>
              </w:tabs>
              <w:spacing w:before="71"/>
              <w:ind w:left="108"/>
              <w:rPr>
                <w:color w:val="000000"/>
                <w:sz w:val="18"/>
                <w:szCs w:val="18"/>
              </w:rPr>
            </w:pPr>
            <w:r>
              <w:rPr>
                <w:color w:val="000000"/>
                <w:sz w:val="18"/>
                <w:szCs w:val="18"/>
              </w:rPr>
              <w:t>Ruta</w:t>
            </w:r>
            <w:r>
              <w:rPr>
                <w:color w:val="000000"/>
                <w:sz w:val="18"/>
                <w:szCs w:val="18"/>
              </w:rPr>
              <w:tab/>
              <w:t>231</w:t>
            </w:r>
          </w:p>
        </w:tc>
        <w:tc>
          <w:tcPr>
            <w:tcW w:w="1132" w:type="dxa"/>
            <w:tcBorders>
              <w:bottom w:val="nil"/>
            </w:tcBorders>
          </w:tcPr>
          <w:p w:rsidR="000568B2" w:rsidRDefault="00BA7F29">
            <w:pPr>
              <w:pBdr>
                <w:top w:val="nil"/>
                <w:left w:val="nil"/>
                <w:bottom w:val="nil"/>
                <w:right w:val="nil"/>
                <w:between w:val="nil"/>
              </w:pBdr>
              <w:spacing w:before="75" w:line="203" w:lineRule="auto"/>
              <w:ind w:left="34" w:right="55"/>
              <w:jc w:val="center"/>
              <w:rPr>
                <w:color w:val="000000"/>
                <w:sz w:val="18"/>
                <w:szCs w:val="18"/>
              </w:rPr>
            </w:pPr>
            <w:r>
              <w:rPr>
                <w:color w:val="000000"/>
                <w:sz w:val="18"/>
                <w:szCs w:val="18"/>
              </w:rPr>
              <w:t>Más 20000</w:t>
            </w:r>
          </w:p>
        </w:tc>
        <w:tc>
          <w:tcPr>
            <w:tcW w:w="1266" w:type="dxa"/>
            <w:tcBorders>
              <w:bottom w:val="nil"/>
            </w:tcBorders>
          </w:tcPr>
          <w:p w:rsidR="000568B2" w:rsidRDefault="00BA7F29">
            <w:pPr>
              <w:pBdr>
                <w:top w:val="nil"/>
                <w:left w:val="nil"/>
                <w:bottom w:val="nil"/>
                <w:right w:val="nil"/>
                <w:between w:val="nil"/>
              </w:pBdr>
              <w:spacing w:before="75" w:line="203" w:lineRule="auto"/>
              <w:ind w:right="82"/>
              <w:jc w:val="right"/>
              <w:rPr>
                <w:b/>
                <w:color w:val="000000"/>
                <w:sz w:val="18"/>
                <w:szCs w:val="18"/>
              </w:rPr>
            </w:pPr>
            <w:r>
              <w:rPr>
                <w:b/>
                <w:color w:val="000000"/>
                <w:sz w:val="18"/>
                <w:szCs w:val="18"/>
              </w:rPr>
              <w:t>22.700</w:t>
            </w:r>
          </w:p>
        </w:tc>
      </w:tr>
      <w:tr w:rsidR="000568B2">
        <w:trPr>
          <w:cantSplit/>
          <w:trHeight w:val="237"/>
          <w:tblHeader/>
        </w:trPr>
        <w:tc>
          <w:tcPr>
            <w:tcW w:w="883" w:type="dxa"/>
            <w:tcBorders>
              <w:top w:val="nil"/>
              <w:bottom w:val="nil"/>
            </w:tcBorders>
          </w:tcPr>
          <w:p w:rsidR="000568B2" w:rsidRDefault="00BA7F29">
            <w:pPr>
              <w:pBdr>
                <w:top w:val="nil"/>
                <w:left w:val="nil"/>
                <w:bottom w:val="nil"/>
                <w:right w:val="nil"/>
                <w:between w:val="nil"/>
              </w:pBdr>
              <w:spacing w:before="12" w:line="206" w:lineRule="auto"/>
              <w:ind w:left="110"/>
              <w:rPr>
                <w:b/>
                <w:color w:val="000000"/>
                <w:sz w:val="18"/>
                <w:szCs w:val="18"/>
              </w:rPr>
            </w:pPr>
            <w:r>
              <w:rPr>
                <w:b/>
                <w:color w:val="000000"/>
                <w:sz w:val="18"/>
                <w:szCs w:val="18"/>
              </w:rPr>
              <w:t>C2</w:t>
            </w:r>
          </w:p>
        </w:tc>
        <w:tc>
          <w:tcPr>
            <w:tcW w:w="1521" w:type="dxa"/>
            <w:tcBorders>
              <w:top w:val="nil"/>
              <w:bottom w:val="nil"/>
            </w:tcBorders>
          </w:tcPr>
          <w:p w:rsidR="000568B2" w:rsidRDefault="00BA7F29">
            <w:pPr>
              <w:pBdr>
                <w:top w:val="nil"/>
                <w:left w:val="nil"/>
                <w:bottom w:val="nil"/>
                <w:right w:val="nil"/>
                <w:between w:val="nil"/>
              </w:pBdr>
              <w:tabs>
                <w:tab w:val="left" w:pos="1127"/>
              </w:tabs>
              <w:spacing w:before="12" w:line="206" w:lineRule="auto"/>
              <w:ind w:left="110"/>
              <w:rPr>
                <w:color w:val="000000"/>
                <w:sz w:val="18"/>
                <w:szCs w:val="18"/>
              </w:rPr>
            </w:pPr>
            <w:r>
              <w:rPr>
                <w:color w:val="000000"/>
                <w:sz w:val="18"/>
                <w:szCs w:val="18"/>
              </w:rPr>
              <w:t>invitación</w:t>
            </w:r>
            <w:r>
              <w:rPr>
                <w:color w:val="000000"/>
                <w:sz w:val="18"/>
                <w:szCs w:val="18"/>
              </w:rPr>
              <w:tab/>
              <w:t>con</w:t>
            </w:r>
          </w:p>
        </w:tc>
        <w:tc>
          <w:tcPr>
            <w:tcW w:w="1132" w:type="dxa"/>
            <w:tcBorders>
              <w:top w:val="nil"/>
              <w:bottom w:val="nil"/>
            </w:tcBorders>
          </w:tcPr>
          <w:p w:rsidR="000568B2" w:rsidRDefault="00BA7F29">
            <w:pPr>
              <w:pBdr>
                <w:top w:val="nil"/>
                <w:left w:val="nil"/>
                <w:bottom w:val="nil"/>
                <w:right w:val="nil"/>
                <w:between w:val="nil"/>
              </w:pBdr>
              <w:tabs>
                <w:tab w:val="left" w:pos="446"/>
              </w:tabs>
              <w:spacing w:before="12" w:line="206" w:lineRule="auto"/>
              <w:ind w:left="111"/>
              <w:rPr>
                <w:color w:val="000000"/>
                <w:sz w:val="18"/>
                <w:szCs w:val="18"/>
              </w:rPr>
            </w:pPr>
            <w:r>
              <w:rPr>
                <w:color w:val="000000"/>
                <w:sz w:val="18"/>
                <w:szCs w:val="18"/>
              </w:rPr>
              <w:t>la</w:t>
            </w:r>
            <w:r>
              <w:rPr>
                <w:color w:val="000000"/>
                <w:sz w:val="18"/>
                <w:szCs w:val="18"/>
              </w:rPr>
              <w:tab/>
              <w:t>reserva</w:t>
            </w:r>
          </w:p>
        </w:tc>
        <w:tc>
          <w:tcPr>
            <w:tcW w:w="1132" w:type="dxa"/>
            <w:tcBorders>
              <w:top w:val="nil"/>
              <w:bottom w:val="nil"/>
            </w:tcBorders>
          </w:tcPr>
          <w:p w:rsidR="000568B2" w:rsidRDefault="00BA7F29">
            <w:pPr>
              <w:pBdr>
                <w:top w:val="nil"/>
                <w:left w:val="nil"/>
                <w:bottom w:val="nil"/>
                <w:right w:val="nil"/>
                <w:between w:val="nil"/>
              </w:pBdr>
              <w:spacing w:before="12" w:line="206" w:lineRule="auto"/>
              <w:ind w:left="111"/>
              <w:rPr>
                <w:color w:val="000000"/>
                <w:sz w:val="18"/>
                <w:szCs w:val="18"/>
              </w:rPr>
            </w:pPr>
            <w:r>
              <w:rPr>
                <w:color w:val="000000"/>
                <w:sz w:val="18"/>
                <w:szCs w:val="18"/>
              </w:rPr>
              <w:t>Post- fiesta</w:t>
            </w:r>
          </w:p>
        </w:tc>
        <w:tc>
          <w:tcPr>
            <w:tcW w:w="1137" w:type="dxa"/>
            <w:tcBorders>
              <w:top w:val="nil"/>
              <w:bottom w:val="nil"/>
            </w:tcBorders>
          </w:tcPr>
          <w:p w:rsidR="000568B2" w:rsidRDefault="00BA7F29">
            <w:pPr>
              <w:pBdr>
                <w:top w:val="nil"/>
                <w:left w:val="nil"/>
                <w:bottom w:val="nil"/>
                <w:right w:val="nil"/>
                <w:between w:val="nil"/>
              </w:pBdr>
              <w:spacing w:before="12" w:line="206" w:lineRule="auto"/>
              <w:ind w:left="112"/>
              <w:rPr>
                <w:color w:val="000000"/>
                <w:sz w:val="18"/>
                <w:szCs w:val="18"/>
              </w:rPr>
            </w:pPr>
            <w:r>
              <w:rPr>
                <w:color w:val="000000"/>
                <w:sz w:val="18"/>
                <w:szCs w:val="18"/>
              </w:rPr>
              <w:t>espacio por</w:t>
            </w:r>
          </w:p>
        </w:tc>
        <w:tc>
          <w:tcPr>
            <w:tcW w:w="1415" w:type="dxa"/>
            <w:tcBorders>
              <w:top w:val="nil"/>
              <w:bottom w:val="nil"/>
            </w:tcBorders>
          </w:tcPr>
          <w:p w:rsidR="000568B2" w:rsidRDefault="00BA7F29">
            <w:pPr>
              <w:pBdr>
                <w:top w:val="nil"/>
                <w:left w:val="nil"/>
                <w:bottom w:val="nil"/>
                <w:right w:val="nil"/>
                <w:between w:val="nil"/>
              </w:pBdr>
              <w:tabs>
                <w:tab w:val="left" w:pos="943"/>
              </w:tabs>
              <w:spacing w:before="12" w:line="206" w:lineRule="auto"/>
              <w:ind w:left="108"/>
              <w:rPr>
                <w:color w:val="000000"/>
                <w:sz w:val="18"/>
                <w:szCs w:val="18"/>
              </w:rPr>
            </w:pPr>
            <w:r>
              <w:rPr>
                <w:color w:val="000000"/>
                <w:sz w:val="18"/>
                <w:szCs w:val="18"/>
              </w:rPr>
              <w:t>Limite</w:t>
            </w:r>
            <w:r>
              <w:rPr>
                <w:color w:val="000000"/>
                <w:sz w:val="18"/>
                <w:szCs w:val="18"/>
              </w:rPr>
              <w:tab/>
              <w:t>ejido</w:t>
            </w: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6"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r>
      <w:tr w:rsidR="000568B2">
        <w:trPr>
          <w:cantSplit/>
          <w:trHeight w:val="240"/>
          <w:tblHeader/>
        </w:trPr>
        <w:tc>
          <w:tcPr>
            <w:tcW w:w="883" w:type="dxa"/>
            <w:tcBorders>
              <w:top w:val="nil"/>
              <w:bottom w:val="nil"/>
            </w:tcBorders>
          </w:tcPr>
          <w:p w:rsidR="000568B2" w:rsidRDefault="00BA7F29">
            <w:pPr>
              <w:pBdr>
                <w:top w:val="nil"/>
                <w:left w:val="nil"/>
                <w:bottom w:val="nil"/>
                <w:right w:val="nil"/>
                <w:between w:val="nil"/>
              </w:pBdr>
              <w:spacing w:before="14" w:line="206" w:lineRule="auto"/>
              <w:ind w:left="110"/>
              <w:rPr>
                <w:b/>
                <w:color w:val="000000"/>
                <w:sz w:val="18"/>
                <w:szCs w:val="18"/>
              </w:rPr>
            </w:pPr>
            <w:r>
              <w:rPr>
                <w:b/>
                <w:color w:val="000000"/>
                <w:sz w:val="18"/>
                <w:szCs w:val="18"/>
              </w:rPr>
              <w:t>disp.2</w:t>
            </w:r>
          </w:p>
        </w:tc>
        <w:tc>
          <w:tcPr>
            <w:tcW w:w="1521" w:type="dxa"/>
            <w:tcBorders>
              <w:top w:val="nil"/>
              <w:bottom w:val="nil"/>
            </w:tcBorders>
          </w:tcPr>
          <w:p w:rsidR="000568B2" w:rsidRDefault="00BA7F29">
            <w:pPr>
              <w:pBdr>
                <w:top w:val="nil"/>
                <w:left w:val="nil"/>
                <w:bottom w:val="nil"/>
                <w:right w:val="nil"/>
                <w:between w:val="nil"/>
              </w:pBdr>
              <w:tabs>
                <w:tab w:val="left" w:pos="1219"/>
              </w:tabs>
              <w:spacing w:before="14" w:line="206" w:lineRule="auto"/>
              <w:ind w:left="110"/>
              <w:rPr>
                <w:color w:val="000000"/>
                <w:sz w:val="18"/>
                <w:szCs w:val="18"/>
              </w:rPr>
            </w:pPr>
            <w:r>
              <w:rPr>
                <w:color w:val="000000"/>
                <w:sz w:val="18"/>
                <w:szCs w:val="18"/>
              </w:rPr>
              <w:t>medidas</w:t>
            </w:r>
            <w:r>
              <w:rPr>
                <w:color w:val="000000"/>
                <w:sz w:val="18"/>
                <w:szCs w:val="18"/>
              </w:rPr>
              <w:tab/>
              <w:t>de</w:t>
            </w:r>
          </w:p>
        </w:tc>
        <w:tc>
          <w:tcPr>
            <w:tcW w:w="1132" w:type="dxa"/>
            <w:tcBorders>
              <w:top w:val="nil"/>
              <w:bottom w:val="nil"/>
            </w:tcBorders>
          </w:tcPr>
          <w:p w:rsidR="000568B2" w:rsidRDefault="00BA7F29">
            <w:pPr>
              <w:pBdr>
                <w:top w:val="nil"/>
                <w:left w:val="nil"/>
                <w:bottom w:val="nil"/>
                <w:right w:val="nil"/>
                <w:between w:val="nil"/>
              </w:pBdr>
              <w:spacing w:before="14" w:line="206" w:lineRule="auto"/>
              <w:ind w:left="111"/>
              <w:rPr>
                <w:color w:val="000000"/>
                <w:sz w:val="18"/>
                <w:szCs w:val="18"/>
              </w:rPr>
            </w:pPr>
            <w:r>
              <w:rPr>
                <w:color w:val="000000"/>
                <w:sz w:val="18"/>
                <w:szCs w:val="18"/>
              </w:rPr>
              <w:t>fecha</w:t>
            </w:r>
          </w:p>
        </w:tc>
        <w:tc>
          <w:tcPr>
            <w:tcW w:w="1132" w:type="dxa"/>
            <w:tcBorders>
              <w:top w:val="nil"/>
              <w:bottom w:val="nil"/>
            </w:tcBorders>
          </w:tcPr>
          <w:p w:rsidR="000568B2" w:rsidRDefault="00BA7F29">
            <w:pPr>
              <w:pBdr>
                <w:top w:val="nil"/>
                <w:left w:val="nil"/>
                <w:bottom w:val="nil"/>
                <w:right w:val="nil"/>
                <w:between w:val="nil"/>
              </w:pBdr>
              <w:spacing w:before="14" w:line="206" w:lineRule="auto"/>
              <w:ind w:left="111"/>
              <w:rPr>
                <w:color w:val="000000"/>
                <w:sz w:val="18"/>
                <w:szCs w:val="18"/>
              </w:rPr>
            </w:pPr>
            <w:r>
              <w:rPr>
                <w:color w:val="000000"/>
                <w:sz w:val="18"/>
                <w:szCs w:val="18"/>
              </w:rPr>
              <w:t>20 días</w:t>
            </w:r>
          </w:p>
        </w:tc>
        <w:tc>
          <w:tcPr>
            <w:tcW w:w="1137" w:type="dxa"/>
            <w:tcBorders>
              <w:top w:val="nil"/>
              <w:bottom w:val="nil"/>
            </w:tcBorders>
          </w:tcPr>
          <w:p w:rsidR="000568B2" w:rsidRDefault="00BA7F29">
            <w:pPr>
              <w:pBdr>
                <w:top w:val="nil"/>
                <w:left w:val="nil"/>
                <w:bottom w:val="nil"/>
                <w:right w:val="nil"/>
                <w:between w:val="nil"/>
              </w:pBdr>
              <w:spacing w:before="14" w:line="206" w:lineRule="auto"/>
              <w:ind w:left="112"/>
              <w:rPr>
                <w:color w:val="000000"/>
                <w:sz w:val="18"/>
                <w:szCs w:val="18"/>
              </w:rPr>
            </w:pPr>
            <w:r>
              <w:rPr>
                <w:color w:val="000000"/>
                <w:sz w:val="18"/>
                <w:szCs w:val="18"/>
              </w:rPr>
              <w:t>cliente</w:t>
            </w:r>
          </w:p>
        </w:tc>
        <w:tc>
          <w:tcPr>
            <w:tcW w:w="1415" w:type="dxa"/>
            <w:tcBorders>
              <w:top w:val="nil"/>
              <w:bottom w:val="nil"/>
            </w:tcBorders>
          </w:tcPr>
          <w:p w:rsidR="000568B2" w:rsidRDefault="00BA7F29">
            <w:pPr>
              <w:pBdr>
                <w:top w:val="nil"/>
                <w:left w:val="nil"/>
                <w:bottom w:val="nil"/>
                <w:right w:val="nil"/>
                <w:between w:val="nil"/>
              </w:pBdr>
              <w:spacing w:before="14" w:line="206" w:lineRule="auto"/>
              <w:ind w:left="108"/>
              <w:rPr>
                <w:color w:val="000000"/>
                <w:sz w:val="18"/>
                <w:szCs w:val="18"/>
              </w:rPr>
            </w:pPr>
            <w:r>
              <w:rPr>
                <w:color w:val="000000"/>
                <w:sz w:val="18"/>
                <w:szCs w:val="18"/>
              </w:rPr>
              <w:t>Estacada</w:t>
            </w: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6"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r>
      <w:tr w:rsidR="000568B2">
        <w:trPr>
          <w:cantSplit/>
          <w:trHeight w:val="240"/>
          <w:tblHeader/>
        </w:trPr>
        <w:tc>
          <w:tcPr>
            <w:tcW w:w="883"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521" w:type="dxa"/>
            <w:tcBorders>
              <w:top w:val="nil"/>
              <w:bottom w:val="nil"/>
            </w:tcBorders>
          </w:tcPr>
          <w:p w:rsidR="000568B2" w:rsidRDefault="00BA7F29">
            <w:pPr>
              <w:pBdr>
                <w:top w:val="nil"/>
                <w:left w:val="nil"/>
                <w:bottom w:val="nil"/>
                <w:right w:val="nil"/>
                <w:between w:val="nil"/>
              </w:pBdr>
              <w:spacing w:before="14" w:line="206" w:lineRule="auto"/>
              <w:ind w:left="110"/>
              <w:rPr>
                <w:color w:val="000000"/>
                <w:sz w:val="18"/>
                <w:szCs w:val="18"/>
              </w:rPr>
            </w:pPr>
            <w:r>
              <w:rPr>
                <w:color w:val="000000"/>
                <w:sz w:val="18"/>
                <w:szCs w:val="18"/>
              </w:rPr>
              <w:t>2,50 x 3,00mts.</w:t>
            </w:r>
          </w:p>
        </w:tc>
        <w:tc>
          <w:tcPr>
            <w:tcW w:w="1132" w:type="dxa"/>
            <w:tcBorders>
              <w:top w:val="nil"/>
              <w:bottom w:val="nil"/>
            </w:tcBorders>
          </w:tcPr>
          <w:p w:rsidR="000568B2" w:rsidRDefault="00BA7F29">
            <w:pPr>
              <w:pBdr>
                <w:top w:val="nil"/>
                <w:left w:val="nil"/>
                <w:bottom w:val="nil"/>
                <w:right w:val="nil"/>
                <w:between w:val="nil"/>
              </w:pBdr>
              <w:spacing w:before="14" w:line="206" w:lineRule="auto"/>
              <w:ind w:left="111"/>
              <w:rPr>
                <w:color w:val="000000"/>
                <w:sz w:val="18"/>
                <w:szCs w:val="18"/>
              </w:rPr>
            </w:pPr>
            <w:proofErr w:type="spellStart"/>
            <w:r>
              <w:rPr>
                <w:color w:val="000000"/>
                <w:sz w:val="18"/>
                <w:szCs w:val="18"/>
              </w:rPr>
              <w:t>promo</w:t>
            </w:r>
            <w:proofErr w:type="spellEnd"/>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7"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415"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6"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r>
      <w:tr w:rsidR="000568B2">
        <w:trPr>
          <w:cantSplit/>
          <w:trHeight w:val="240"/>
          <w:tblHeader/>
        </w:trPr>
        <w:tc>
          <w:tcPr>
            <w:tcW w:w="883"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521" w:type="dxa"/>
            <w:tcBorders>
              <w:top w:val="nil"/>
              <w:bottom w:val="nil"/>
            </w:tcBorders>
          </w:tcPr>
          <w:p w:rsidR="000568B2" w:rsidRDefault="00BA7F29">
            <w:pPr>
              <w:pBdr>
                <w:top w:val="nil"/>
                <w:left w:val="nil"/>
                <w:bottom w:val="nil"/>
                <w:right w:val="nil"/>
                <w:between w:val="nil"/>
              </w:pBdr>
              <w:tabs>
                <w:tab w:val="left" w:pos="935"/>
              </w:tabs>
              <w:spacing w:before="14" w:line="206" w:lineRule="auto"/>
              <w:ind w:left="110"/>
              <w:rPr>
                <w:color w:val="000000"/>
                <w:sz w:val="18"/>
                <w:szCs w:val="18"/>
              </w:rPr>
            </w:pPr>
            <w:proofErr w:type="spellStart"/>
            <w:r>
              <w:rPr>
                <w:color w:val="000000"/>
                <w:sz w:val="18"/>
                <w:szCs w:val="18"/>
              </w:rPr>
              <w:t>Promo</w:t>
            </w:r>
            <w:proofErr w:type="spellEnd"/>
            <w:r>
              <w:rPr>
                <w:color w:val="000000"/>
                <w:sz w:val="18"/>
                <w:szCs w:val="18"/>
              </w:rPr>
              <w:tab/>
              <w:t>Fiesta</w:t>
            </w:r>
          </w:p>
        </w:tc>
        <w:tc>
          <w:tcPr>
            <w:tcW w:w="1132" w:type="dxa"/>
            <w:tcBorders>
              <w:top w:val="nil"/>
              <w:bottom w:val="nil"/>
            </w:tcBorders>
          </w:tcPr>
          <w:p w:rsidR="000568B2" w:rsidRDefault="00BA7F29">
            <w:pPr>
              <w:pBdr>
                <w:top w:val="nil"/>
                <w:left w:val="nil"/>
                <w:bottom w:val="nil"/>
                <w:right w:val="nil"/>
                <w:between w:val="nil"/>
              </w:pBdr>
              <w:spacing w:before="14" w:line="206" w:lineRule="auto"/>
              <w:ind w:left="111"/>
              <w:rPr>
                <w:color w:val="000000"/>
                <w:sz w:val="18"/>
                <w:szCs w:val="18"/>
              </w:rPr>
            </w:pPr>
            <w:r>
              <w:rPr>
                <w:color w:val="000000"/>
                <w:sz w:val="18"/>
                <w:szCs w:val="18"/>
              </w:rPr>
              <w:t>fiesta</w:t>
            </w: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7"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415"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6"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r>
      <w:tr w:rsidR="000568B2">
        <w:trPr>
          <w:cantSplit/>
          <w:trHeight w:val="240"/>
          <w:tblHeader/>
        </w:trPr>
        <w:tc>
          <w:tcPr>
            <w:tcW w:w="883"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521" w:type="dxa"/>
            <w:tcBorders>
              <w:top w:val="nil"/>
              <w:bottom w:val="nil"/>
            </w:tcBorders>
          </w:tcPr>
          <w:p w:rsidR="000568B2" w:rsidRDefault="00BA7F29">
            <w:pPr>
              <w:pBdr>
                <w:top w:val="nil"/>
                <w:left w:val="nil"/>
                <w:bottom w:val="nil"/>
                <w:right w:val="nil"/>
                <w:between w:val="nil"/>
              </w:pBdr>
              <w:spacing w:before="14" w:line="206" w:lineRule="auto"/>
              <w:ind w:left="110"/>
              <w:rPr>
                <w:color w:val="000000"/>
                <w:sz w:val="18"/>
                <w:szCs w:val="18"/>
              </w:rPr>
            </w:pPr>
            <w:r>
              <w:rPr>
                <w:color w:val="000000"/>
                <w:sz w:val="18"/>
                <w:szCs w:val="18"/>
              </w:rPr>
              <w:t>Pie auspiciante</w:t>
            </w: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7"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415"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6"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r>
      <w:tr w:rsidR="000568B2">
        <w:trPr>
          <w:cantSplit/>
          <w:trHeight w:val="259"/>
          <w:tblHeader/>
        </w:trPr>
        <w:tc>
          <w:tcPr>
            <w:tcW w:w="883" w:type="dxa"/>
            <w:tcBorders>
              <w:top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c>
          <w:tcPr>
            <w:tcW w:w="1521" w:type="dxa"/>
            <w:tcBorders>
              <w:top w:val="nil"/>
            </w:tcBorders>
          </w:tcPr>
          <w:p w:rsidR="000568B2" w:rsidRDefault="00BA7F29">
            <w:pPr>
              <w:pBdr>
                <w:top w:val="nil"/>
                <w:left w:val="nil"/>
                <w:bottom w:val="nil"/>
                <w:right w:val="nil"/>
                <w:between w:val="nil"/>
              </w:pBdr>
              <w:spacing w:before="14"/>
              <w:ind w:left="110"/>
              <w:rPr>
                <w:color w:val="000000"/>
                <w:sz w:val="18"/>
                <w:szCs w:val="18"/>
              </w:rPr>
            </w:pPr>
            <w:r>
              <w:rPr>
                <w:color w:val="000000"/>
                <w:sz w:val="18"/>
                <w:szCs w:val="18"/>
              </w:rPr>
              <w:t>0,70 x 2,00mts</w:t>
            </w:r>
          </w:p>
        </w:tc>
        <w:tc>
          <w:tcPr>
            <w:tcW w:w="1132" w:type="dxa"/>
            <w:tcBorders>
              <w:top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c>
          <w:tcPr>
            <w:tcW w:w="1132" w:type="dxa"/>
            <w:tcBorders>
              <w:top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c>
          <w:tcPr>
            <w:tcW w:w="1137" w:type="dxa"/>
            <w:tcBorders>
              <w:top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c>
          <w:tcPr>
            <w:tcW w:w="1415" w:type="dxa"/>
            <w:tcBorders>
              <w:top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c>
          <w:tcPr>
            <w:tcW w:w="1132" w:type="dxa"/>
            <w:tcBorders>
              <w:top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c>
          <w:tcPr>
            <w:tcW w:w="1266" w:type="dxa"/>
            <w:tcBorders>
              <w:top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r>
    </w:tbl>
    <w:p w:rsidR="003C2426" w:rsidRDefault="003C2426">
      <w:pPr>
        <w:pStyle w:val="Ttulo11"/>
        <w:spacing w:before="10"/>
        <w:ind w:firstLine="252"/>
      </w:pPr>
    </w:p>
    <w:p w:rsidR="000568B2" w:rsidRDefault="00BA7F29">
      <w:pPr>
        <w:pStyle w:val="Ttulo11"/>
        <w:spacing w:before="10"/>
        <w:ind w:firstLine="252"/>
      </w:pPr>
      <w:r>
        <w:t>Alternativas de participación en Papel</w:t>
      </w:r>
    </w:p>
    <w:p w:rsidR="000568B2" w:rsidRDefault="000568B2">
      <w:pPr>
        <w:pBdr>
          <w:top w:val="nil"/>
          <w:left w:val="nil"/>
          <w:bottom w:val="nil"/>
          <w:right w:val="nil"/>
          <w:between w:val="nil"/>
        </w:pBdr>
        <w:spacing w:before="43"/>
        <w:rPr>
          <w:b/>
          <w:color w:val="000000"/>
          <w:sz w:val="20"/>
          <w:szCs w:val="20"/>
        </w:rPr>
      </w:pPr>
    </w:p>
    <w:tbl>
      <w:tblPr>
        <w:tblStyle w:val="affc"/>
        <w:tblW w:w="9618"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883"/>
        <w:gridCol w:w="1521"/>
        <w:gridCol w:w="1132"/>
        <w:gridCol w:w="1132"/>
        <w:gridCol w:w="1137"/>
        <w:gridCol w:w="1415"/>
        <w:gridCol w:w="1132"/>
        <w:gridCol w:w="1266"/>
      </w:tblGrid>
      <w:tr w:rsidR="000568B2">
        <w:trPr>
          <w:cantSplit/>
          <w:trHeight w:val="321"/>
          <w:tblHeader/>
        </w:trPr>
        <w:tc>
          <w:tcPr>
            <w:tcW w:w="883" w:type="dxa"/>
          </w:tcPr>
          <w:p w:rsidR="000568B2" w:rsidRDefault="00BA7F29">
            <w:pPr>
              <w:pBdr>
                <w:top w:val="nil"/>
                <w:left w:val="nil"/>
                <w:bottom w:val="nil"/>
                <w:right w:val="nil"/>
                <w:between w:val="nil"/>
              </w:pBdr>
              <w:spacing w:before="75"/>
              <w:ind w:left="239"/>
              <w:rPr>
                <w:b/>
                <w:color w:val="000000"/>
                <w:sz w:val="18"/>
                <w:szCs w:val="18"/>
              </w:rPr>
            </w:pPr>
            <w:r>
              <w:rPr>
                <w:b/>
                <w:color w:val="000000"/>
                <w:sz w:val="18"/>
                <w:szCs w:val="18"/>
              </w:rPr>
              <w:t>ITEM</w:t>
            </w:r>
          </w:p>
        </w:tc>
        <w:tc>
          <w:tcPr>
            <w:tcW w:w="1521" w:type="dxa"/>
          </w:tcPr>
          <w:p w:rsidR="000568B2" w:rsidRDefault="00BA7F29">
            <w:pPr>
              <w:pBdr>
                <w:top w:val="nil"/>
                <w:left w:val="nil"/>
                <w:bottom w:val="nil"/>
                <w:right w:val="nil"/>
                <w:between w:val="nil"/>
              </w:pBdr>
              <w:spacing w:before="75"/>
              <w:ind w:left="148"/>
              <w:rPr>
                <w:b/>
                <w:color w:val="000000"/>
                <w:sz w:val="18"/>
                <w:szCs w:val="18"/>
              </w:rPr>
            </w:pPr>
            <w:r>
              <w:rPr>
                <w:b/>
                <w:color w:val="000000"/>
                <w:sz w:val="18"/>
                <w:szCs w:val="18"/>
              </w:rPr>
              <w:t>DESCRIPCION</w:t>
            </w:r>
          </w:p>
        </w:tc>
        <w:tc>
          <w:tcPr>
            <w:tcW w:w="1132" w:type="dxa"/>
          </w:tcPr>
          <w:p w:rsidR="000568B2" w:rsidRDefault="00BA7F29">
            <w:pPr>
              <w:pBdr>
                <w:top w:val="nil"/>
                <w:left w:val="nil"/>
                <w:bottom w:val="nil"/>
                <w:right w:val="nil"/>
                <w:between w:val="nil"/>
              </w:pBdr>
              <w:spacing w:before="75"/>
              <w:ind w:left="125"/>
              <w:rPr>
                <w:b/>
                <w:color w:val="000000"/>
                <w:sz w:val="18"/>
                <w:szCs w:val="18"/>
              </w:rPr>
            </w:pPr>
            <w:r>
              <w:rPr>
                <w:b/>
                <w:color w:val="000000"/>
                <w:sz w:val="18"/>
                <w:szCs w:val="18"/>
              </w:rPr>
              <w:t>OBJETIVO</w:t>
            </w:r>
          </w:p>
        </w:tc>
        <w:tc>
          <w:tcPr>
            <w:tcW w:w="1132" w:type="dxa"/>
          </w:tcPr>
          <w:p w:rsidR="000568B2" w:rsidRDefault="00BA7F29">
            <w:pPr>
              <w:pBdr>
                <w:top w:val="nil"/>
                <w:left w:val="nil"/>
                <w:bottom w:val="nil"/>
                <w:right w:val="nil"/>
                <w:between w:val="nil"/>
              </w:pBdr>
              <w:spacing w:before="75"/>
              <w:ind w:left="366"/>
              <w:rPr>
                <w:b/>
                <w:color w:val="000000"/>
                <w:sz w:val="18"/>
                <w:szCs w:val="18"/>
              </w:rPr>
            </w:pPr>
            <w:r>
              <w:rPr>
                <w:b/>
                <w:color w:val="000000"/>
                <w:sz w:val="18"/>
                <w:szCs w:val="18"/>
              </w:rPr>
              <w:t>DIAS</w:t>
            </w:r>
          </w:p>
        </w:tc>
        <w:tc>
          <w:tcPr>
            <w:tcW w:w="1137" w:type="dxa"/>
          </w:tcPr>
          <w:p w:rsidR="000568B2" w:rsidRDefault="00BA7F29">
            <w:pPr>
              <w:pBdr>
                <w:top w:val="nil"/>
                <w:left w:val="nil"/>
                <w:bottom w:val="nil"/>
                <w:right w:val="nil"/>
                <w:between w:val="nil"/>
              </w:pBdr>
              <w:spacing w:before="75"/>
              <w:ind w:left="117"/>
              <w:rPr>
                <w:b/>
                <w:color w:val="000000"/>
                <w:sz w:val="18"/>
                <w:szCs w:val="18"/>
              </w:rPr>
            </w:pPr>
            <w:r>
              <w:rPr>
                <w:b/>
                <w:color w:val="000000"/>
                <w:sz w:val="18"/>
                <w:szCs w:val="18"/>
              </w:rPr>
              <w:t>UNIDADES</w:t>
            </w:r>
          </w:p>
        </w:tc>
        <w:tc>
          <w:tcPr>
            <w:tcW w:w="1415" w:type="dxa"/>
          </w:tcPr>
          <w:p w:rsidR="000568B2" w:rsidRDefault="00BA7F29">
            <w:pPr>
              <w:pBdr>
                <w:top w:val="nil"/>
                <w:left w:val="nil"/>
                <w:bottom w:val="nil"/>
                <w:right w:val="nil"/>
                <w:between w:val="nil"/>
              </w:pBdr>
              <w:spacing w:before="75"/>
              <w:ind w:left="213"/>
              <w:rPr>
                <w:b/>
                <w:color w:val="000000"/>
                <w:sz w:val="18"/>
                <w:szCs w:val="18"/>
              </w:rPr>
            </w:pPr>
            <w:r>
              <w:rPr>
                <w:b/>
                <w:color w:val="000000"/>
                <w:sz w:val="18"/>
                <w:szCs w:val="18"/>
              </w:rPr>
              <w:t>UBICACIÓN</w:t>
            </w:r>
          </w:p>
        </w:tc>
        <w:tc>
          <w:tcPr>
            <w:tcW w:w="1132" w:type="dxa"/>
          </w:tcPr>
          <w:p w:rsidR="000568B2" w:rsidRDefault="00BA7F29">
            <w:pPr>
              <w:pBdr>
                <w:top w:val="nil"/>
                <w:left w:val="nil"/>
                <w:bottom w:val="nil"/>
                <w:right w:val="nil"/>
                <w:between w:val="nil"/>
              </w:pBdr>
              <w:spacing w:before="75"/>
              <w:ind w:left="258"/>
              <w:rPr>
                <w:b/>
                <w:color w:val="000000"/>
                <w:sz w:val="18"/>
                <w:szCs w:val="18"/>
              </w:rPr>
            </w:pPr>
            <w:r>
              <w:rPr>
                <w:b/>
                <w:color w:val="000000"/>
                <w:sz w:val="18"/>
                <w:szCs w:val="18"/>
              </w:rPr>
              <w:t>VISTAS</w:t>
            </w:r>
          </w:p>
        </w:tc>
        <w:tc>
          <w:tcPr>
            <w:tcW w:w="1266" w:type="dxa"/>
          </w:tcPr>
          <w:p w:rsidR="000568B2" w:rsidRDefault="00BA7F29">
            <w:pPr>
              <w:pBdr>
                <w:top w:val="nil"/>
                <w:left w:val="nil"/>
                <w:bottom w:val="nil"/>
                <w:right w:val="nil"/>
                <w:between w:val="nil"/>
              </w:pBdr>
              <w:spacing w:before="75"/>
              <w:ind w:left="278"/>
              <w:rPr>
                <w:b/>
                <w:color w:val="000000"/>
                <w:sz w:val="18"/>
                <w:szCs w:val="18"/>
              </w:rPr>
            </w:pPr>
            <w:r>
              <w:rPr>
                <w:b/>
                <w:color w:val="000000"/>
                <w:sz w:val="18"/>
                <w:szCs w:val="18"/>
              </w:rPr>
              <w:t>PUNTOS</w:t>
            </w:r>
          </w:p>
        </w:tc>
      </w:tr>
      <w:tr w:rsidR="000568B2">
        <w:trPr>
          <w:cantSplit/>
          <w:trHeight w:val="298"/>
          <w:tblHeader/>
        </w:trPr>
        <w:tc>
          <w:tcPr>
            <w:tcW w:w="883" w:type="dxa"/>
            <w:tcBorders>
              <w:bottom w:val="nil"/>
            </w:tcBorders>
          </w:tcPr>
          <w:p w:rsidR="000568B2" w:rsidRDefault="00BA7F29">
            <w:pPr>
              <w:pBdr>
                <w:top w:val="nil"/>
                <w:left w:val="nil"/>
                <w:bottom w:val="nil"/>
                <w:right w:val="nil"/>
                <w:between w:val="nil"/>
              </w:pBdr>
              <w:spacing w:before="71"/>
              <w:ind w:left="115"/>
              <w:rPr>
                <w:b/>
                <w:color w:val="000000"/>
                <w:sz w:val="18"/>
                <w:szCs w:val="18"/>
              </w:rPr>
            </w:pPr>
            <w:r>
              <w:rPr>
                <w:b/>
                <w:color w:val="000000"/>
                <w:sz w:val="18"/>
                <w:szCs w:val="18"/>
              </w:rPr>
              <w:t>Folleto</w:t>
            </w:r>
          </w:p>
        </w:tc>
        <w:tc>
          <w:tcPr>
            <w:tcW w:w="1521" w:type="dxa"/>
            <w:tcBorders>
              <w:bottom w:val="nil"/>
            </w:tcBorders>
          </w:tcPr>
          <w:p w:rsidR="000568B2" w:rsidRDefault="00BA7F29">
            <w:pPr>
              <w:pBdr>
                <w:top w:val="nil"/>
                <w:left w:val="nil"/>
                <w:bottom w:val="nil"/>
                <w:right w:val="nil"/>
                <w:between w:val="nil"/>
              </w:pBdr>
              <w:spacing w:before="71"/>
              <w:ind w:left="115"/>
              <w:rPr>
                <w:color w:val="000000"/>
                <w:sz w:val="18"/>
                <w:szCs w:val="18"/>
              </w:rPr>
            </w:pPr>
            <w:r>
              <w:rPr>
                <w:color w:val="000000"/>
                <w:sz w:val="18"/>
                <w:szCs w:val="18"/>
              </w:rPr>
              <w:t>Folleto</w:t>
            </w:r>
          </w:p>
        </w:tc>
        <w:tc>
          <w:tcPr>
            <w:tcW w:w="1132" w:type="dxa"/>
            <w:tcBorders>
              <w:bottom w:val="nil"/>
            </w:tcBorders>
          </w:tcPr>
          <w:p w:rsidR="000568B2" w:rsidRDefault="00BA7F29">
            <w:pPr>
              <w:pBdr>
                <w:top w:val="nil"/>
                <w:left w:val="nil"/>
                <w:bottom w:val="nil"/>
                <w:right w:val="nil"/>
                <w:between w:val="nil"/>
              </w:pBdr>
              <w:spacing w:before="71"/>
              <w:ind w:left="115"/>
              <w:rPr>
                <w:color w:val="000000"/>
                <w:sz w:val="18"/>
                <w:szCs w:val="18"/>
              </w:rPr>
            </w:pPr>
            <w:r>
              <w:rPr>
                <w:color w:val="000000"/>
                <w:sz w:val="18"/>
                <w:szCs w:val="18"/>
              </w:rPr>
              <w:t>imagen</w:t>
            </w:r>
          </w:p>
        </w:tc>
        <w:tc>
          <w:tcPr>
            <w:tcW w:w="1132" w:type="dxa"/>
            <w:tcBorders>
              <w:bottom w:val="nil"/>
            </w:tcBorders>
          </w:tcPr>
          <w:p w:rsidR="000568B2" w:rsidRDefault="00BA7F29">
            <w:pPr>
              <w:pBdr>
                <w:top w:val="nil"/>
                <w:left w:val="nil"/>
                <w:bottom w:val="nil"/>
                <w:right w:val="nil"/>
                <w:between w:val="nil"/>
              </w:pBdr>
              <w:spacing w:before="75" w:line="203" w:lineRule="auto"/>
              <w:ind w:left="116"/>
              <w:rPr>
                <w:color w:val="000000"/>
                <w:sz w:val="18"/>
                <w:szCs w:val="18"/>
              </w:rPr>
            </w:pPr>
            <w:r>
              <w:rPr>
                <w:color w:val="000000"/>
                <w:sz w:val="18"/>
                <w:szCs w:val="18"/>
              </w:rPr>
              <w:t>Pre- fiesta</w:t>
            </w:r>
          </w:p>
        </w:tc>
        <w:tc>
          <w:tcPr>
            <w:tcW w:w="1137" w:type="dxa"/>
            <w:tcBorders>
              <w:bottom w:val="nil"/>
            </w:tcBorders>
          </w:tcPr>
          <w:p w:rsidR="000568B2" w:rsidRDefault="00BA7F29">
            <w:pPr>
              <w:pBdr>
                <w:top w:val="nil"/>
                <w:left w:val="nil"/>
                <w:bottom w:val="nil"/>
                <w:right w:val="nil"/>
                <w:between w:val="nil"/>
              </w:pBdr>
              <w:spacing w:before="71"/>
              <w:ind w:left="117"/>
              <w:rPr>
                <w:color w:val="000000"/>
                <w:sz w:val="18"/>
                <w:szCs w:val="18"/>
              </w:rPr>
            </w:pPr>
            <w:r>
              <w:rPr>
                <w:color w:val="000000"/>
                <w:sz w:val="18"/>
                <w:szCs w:val="18"/>
              </w:rPr>
              <w:t>Unitario por</w:t>
            </w:r>
          </w:p>
        </w:tc>
        <w:tc>
          <w:tcPr>
            <w:tcW w:w="1415" w:type="dxa"/>
            <w:tcBorders>
              <w:bottom w:val="nil"/>
            </w:tcBorders>
          </w:tcPr>
          <w:p w:rsidR="000568B2" w:rsidRDefault="00BA7F29">
            <w:pPr>
              <w:pBdr>
                <w:top w:val="nil"/>
                <w:left w:val="nil"/>
                <w:bottom w:val="nil"/>
                <w:right w:val="nil"/>
                <w:between w:val="nil"/>
              </w:pBdr>
              <w:spacing w:before="71"/>
              <w:ind w:left="113"/>
              <w:rPr>
                <w:color w:val="000000"/>
                <w:sz w:val="18"/>
                <w:szCs w:val="18"/>
              </w:rPr>
            </w:pPr>
            <w:r>
              <w:rPr>
                <w:color w:val="000000"/>
                <w:sz w:val="18"/>
                <w:szCs w:val="18"/>
              </w:rPr>
              <w:t xml:space="preserve">cada </w:t>
            </w:r>
            <w:proofErr w:type="spellStart"/>
            <w:r>
              <w:rPr>
                <w:color w:val="000000"/>
                <w:sz w:val="18"/>
                <w:szCs w:val="18"/>
              </w:rPr>
              <w:t>tirade</w:t>
            </w:r>
            <w:proofErr w:type="spellEnd"/>
            <w:r>
              <w:rPr>
                <w:color w:val="000000"/>
                <w:sz w:val="18"/>
                <w:szCs w:val="18"/>
              </w:rPr>
              <w:t xml:space="preserve"> es</w:t>
            </w:r>
          </w:p>
        </w:tc>
        <w:tc>
          <w:tcPr>
            <w:tcW w:w="1132" w:type="dxa"/>
            <w:tcBorders>
              <w:bottom w:val="nil"/>
            </w:tcBorders>
          </w:tcPr>
          <w:p w:rsidR="000568B2" w:rsidRDefault="00BA7F29">
            <w:pPr>
              <w:pBdr>
                <w:top w:val="nil"/>
                <w:left w:val="nil"/>
                <w:bottom w:val="nil"/>
                <w:right w:val="nil"/>
                <w:between w:val="nil"/>
              </w:pBdr>
              <w:spacing w:before="75" w:line="203" w:lineRule="auto"/>
              <w:ind w:left="118"/>
              <w:rPr>
                <w:color w:val="000000"/>
                <w:sz w:val="18"/>
                <w:szCs w:val="18"/>
              </w:rPr>
            </w:pPr>
            <w:r>
              <w:rPr>
                <w:color w:val="000000"/>
                <w:sz w:val="18"/>
                <w:szCs w:val="18"/>
              </w:rPr>
              <w:t>Más 5000</w:t>
            </w:r>
          </w:p>
        </w:tc>
        <w:tc>
          <w:tcPr>
            <w:tcW w:w="1266" w:type="dxa"/>
            <w:tcBorders>
              <w:bottom w:val="nil"/>
            </w:tcBorders>
          </w:tcPr>
          <w:p w:rsidR="000568B2" w:rsidRDefault="00BA7F29">
            <w:pPr>
              <w:pBdr>
                <w:top w:val="nil"/>
                <w:left w:val="nil"/>
                <w:bottom w:val="nil"/>
                <w:right w:val="nil"/>
                <w:between w:val="nil"/>
              </w:pBdr>
              <w:spacing w:before="75" w:line="203" w:lineRule="auto"/>
              <w:ind w:right="77"/>
              <w:jc w:val="right"/>
              <w:rPr>
                <w:b/>
                <w:color w:val="000000"/>
                <w:sz w:val="18"/>
                <w:szCs w:val="18"/>
              </w:rPr>
            </w:pPr>
            <w:r>
              <w:rPr>
                <w:b/>
                <w:color w:val="000000"/>
                <w:sz w:val="18"/>
                <w:szCs w:val="18"/>
              </w:rPr>
              <w:t>8.750</w:t>
            </w:r>
          </w:p>
        </w:tc>
      </w:tr>
      <w:tr w:rsidR="000568B2">
        <w:trPr>
          <w:cantSplit/>
          <w:trHeight w:val="237"/>
          <w:tblHeader/>
        </w:trPr>
        <w:tc>
          <w:tcPr>
            <w:tcW w:w="883" w:type="dxa"/>
            <w:tcBorders>
              <w:top w:val="nil"/>
              <w:bottom w:val="nil"/>
            </w:tcBorders>
          </w:tcPr>
          <w:p w:rsidR="000568B2" w:rsidRDefault="00BA7F29">
            <w:pPr>
              <w:pBdr>
                <w:top w:val="nil"/>
                <w:left w:val="nil"/>
                <w:bottom w:val="nil"/>
                <w:right w:val="nil"/>
                <w:between w:val="nil"/>
              </w:pBdr>
              <w:spacing w:before="12" w:line="206" w:lineRule="auto"/>
              <w:ind w:left="115"/>
              <w:rPr>
                <w:b/>
                <w:color w:val="000000"/>
                <w:sz w:val="18"/>
                <w:szCs w:val="18"/>
              </w:rPr>
            </w:pPr>
            <w:proofErr w:type="spellStart"/>
            <w:r>
              <w:rPr>
                <w:b/>
                <w:color w:val="000000"/>
                <w:sz w:val="18"/>
                <w:szCs w:val="18"/>
              </w:rPr>
              <w:t>Antici</w:t>
            </w:r>
            <w:proofErr w:type="spellEnd"/>
          </w:p>
        </w:tc>
        <w:tc>
          <w:tcPr>
            <w:tcW w:w="1521" w:type="dxa"/>
            <w:tcBorders>
              <w:top w:val="nil"/>
              <w:bottom w:val="nil"/>
            </w:tcBorders>
          </w:tcPr>
          <w:p w:rsidR="000568B2" w:rsidRDefault="00BA7F29">
            <w:pPr>
              <w:pBdr>
                <w:top w:val="nil"/>
                <w:left w:val="nil"/>
                <w:bottom w:val="nil"/>
                <w:right w:val="nil"/>
                <w:between w:val="nil"/>
              </w:pBdr>
              <w:tabs>
                <w:tab w:val="left" w:pos="1223"/>
              </w:tabs>
              <w:spacing w:before="12" w:line="206" w:lineRule="auto"/>
              <w:ind w:left="115"/>
              <w:rPr>
                <w:color w:val="000000"/>
                <w:sz w:val="18"/>
                <w:szCs w:val="18"/>
              </w:rPr>
            </w:pPr>
            <w:r>
              <w:rPr>
                <w:color w:val="000000"/>
                <w:sz w:val="18"/>
                <w:szCs w:val="18"/>
              </w:rPr>
              <w:t>programa</w:t>
            </w:r>
            <w:r>
              <w:rPr>
                <w:color w:val="000000"/>
                <w:sz w:val="18"/>
                <w:szCs w:val="18"/>
              </w:rPr>
              <w:tab/>
              <w:t>en</w:t>
            </w:r>
          </w:p>
        </w:tc>
        <w:tc>
          <w:tcPr>
            <w:tcW w:w="1132" w:type="dxa"/>
            <w:tcBorders>
              <w:top w:val="nil"/>
              <w:bottom w:val="nil"/>
            </w:tcBorders>
          </w:tcPr>
          <w:p w:rsidR="000568B2" w:rsidRDefault="00BA7F29">
            <w:pPr>
              <w:pBdr>
                <w:top w:val="nil"/>
                <w:left w:val="nil"/>
                <w:bottom w:val="nil"/>
                <w:right w:val="nil"/>
                <w:between w:val="nil"/>
              </w:pBdr>
              <w:spacing w:before="12" w:line="206" w:lineRule="auto"/>
              <w:ind w:left="115"/>
              <w:rPr>
                <w:color w:val="000000"/>
                <w:sz w:val="18"/>
                <w:szCs w:val="18"/>
              </w:rPr>
            </w:pPr>
            <w:proofErr w:type="spellStart"/>
            <w:r>
              <w:rPr>
                <w:color w:val="000000"/>
                <w:sz w:val="18"/>
                <w:szCs w:val="18"/>
              </w:rPr>
              <w:t>promo</w:t>
            </w:r>
            <w:proofErr w:type="spellEnd"/>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7" w:type="dxa"/>
            <w:tcBorders>
              <w:top w:val="nil"/>
              <w:bottom w:val="nil"/>
            </w:tcBorders>
          </w:tcPr>
          <w:p w:rsidR="000568B2" w:rsidRDefault="00BA7F29">
            <w:pPr>
              <w:pBdr>
                <w:top w:val="nil"/>
                <w:left w:val="nil"/>
                <w:bottom w:val="nil"/>
                <w:right w:val="nil"/>
                <w:between w:val="nil"/>
              </w:pBdr>
              <w:spacing w:before="12" w:line="206" w:lineRule="auto"/>
              <w:ind w:left="117"/>
              <w:rPr>
                <w:color w:val="000000"/>
                <w:sz w:val="18"/>
                <w:szCs w:val="18"/>
              </w:rPr>
            </w:pPr>
            <w:r>
              <w:rPr>
                <w:color w:val="000000"/>
                <w:sz w:val="18"/>
                <w:szCs w:val="18"/>
              </w:rPr>
              <w:t>espacio de</w:t>
            </w:r>
          </w:p>
        </w:tc>
        <w:tc>
          <w:tcPr>
            <w:tcW w:w="1415" w:type="dxa"/>
            <w:tcBorders>
              <w:top w:val="nil"/>
              <w:bottom w:val="nil"/>
            </w:tcBorders>
          </w:tcPr>
          <w:p w:rsidR="000568B2" w:rsidRDefault="00BA7F29">
            <w:pPr>
              <w:pBdr>
                <w:top w:val="nil"/>
                <w:left w:val="nil"/>
                <w:bottom w:val="nil"/>
                <w:right w:val="nil"/>
                <w:between w:val="nil"/>
              </w:pBdr>
              <w:tabs>
                <w:tab w:val="left" w:pos="929"/>
              </w:tabs>
              <w:spacing w:before="12" w:line="206" w:lineRule="auto"/>
              <w:ind w:left="113"/>
              <w:rPr>
                <w:color w:val="000000"/>
                <w:sz w:val="18"/>
                <w:szCs w:val="18"/>
              </w:rPr>
            </w:pPr>
            <w:r>
              <w:rPr>
                <w:color w:val="000000"/>
                <w:sz w:val="18"/>
                <w:szCs w:val="18"/>
              </w:rPr>
              <w:t>de</w:t>
            </w:r>
            <w:r>
              <w:rPr>
                <w:color w:val="000000"/>
                <w:sz w:val="18"/>
                <w:szCs w:val="18"/>
              </w:rPr>
              <w:tab/>
              <w:t>3000</w:t>
            </w: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6"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r>
      <w:tr w:rsidR="000568B2">
        <w:trPr>
          <w:cantSplit/>
          <w:trHeight w:val="240"/>
          <w:tblHeader/>
        </w:trPr>
        <w:tc>
          <w:tcPr>
            <w:tcW w:w="883" w:type="dxa"/>
            <w:tcBorders>
              <w:top w:val="nil"/>
              <w:bottom w:val="nil"/>
            </w:tcBorders>
          </w:tcPr>
          <w:p w:rsidR="000568B2" w:rsidRDefault="00BA7F29">
            <w:pPr>
              <w:pBdr>
                <w:top w:val="nil"/>
                <w:left w:val="nil"/>
                <w:bottom w:val="nil"/>
                <w:right w:val="nil"/>
                <w:between w:val="nil"/>
              </w:pBdr>
              <w:spacing w:before="14" w:line="206" w:lineRule="auto"/>
              <w:ind w:left="115"/>
              <w:rPr>
                <w:b/>
                <w:color w:val="000000"/>
                <w:sz w:val="18"/>
                <w:szCs w:val="18"/>
              </w:rPr>
            </w:pPr>
            <w:r>
              <w:rPr>
                <w:b/>
                <w:color w:val="000000"/>
                <w:sz w:val="18"/>
                <w:szCs w:val="18"/>
              </w:rPr>
              <w:t>por FA-</w:t>
            </w:r>
          </w:p>
        </w:tc>
        <w:tc>
          <w:tcPr>
            <w:tcW w:w="1521" w:type="dxa"/>
            <w:tcBorders>
              <w:top w:val="nil"/>
              <w:bottom w:val="nil"/>
            </w:tcBorders>
          </w:tcPr>
          <w:p w:rsidR="000568B2" w:rsidRDefault="00BA7F29">
            <w:pPr>
              <w:pBdr>
                <w:top w:val="nil"/>
                <w:left w:val="nil"/>
                <w:bottom w:val="nil"/>
                <w:right w:val="nil"/>
                <w:between w:val="nil"/>
              </w:pBdr>
              <w:spacing w:before="14" w:line="206" w:lineRule="auto"/>
              <w:ind w:left="115"/>
              <w:rPr>
                <w:color w:val="000000"/>
                <w:sz w:val="18"/>
                <w:szCs w:val="18"/>
              </w:rPr>
            </w:pPr>
            <w:r>
              <w:rPr>
                <w:color w:val="000000"/>
                <w:sz w:val="18"/>
                <w:szCs w:val="18"/>
              </w:rPr>
              <w:t>tamaño A 4 a</w:t>
            </w:r>
          </w:p>
        </w:tc>
        <w:tc>
          <w:tcPr>
            <w:tcW w:w="1132" w:type="dxa"/>
            <w:tcBorders>
              <w:top w:val="nil"/>
              <w:bottom w:val="nil"/>
            </w:tcBorders>
          </w:tcPr>
          <w:p w:rsidR="000568B2" w:rsidRDefault="00BA7F29">
            <w:pPr>
              <w:pBdr>
                <w:top w:val="nil"/>
                <w:left w:val="nil"/>
                <w:bottom w:val="nil"/>
                <w:right w:val="nil"/>
                <w:between w:val="nil"/>
              </w:pBdr>
              <w:spacing w:before="14" w:line="206" w:lineRule="auto"/>
              <w:ind w:left="115"/>
              <w:rPr>
                <w:color w:val="000000"/>
                <w:sz w:val="18"/>
                <w:szCs w:val="18"/>
              </w:rPr>
            </w:pPr>
            <w:r>
              <w:rPr>
                <w:color w:val="000000"/>
                <w:sz w:val="18"/>
                <w:szCs w:val="18"/>
              </w:rPr>
              <w:t>fiesta</w:t>
            </w: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7" w:type="dxa"/>
            <w:tcBorders>
              <w:top w:val="nil"/>
              <w:bottom w:val="nil"/>
            </w:tcBorders>
          </w:tcPr>
          <w:p w:rsidR="000568B2" w:rsidRDefault="00BA7F29">
            <w:pPr>
              <w:pBdr>
                <w:top w:val="nil"/>
                <w:left w:val="nil"/>
                <w:bottom w:val="nil"/>
                <w:right w:val="nil"/>
                <w:between w:val="nil"/>
              </w:pBdr>
              <w:spacing w:before="14" w:line="206" w:lineRule="auto"/>
              <w:ind w:left="117"/>
              <w:rPr>
                <w:color w:val="000000"/>
                <w:sz w:val="18"/>
                <w:szCs w:val="18"/>
              </w:rPr>
            </w:pPr>
            <w:r>
              <w:rPr>
                <w:color w:val="000000"/>
                <w:sz w:val="18"/>
                <w:szCs w:val="18"/>
              </w:rPr>
              <w:t>Hasta 20 x</w:t>
            </w:r>
          </w:p>
        </w:tc>
        <w:tc>
          <w:tcPr>
            <w:tcW w:w="1415" w:type="dxa"/>
            <w:tcBorders>
              <w:top w:val="nil"/>
              <w:bottom w:val="nil"/>
            </w:tcBorders>
          </w:tcPr>
          <w:p w:rsidR="000568B2" w:rsidRDefault="00BA7F29">
            <w:pPr>
              <w:pBdr>
                <w:top w:val="nil"/>
                <w:left w:val="nil"/>
                <w:bottom w:val="nil"/>
                <w:right w:val="nil"/>
                <w:between w:val="nil"/>
              </w:pBdr>
              <w:spacing w:before="14" w:line="206" w:lineRule="auto"/>
              <w:ind w:left="113"/>
              <w:rPr>
                <w:color w:val="000000"/>
                <w:sz w:val="18"/>
                <w:szCs w:val="18"/>
              </w:rPr>
            </w:pPr>
            <w:r>
              <w:rPr>
                <w:color w:val="000000"/>
                <w:sz w:val="18"/>
                <w:szCs w:val="18"/>
              </w:rPr>
              <w:t>números</w:t>
            </w: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6"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r>
      <w:tr w:rsidR="000568B2">
        <w:trPr>
          <w:cantSplit/>
          <w:trHeight w:val="240"/>
          <w:tblHeader/>
        </w:trPr>
        <w:tc>
          <w:tcPr>
            <w:tcW w:w="883" w:type="dxa"/>
            <w:tcBorders>
              <w:top w:val="nil"/>
              <w:bottom w:val="nil"/>
            </w:tcBorders>
          </w:tcPr>
          <w:p w:rsidR="000568B2" w:rsidRDefault="00BA7F29">
            <w:pPr>
              <w:pBdr>
                <w:top w:val="nil"/>
                <w:left w:val="nil"/>
                <w:bottom w:val="nil"/>
                <w:right w:val="nil"/>
                <w:between w:val="nil"/>
              </w:pBdr>
              <w:spacing w:before="14" w:line="206" w:lineRule="auto"/>
              <w:ind w:left="115"/>
              <w:rPr>
                <w:b/>
                <w:color w:val="000000"/>
                <w:sz w:val="18"/>
                <w:szCs w:val="18"/>
              </w:rPr>
            </w:pPr>
            <w:r>
              <w:rPr>
                <w:b/>
                <w:color w:val="000000"/>
                <w:sz w:val="18"/>
                <w:szCs w:val="18"/>
              </w:rPr>
              <w:t xml:space="preserve">02 </w:t>
            </w:r>
            <w:proofErr w:type="spellStart"/>
            <w:r>
              <w:rPr>
                <w:b/>
                <w:color w:val="000000"/>
                <w:sz w:val="18"/>
                <w:szCs w:val="18"/>
              </w:rPr>
              <w:t>disp</w:t>
            </w:r>
            <w:proofErr w:type="spellEnd"/>
          </w:p>
        </w:tc>
        <w:tc>
          <w:tcPr>
            <w:tcW w:w="1521" w:type="dxa"/>
            <w:tcBorders>
              <w:top w:val="nil"/>
              <w:bottom w:val="nil"/>
            </w:tcBorders>
          </w:tcPr>
          <w:p w:rsidR="000568B2" w:rsidRDefault="00BA7F29">
            <w:pPr>
              <w:pBdr>
                <w:top w:val="nil"/>
                <w:left w:val="nil"/>
                <w:bottom w:val="nil"/>
                <w:right w:val="nil"/>
                <w:between w:val="nil"/>
              </w:pBdr>
              <w:spacing w:before="14" w:line="206" w:lineRule="auto"/>
              <w:ind w:left="115"/>
              <w:rPr>
                <w:color w:val="000000"/>
                <w:sz w:val="18"/>
                <w:szCs w:val="18"/>
              </w:rPr>
            </w:pPr>
            <w:r>
              <w:rPr>
                <w:color w:val="000000"/>
                <w:sz w:val="18"/>
                <w:szCs w:val="18"/>
              </w:rPr>
              <w:t>distribuirse con</w:t>
            </w:r>
          </w:p>
        </w:tc>
        <w:tc>
          <w:tcPr>
            <w:tcW w:w="1132" w:type="dxa"/>
            <w:tcBorders>
              <w:top w:val="nil"/>
              <w:bottom w:val="nil"/>
            </w:tcBorders>
          </w:tcPr>
          <w:p w:rsidR="000568B2" w:rsidRDefault="00BA7F29">
            <w:pPr>
              <w:pBdr>
                <w:top w:val="nil"/>
                <w:left w:val="nil"/>
                <w:bottom w:val="nil"/>
                <w:right w:val="nil"/>
                <w:between w:val="nil"/>
              </w:pBdr>
              <w:spacing w:before="14" w:line="206" w:lineRule="auto"/>
              <w:ind w:left="115"/>
              <w:rPr>
                <w:color w:val="000000"/>
                <w:sz w:val="18"/>
                <w:szCs w:val="18"/>
              </w:rPr>
            </w:pPr>
            <w:r>
              <w:rPr>
                <w:color w:val="000000"/>
                <w:sz w:val="18"/>
                <w:szCs w:val="18"/>
              </w:rPr>
              <w:t>incentivo a</w:t>
            </w: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7" w:type="dxa"/>
            <w:tcBorders>
              <w:top w:val="nil"/>
              <w:bottom w:val="nil"/>
            </w:tcBorders>
          </w:tcPr>
          <w:p w:rsidR="000568B2" w:rsidRDefault="00BA7F29">
            <w:pPr>
              <w:pBdr>
                <w:top w:val="nil"/>
                <w:left w:val="nil"/>
                <w:bottom w:val="nil"/>
                <w:right w:val="nil"/>
                <w:between w:val="nil"/>
              </w:pBdr>
              <w:tabs>
                <w:tab w:val="left" w:pos="760"/>
              </w:tabs>
              <w:spacing w:before="14" w:line="206" w:lineRule="auto"/>
              <w:ind w:left="117"/>
              <w:rPr>
                <w:color w:val="000000"/>
                <w:sz w:val="18"/>
                <w:szCs w:val="18"/>
              </w:rPr>
            </w:pPr>
            <w:r>
              <w:rPr>
                <w:color w:val="000000"/>
                <w:sz w:val="18"/>
                <w:szCs w:val="18"/>
              </w:rPr>
              <w:t>6</w:t>
            </w:r>
            <w:r>
              <w:rPr>
                <w:color w:val="000000"/>
                <w:sz w:val="18"/>
                <w:szCs w:val="18"/>
              </w:rPr>
              <w:tab/>
              <w:t>cm.</w:t>
            </w:r>
          </w:p>
        </w:tc>
        <w:tc>
          <w:tcPr>
            <w:tcW w:w="1415"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6"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r>
      <w:tr w:rsidR="000568B2">
        <w:trPr>
          <w:cantSplit/>
          <w:trHeight w:val="240"/>
          <w:tblHeader/>
        </w:trPr>
        <w:tc>
          <w:tcPr>
            <w:tcW w:w="883" w:type="dxa"/>
            <w:tcBorders>
              <w:top w:val="nil"/>
              <w:bottom w:val="nil"/>
            </w:tcBorders>
          </w:tcPr>
          <w:p w:rsidR="000568B2" w:rsidRDefault="00BA7F29">
            <w:pPr>
              <w:pBdr>
                <w:top w:val="nil"/>
                <w:left w:val="nil"/>
                <w:bottom w:val="nil"/>
                <w:right w:val="nil"/>
                <w:between w:val="nil"/>
              </w:pBdr>
              <w:spacing w:before="14" w:line="206" w:lineRule="auto"/>
              <w:ind w:left="115"/>
              <w:rPr>
                <w:b/>
                <w:color w:val="000000"/>
                <w:sz w:val="18"/>
                <w:szCs w:val="18"/>
              </w:rPr>
            </w:pPr>
            <w:r>
              <w:rPr>
                <w:b/>
                <w:color w:val="000000"/>
                <w:sz w:val="18"/>
                <w:szCs w:val="18"/>
              </w:rPr>
              <w:t>12</w:t>
            </w:r>
          </w:p>
        </w:tc>
        <w:tc>
          <w:tcPr>
            <w:tcW w:w="1521" w:type="dxa"/>
            <w:tcBorders>
              <w:top w:val="nil"/>
              <w:bottom w:val="nil"/>
            </w:tcBorders>
          </w:tcPr>
          <w:p w:rsidR="000568B2" w:rsidRDefault="00BA7F29">
            <w:pPr>
              <w:pBdr>
                <w:top w:val="nil"/>
                <w:left w:val="nil"/>
                <w:bottom w:val="nil"/>
                <w:right w:val="nil"/>
                <w:between w:val="nil"/>
              </w:pBdr>
              <w:spacing w:before="14" w:line="206" w:lineRule="auto"/>
              <w:ind w:left="115"/>
              <w:rPr>
                <w:color w:val="000000"/>
                <w:sz w:val="18"/>
                <w:szCs w:val="18"/>
              </w:rPr>
            </w:pPr>
            <w:proofErr w:type="gramStart"/>
            <w:r>
              <w:rPr>
                <w:color w:val="000000"/>
                <w:sz w:val="18"/>
                <w:szCs w:val="18"/>
              </w:rPr>
              <w:t>anticipación</w:t>
            </w:r>
            <w:proofErr w:type="gramEnd"/>
            <w:r>
              <w:rPr>
                <w:color w:val="000000"/>
                <w:sz w:val="18"/>
                <w:szCs w:val="18"/>
              </w:rPr>
              <w:t>.</w:t>
            </w:r>
          </w:p>
        </w:tc>
        <w:tc>
          <w:tcPr>
            <w:tcW w:w="1132" w:type="dxa"/>
            <w:tcBorders>
              <w:top w:val="nil"/>
              <w:bottom w:val="nil"/>
            </w:tcBorders>
          </w:tcPr>
          <w:p w:rsidR="000568B2" w:rsidRDefault="00BA7F29">
            <w:pPr>
              <w:pBdr>
                <w:top w:val="nil"/>
                <w:left w:val="nil"/>
                <w:bottom w:val="nil"/>
                <w:right w:val="nil"/>
                <w:between w:val="nil"/>
              </w:pBdr>
              <w:spacing w:before="14" w:line="206" w:lineRule="auto"/>
              <w:ind w:left="115"/>
              <w:rPr>
                <w:color w:val="000000"/>
                <w:sz w:val="18"/>
                <w:szCs w:val="18"/>
              </w:rPr>
            </w:pPr>
            <w:r>
              <w:rPr>
                <w:color w:val="000000"/>
                <w:sz w:val="18"/>
                <w:szCs w:val="18"/>
              </w:rPr>
              <w:t>la reserva</w:t>
            </w: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7" w:type="dxa"/>
            <w:tcBorders>
              <w:top w:val="nil"/>
              <w:bottom w:val="nil"/>
            </w:tcBorders>
          </w:tcPr>
          <w:p w:rsidR="000568B2" w:rsidRDefault="00BA7F29">
            <w:pPr>
              <w:pBdr>
                <w:top w:val="nil"/>
                <w:left w:val="nil"/>
                <w:bottom w:val="nil"/>
                <w:right w:val="nil"/>
                <w:between w:val="nil"/>
              </w:pBdr>
              <w:spacing w:before="14" w:line="206" w:lineRule="auto"/>
              <w:ind w:left="117"/>
              <w:rPr>
                <w:color w:val="000000"/>
                <w:sz w:val="18"/>
                <w:szCs w:val="18"/>
              </w:rPr>
            </w:pPr>
            <w:r>
              <w:rPr>
                <w:color w:val="000000"/>
                <w:sz w:val="18"/>
                <w:szCs w:val="18"/>
              </w:rPr>
              <w:t>aprox.</w:t>
            </w:r>
          </w:p>
        </w:tc>
        <w:tc>
          <w:tcPr>
            <w:tcW w:w="1415"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6"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r>
      <w:tr w:rsidR="000568B2">
        <w:trPr>
          <w:cantSplit/>
          <w:trHeight w:val="240"/>
          <w:tblHeader/>
        </w:trPr>
        <w:tc>
          <w:tcPr>
            <w:tcW w:w="883"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521" w:type="dxa"/>
            <w:tcBorders>
              <w:top w:val="nil"/>
              <w:bottom w:val="nil"/>
            </w:tcBorders>
          </w:tcPr>
          <w:p w:rsidR="000568B2" w:rsidRDefault="00BA7F29">
            <w:pPr>
              <w:pBdr>
                <w:top w:val="nil"/>
                <w:left w:val="nil"/>
                <w:bottom w:val="nil"/>
                <w:right w:val="nil"/>
                <w:between w:val="nil"/>
              </w:pBdr>
              <w:spacing w:before="14" w:line="206" w:lineRule="auto"/>
              <w:ind w:left="115"/>
              <w:rPr>
                <w:color w:val="000000"/>
                <w:sz w:val="18"/>
                <w:szCs w:val="18"/>
              </w:rPr>
            </w:pPr>
            <w:r>
              <w:rPr>
                <w:color w:val="000000"/>
                <w:sz w:val="18"/>
                <w:szCs w:val="18"/>
              </w:rPr>
              <w:t>únicos espacios</w:t>
            </w: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7"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415"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6"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r>
      <w:tr w:rsidR="000568B2">
        <w:trPr>
          <w:cantSplit/>
          <w:trHeight w:val="259"/>
          <w:tblHeader/>
        </w:trPr>
        <w:tc>
          <w:tcPr>
            <w:tcW w:w="883" w:type="dxa"/>
            <w:tcBorders>
              <w:top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c>
          <w:tcPr>
            <w:tcW w:w="1521" w:type="dxa"/>
            <w:tcBorders>
              <w:top w:val="nil"/>
            </w:tcBorders>
          </w:tcPr>
          <w:p w:rsidR="000568B2" w:rsidRDefault="00BA7F29">
            <w:pPr>
              <w:pBdr>
                <w:top w:val="nil"/>
                <w:left w:val="nil"/>
                <w:bottom w:val="nil"/>
                <w:right w:val="nil"/>
                <w:between w:val="nil"/>
              </w:pBdr>
              <w:spacing w:before="14"/>
              <w:ind w:left="115"/>
              <w:rPr>
                <w:color w:val="000000"/>
                <w:sz w:val="18"/>
                <w:szCs w:val="18"/>
              </w:rPr>
            </w:pPr>
            <w:r>
              <w:rPr>
                <w:color w:val="000000"/>
                <w:sz w:val="18"/>
                <w:szCs w:val="18"/>
              </w:rPr>
              <w:t>publicitarios</w:t>
            </w:r>
          </w:p>
        </w:tc>
        <w:tc>
          <w:tcPr>
            <w:tcW w:w="1132" w:type="dxa"/>
            <w:tcBorders>
              <w:top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c>
          <w:tcPr>
            <w:tcW w:w="1132" w:type="dxa"/>
            <w:tcBorders>
              <w:top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c>
          <w:tcPr>
            <w:tcW w:w="1137" w:type="dxa"/>
            <w:tcBorders>
              <w:top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c>
          <w:tcPr>
            <w:tcW w:w="1415" w:type="dxa"/>
            <w:tcBorders>
              <w:top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c>
          <w:tcPr>
            <w:tcW w:w="1132" w:type="dxa"/>
            <w:tcBorders>
              <w:top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c>
          <w:tcPr>
            <w:tcW w:w="1266" w:type="dxa"/>
            <w:tcBorders>
              <w:top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r>
      <w:tr w:rsidR="000568B2">
        <w:trPr>
          <w:cantSplit/>
          <w:trHeight w:val="301"/>
          <w:tblHeader/>
        </w:trPr>
        <w:tc>
          <w:tcPr>
            <w:tcW w:w="883" w:type="dxa"/>
            <w:tcBorders>
              <w:bottom w:val="nil"/>
            </w:tcBorders>
          </w:tcPr>
          <w:p w:rsidR="000568B2" w:rsidRDefault="00BA7F29">
            <w:pPr>
              <w:pBdr>
                <w:top w:val="nil"/>
                <w:left w:val="nil"/>
                <w:bottom w:val="nil"/>
                <w:right w:val="nil"/>
                <w:between w:val="nil"/>
              </w:pBdr>
              <w:spacing w:before="71"/>
              <w:ind w:left="115"/>
              <w:rPr>
                <w:b/>
                <w:color w:val="000000"/>
                <w:sz w:val="18"/>
                <w:szCs w:val="18"/>
              </w:rPr>
            </w:pPr>
            <w:r>
              <w:rPr>
                <w:b/>
                <w:color w:val="000000"/>
                <w:sz w:val="18"/>
                <w:szCs w:val="18"/>
              </w:rPr>
              <w:t>Afiche</w:t>
            </w:r>
          </w:p>
        </w:tc>
        <w:tc>
          <w:tcPr>
            <w:tcW w:w="1521" w:type="dxa"/>
            <w:tcBorders>
              <w:bottom w:val="nil"/>
            </w:tcBorders>
          </w:tcPr>
          <w:p w:rsidR="000568B2" w:rsidRDefault="00BA7F29">
            <w:pPr>
              <w:pBdr>
                <w:top w:val="nil"/>
                <w:left w:val="nil"/>
                <w:bottom w:val="nil"/>
                <w:right w:val="nil"/>
                <w:between w:val="nil"/>
              </w:pBdr>
              <w:spacing w:before="71"/>
              <w:ind w:left="115"/>
              <w:rPr>
                <w:color w:val="000000"/>
                <w:sz w:val="18"/>
                <w:szCs w:val="18"/>
              </w:rPr>
            </w:pPr>
            <w:r>
              <w:rPr>
                <w:color w:val="000000"/>
                <w:sz w:val="18"/>
                <w:szCs w:val="18"/>
              </w:rPr>
              <w:t>Afiche</w:t>
            </w:r>
          </w:p>
        </w:tc>
        <w:tc>
          <w:tcPr>
            <w:tcW w:w="1132" w:type="dxa"/>
            <w:tcBorders>
              <w:bottom w:val="nil"/>
            </w:tcBorders>
          </w:tcPr>
          <w:p w:rsidR="000568B2" w:rsidRDefault="00BA7F29">
            <w:pPr>
              <w:pBdr>
                <w:top w:val="nil"/>
                <w:left w:val="nil"/>
                <w:bottom w:val="nil"/>
                <w:right w:val="nil"/>
                <w:between w:val="nil"/>
              </w:pBdr>
              <w:spacing w:before="71"/>
              <w:ind w:left="115"/>
              <w:rPr>
                <w:color w:val="000000"/>
                <w:sz w:val="18"/>
                <w:szCs w:val="18"/>
              </w:rPr>
            </w:pPr>
            <w:proofErr w:type="spellStart"/>
            <w:r>
              <w:rPr>
                <w:color w:val="000000"/>
                <w:sz w:val="18"/>
                <w:szCs w:val="18"/>
              </w:rPr>
              <w:t>invitacióna</w:t>
            </w:r>
            <w:proofErr w:type="spellEnd"/>
          </w:p>
        </w:tc>
        <w:tc>
          <w:tcPr>
            <w:tcW w:w="1132" w:type="dxa"/>
            <w:tcBorders>
              <w:bottom w:val="nil"/>
            </w:tcBorders>
          </w:tcPr>
          <w:p w:rsidR="000568B2" w:rsidRDefault="00BA7F29">
            <w:pPr>
              <w:pBdr>
                <w:top w:val="nil"/>
                <w:left w:val="nil"/>
                <w:bottom w:val="nil"/>
                <w:right w:val="nil"/>
                <w:between w:val="nil"/>
              </w:pBdr>
              <w:spacing w:before="75" w:line="206" w:lineRule="auto"/>
              <w:ind w:left="116"/>
              <w:rPr>
                <w:color w:val="000000"/>
                <w:sz w:val="18"/>
                <w:szCs w:val="18"/>
              </w:rPr>
            </w:pPr>
            <w:r>
              <w:rPr>
                <w:color w:val="000000"/>
                <w:sz w:val="18"/>
                <w:szCs w:val="18"/>
              </w:rPr>
              <w:t>Pre- fiesta</w:t>
            </w:r>
          </w:p>
        </w:tc>
        <w:tc>
          <w:tcPr>
            <w:tcW w:w="1137" w:type="dxa"/>
            <w:tcBorders>
              <w:bottom w:val="nil"/>
            </w:tcBorders>
          </w:tcPr>
          <w:p w:rsidR="000568B2" w:rsidRDefault="00BA7F29">
            <w:pPr>
              <w:pBdr>
                <w:top w:val="nil"/>
                <w:left w:val="nil"/>
                <w:bottom w:val="nil"/>
                <w:right w:val="nil"/>
                <w:between w:val="nil"/>
              </w:pBdr>
              <w:spacing w:before="71"/>
              <w:ind w:left="117"/>
              <w:rPr>
                <w:color w:val="000000"/>
                <w:sz w:val="18"/>
                <w:szCs w:val="18"/>
              </w:rPr>
            </w:pPr>
            <w:r>
              <w:rPr>
                <w:color w:val="000000"/>
                <w:sz w:val="18"/>
                <w:szCs w:val="18"/>
              </w:rPr>
              <w:t>Unitario por</w:t>
            </w:r>
          </w:p>
        </w:tc>
        <w:tc>
          <w:tcPr>
            <w:tcW w:w="1415" w:type="dxa"/>
            <w:tcBorders>
              <w:bottom w:val="nil"/>
            </w:tcBorders>
          </w:tcPr>
          <w:p w:rsidR="000568B2" w:rsidRDefault="00BA7F29">
            <w:pPr>
              <w:pBdr>
                <w:top w:val="nil"/>
                <w:left w:val="nil"/>
                <w:bottom w:val="nil"/>
                <w:right w:val="nil"/>
                <w:between w:val="nil"/>
              </w:pBdr>
              <w:tabs>
                <w:tab w:val="left" w:pos="1130"/>
              </w:tabs>
              <w:spacing w:before="71"/>
              <w:ind w:left="113"/>
              <w:rPr>
                <w:color w:val="000000"/>
                <w:sz w:val="18"/>
                <w:szCs w:val="18"/>
              </w:rPr>
            </w:pPr>
            <w:r>
              <w:rPr>
                <w:color w:val="000000"/>
                <w:sz w:val="18"/>
                <w:szCs w:val="18"/>
              </w:rPr>
              <w:t>Tiradas</w:t>
            </w:r>
            <w:r>
              <w:rPr>
                <w:color w:val="000000"/>
                <w:sz w:val="18"/>
                <w:szCs w:val="18"/>
              </w:rPr>
              <w:tab/>
              <w:t>de</w:t>
            </w:r>
          </w:p>
        </w:tc>
        <w:tc>
          <w:tcPr>
            <w:tcW w:w="1132" w:type="dxa"/>
            <w:tcBorders>
              <w:bottom w:val="nil"/>
            </w:tcBorders>
          </w:tcPr>
          <w:p w:rsidR="000568B2" w:rsidRDefault="00BA7F29">
            <w:pPr>
              <w:pBdr>
                <w:top w:val="nil"/>
                <w:left w:val="nil"/>
                <w:bottom w:val="nil"/>
                <w:right w:val="nil"/>
                <w:between w:val="nil"/>
              </w:pBdr>
              <w:spacing w:before="75" w:line="206" w:lineRule="auto"/>
              <w:ind w:left="118"/>
              <w:rPr>
                <w:color w:val="000000"/>
                <w:sz w:val="18"/>
                <w:szCs w:val="18"/>
              </w:rPr>
            </w:pPr>
            <w:r>
              <w:rPr>
                <w:color w:val="000000"/>
                <w:sz w:val="18"/>
                <w:szCs w:val="18"/>
              </w:rPr>
              <w:t>Más 20000</w:t>
            </w:r>
          </w:p>
        </w:tc>
        <w:tc>
          <w:tcPr>
            <w:tcW w:w="1266" w:type="dxa"/>
            <w:tcBorders>
              <w:bottom w:val="nil"/>
            </w:tcBorders>
          </w:tcPr>
          <w:p w:rsidR="000568B2" w:rsidRDefault="00BA7F29">
            <w:pPr>
              <w:pBdr>
                <w:top w:val="nil"/>
                <w:left w:val="nil"/>
                <w:bottom w:val="nil"/>
                <w:right w:val="nil"/>
                <w:between w:val="nil"/>
              </w:pBdr>
              <w:spacing w:before="75" w:line="206" w:lineRule="auto"/>
              <w:ind w:right="77"/>
              <w:jc w:val="right"/>
              <w:rPr>
                <w:b/>
                <w:color w:val="000000"/>
                <w:sz w:val="18"/>
                <w:szCs w:val="18"/>
              </w:rPr>
            </w:pPr>
            <w:r>
              <w:rPr>
                <w:b/>
                <w:color w:val="000000"/>
                <w:sz w:val="18"/>
                <w:szCs w:val="18"/>
              </w:rPr>
              <w:t>7.150</w:t>
            </w:r>
          </w:p>
        </w:tc>
      </w:tr>
      <w:tr w:rsidR="000568B2">
        <w:trPr>
          <w:cantSplit/>
          <w:trHeight w:val="240"/>
          <w:tblHeader/>
        </w:trPr>
        <w:tc>
          <w:tcPr>
            <w:tcW w:w="883" w:type="dxa"/>
            <w:tcBorders>
              <w:top w:val="nil"/>
              <w:bottom w:val="nil"/>
            </w:tcBorders>
          </w:tcPr>
          <w:p w:rsidR="000568B2" w:rsidRDefault="00BA7F29">
            <w:pPr>
              <w:pBdr>
                <w:top w:val="nil"/>
                <w:left w:val="nil"/>
                <w:bottom w:val="nil"/>
                <w:right w:val="nil"/>
                <w:between w:val="nil"/>
              </w:pBdr>
              <w:spacing w:before="14" w:line="206" w:lineRule="auto"/>
              <w:ind w:left="115"/>
              <w:rPr>
                <w:b/>
                <w:color w:val="000000"/>
                <w:sz w:val="18"/>
                <w:szCs w:val="18"/>
              </w:rPr>
            </w:pPr>
            <w:proofErr w:type="spellStart"/>
            <w:r>
              <w:rPr>
                <w:b/>
                <w:color w:val="000000"/>
                <w:sz w:val="18"/>
                <w:szCs w:val="18"/>
              </w:rPr>
              <w:t>Ach</w:t>
            </w:r>
            <w:proofErr w:type="spellEnd"/>
            <w:r>
              <w:rPr>
                <w:b/>
                <w:color w:val="000000"/>
                <w:sz w:val="18"/>
                <w:szCs w:val="18"/>
              </w:rPr>
              <w:t xml:space="preserve"> 01</w:t>
            </w:r>
          </w:p>
        </w:tc>
        <w:tc>
          <w:tcPr>
            <w:tcW w:w="1521" w:type="dxa"/>
            <w:tcBorders>
              <w:top w:val="nil"/>
              <w:bottom w:val="nil"/>
            </w:tcBorders>
          </w:tcPr>
          <w:p w:rsidR="000568B2" w:rsidRDefault="00BA7F29">
            <w:pPr>
              <w:pBdr>
                <w:top w:val="nil"/>
                <w:left w:val="nil"/>
                <w:bottom w:val="nil"/>
                <w:right w:val="nil"/>
                <w:between w:val="nil"/>
              </w:pBdr>
              <w:tabs>
                <w:tab w:val="left" w:pos="1324"/>
              </w:tabs>
              <w:spacing w:before="14" w:line="206" w:lineRule="auto"/>
              <w:ind w:left="115"/>
              <w:rPr>
                <w:color w:val="000000"/>
                <w:sz w:val="18"/>
                <w:szCs w:val="18"/>
              </w:rPr>
            </w:pPr>
            <w:r>
              <w:rPr>
                <w:color w:val="000000"/>
                <w:sz w:val="18"/>
                <w:szCs w:val="18"/>
              </w:rPr>
              <w:t>promocional</w:t>
            </w:r>
            <w:r>
              <w:rPr>
                <w:color w:val="000000"/>
                <w:sz w:val="18"/>
                <w:szCs w:val="18"/>
              </w:rPr>
              <w:tab/>
              <w:t>a</w:t>
            </w:r>
          </w:p>
        </w:tc>
        <w:tc>
          <w:tcPr>
            <w:tcW w:w="1132" w:type="dxa"/>
            <w:tcBorders>
              <w:top w:val="nil"/>
              <w:bottom w:val="nil"/>
            </w:tcBorders>
          </w:tcPr>
          <w:p w:rsidR="000568B2" w:rsidRDefault="00BA7F29">
            <w:pPr>
              <w:pBdr>
                <w:top w:val="nil"/>
                <w:left w:val="nil"/>
                <w:bottom w:val="nil"/>
                <w:right w:val="nil"/>
                <w:between w:val="nil"/>
              </w:pBdr>
              <w:spacing w:before="14" w:line="206" w:lineRule="auto"/>
              <w:ind w:left="115"/>
              <w:rPr>
                <w:color w:val="000000"/>
                <w:sz w:val="18"/>
                <w:szCs w:val="18"/>
              </w:rPr>
            </w:pPr>
            <w:r>
              <w:rPr>
                <w:color w:val="000000"/>
                <w:sz w:val="18"/>
                <w:szCs w:val="18"/>
              </w:rPr>
              <w:t>Otros</w:t>
            </w: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7" w:type="dxa"/>
            <w:tcBorders>
              <w:top w:val="nil"/>
              <w:bottom w:val="nil"/>
            </w:tcBorders>
          </w:tcPr>
          <w:p w:rsidR="000568B2" w:rsidRDefault="00BA7F29">
            <w:pPr>
              <w:pBdr>
                <w:top w:val="nil"/>
                <w:left w:val="nil"/>
                <w:bottom w:val="nil"/>
                <w:right w:val="nil"/>
                <w:between w:val="nil"/>
              </w:pBdr>
              <w:spacing w:before="14" w:line="206" w:lineRule="auto"/>
              <w:ind w:left="117"/>
              <w:rPr>
                <w:color w:val="000000"/>
                <w:sz w:val="18"/>
                <w:szCs w:val="18"/>
              </w:rPr>
            </w:pPr>
            <w:r>
              <w:rPr>
                <w:color w:val="000000"/>
                <w:sz w:val="18"/>
                <w:szCs w:val="18"/>
              </w:rPr>
              <w:t>logo</w:t>
            </w:r>
          </w:p>
        </w:tc>
        <w:tc>
          <w:tcPr>
            <w:tcW w:w="1415" w:type="dxa"/>
            <w:tcBorders>
              <w:top w:val="nil"/>
              <w:bottom w:val="nil"/>
            </w:tcBorders>
          </w:tcPr>
          <w:p w:rsidR="000568B2" w:rsidRDefault="00BA7F29">
            <w:pPr>
              <w:pBdr>
                <w:top w:val="nil"/>
                <w:left w:val="nil"/>
                <w:bottom w:val="nil"/>
                <w:right w:val="nil"/>
                <w:between w:val="nil"/>
              </w:pBdr>
              <w:spacing w:before="14" w:line="206" w:lineRule="auto"/>
              <w:ind w:left="113"/>
              <w:rPr>
                <w:color w:val="000000"/>
                <w:sz w:val="18"/>
                <w:szCs w:val="18"/>
              </w:rPr>
            </w:pPr>
            <w:r>
              <w:rPr>
                <w:color w:val="000000"/>
                <w:sz w:val="18"/>
                <w:szCs w:val="18"/>
              </w:rPr>
              <w:t>10000</w:t>
            </w: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6"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r>
      <w:tr w:rsidR="000568B2">
        <w:trPr>
          <w:cantSplit/>
          <w:trHeight w:val="240"/>
          <w:tblHeader/>
        </w:trPr>
        <w:tc>
          <w:tcPr>
            <w:tcW w:w="883"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521" w:type="dxa"/>
            <w:tcBorders>
              <w:top w:val="nil"/>
              <w:bottom w:val="nil"/>
            </w:tcBorders>
          </w:tcPr>
          <w:p w:rsidR="000568B2" w:rsidRDefault="00BA7F29">
            <w:pPr>
              <w:pBdr>
                <w:top w:val="nil"/>
                <w:left w:val="nil"/>
                <w:bottom w:val="nil"/>
                <w:right w:val="nil"/>
                <w:between w:val="nil"/>
              </w:pBdr>
              <w:tabs>
                <w:tab w:val="left" w:pos="1228"/>
              </w:tabs>
              <w:spacing w:before="14" w:line="206" w:lineRule="auto"/>
              <w:ind w:left="115"/>
              <w:rPr>
                <w:color w:val="000000"/>
                <w:sz w:val="18"/>
                <w:szCs w:val="18"/>
              </w:rPr>
            </w:pPr>
            <w:r>
              <w:rPr>
                <w:color w:val="000000"/>
                <w:sz w:val="18"/>
                <w:szCs w:val="18"/>
              </w:rPr>
              <w:t>distribuirse</w:t>
            </w:r>
            <w:r>
              <w:rPr>
                <w:color w:val="000000"/>
                <w:sz w:val="18"/>
                <w:szCs w:val="18"/>
              </w:rPr>
              <w:tab/>
              <w:t>en</w:t>
            </w:r>
          </w:p>
        </w:tc>
        <w:tc>
          <w:tcPr>
            <w:tcW w:w="1132" w:type="dxa"/>
            <w:tcBorders>
              <w:top w:val="nil"/>
              <w:bottom w:val="nil"/>
            </w:tcBorders>
          </w:tcPr>
          <w:p w:rsidR="000568B2" w:rsidRDefault="00BA7F29">
            <w:pPr>
              <w:pBdr>
                <w:top w:val="nil"/>
                <w:left w:val="nil"/>
                <w:bottom w:val="nil"/>
                <w:right w:val="nil"/>
                <w:between w:val="nil"/>
              </w:pBdr>
              <w:spacing w:before="14" w:line="206" w:lineRule="auto"/>
              <w:ind w:left="115"/>
              <w:rPr>
                <w:color w:val="000000"/>
                <w:sz w:val="18"/>
                <w:szCs w:val="18"/>
              </w:rPr>
            </w:pPr>
            <w:r>
              <w:rPr>
                <w:color w:val="000000"/>
                <w:sz w:val="18"/>
                <w:szCs w:val="18"/>
              </w:rPr>
              <w:t>lugares</w:t>
            </w: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7" w:type="dxa"/>
            <w:tcBorders>
              <w:top w:val="nil"/>
              <w:bottom w:val="nil"/>
            </w:tcBorders>
          </w:tcPr>
          <w:p w:rsidR="000568B2" w:rsidRDefault="00BA7F29">
            <w:pPr>
              <w:pBdr>
                <w:top w:val="nil"/>
                <w:left w:val="nil"/>
                <w:bottom w:val="nil"/>
                <w:right w:val="nil"/>
                <w:between w:val="nil"/>
              </w:pBdr>
              <w:spacing w:before="14" w:line="206" w:lineRule="auto"/>
              <w:ind w:left="117"/>
              <w:rPr>
                <w:color w:val="000000"/>
                <w:sz w:val="18"/>
                <w:szCs w:val="18"/>
              </w:rPr>
            </w:pPr>
            <w:r>
              <w:rPr>
                <w:color w:val="000000"/>
                <w:sz w:val="18"/>
                <w:szCs w:val="18"/>
              </w:rPr>
              <w:t>institucional</w:t>
            </w:r>
          </w:p>
        </w:tc>
        <w:tc>
          <w:tcPr>
            <w:tcW w:w="1415" w:type="dxa"/>
            <w:tcBorders>
              <w:top w:val="nil"/>
              <w:bottom w:val="nil"/>
            </w:tcBorders>
          </w:tcPr>
          <w:p w:rsidR="000568B2" w:rsidRDefault="00BA7F29">
            <w:pPr>
              <w:pBdr>
                <w:top w:val="nil"/>
                <w:left w:val="nil"/>
                <w:bottom w:val="nil"/>
                <w:right w:val="nil"/>
                <w:between w:val="nil"/>
              </w:pBdr>
              <w:spacing w:before="14" w:line="206" w:lineRule="auto"/>
              <w:ind w:left="113"/>
              <w:rPr>
                <w:color w:val="000000"/>
                <w:sz w:val="18"/>
                <w:szCs w:val="18"/>
              </w:rPr>
            </w:pPr>
            <w:r>
              <w:rPr>
                <w:color w:val="000000"/>
                <w:sz w:val="18"/>
                <w:szCs w:val="18"/>
              </w:rPr>
              <w:t>ejemplares</w:t>
            </w: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6"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r>
      <w:tr w:rsidR="000568B2">
        <w:trPr>
          <w:cantSplit/>
          <w:trHeight w:val="240"/>
          <w:tblHeader/>
        </w:trPr>
        <w:tc>
          <w:tcPr>
            <w:tcW w:w="883"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521" w:type="dxa"/>
            <w:tcBorders>
              <w:top w:val="nil"/>
              <w:bottom w:val="nil"/>
            </w:tcBorders>
          </w:tcPr>
          <w:p w:rsidR="000568B2" w:rsidRDefault="00BA7F29">
            <w:pPr>
              <w:pBdr>
                <w:top w:val="nil"/>
                <w:left w:val="nil"/>
                <w:bottom w:val="nil"/>
                <w:right w:val="nil"/>
                <w:between w:val="nil"/>
              </w:pBdr>
              <w:spacing w:before="14" w:line="206" w:lineRule="auto"/>
              <w:ind w:left="115"/>
              <w:rPr>
                <w:color w:val="000000"/>
                <w:sz w:val="18"/>
                <w:szCs w:val="18"/>
              </w:rPr>
            </w:pPr>
            <w:r>
              <w:rPr>
                <w:color w:val="000000"/>
                <w:sz w:val="18"/>
                <w:szCs w:val="18"/>
              </w:rPr>
              <w:t>Otras</w:t>
            </w: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7"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415"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6"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r>
      <w:tr w:rsidR="000568B2">
        <w:trPr>
          <w:cantSplit/>
          <w:trHeight w:val="240"/>
          <w:tblHeader/>
        </w:trPr>
        <w:tc>
          <w:tcPr>
            <w:tcW w:w="883"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521" w:type="dxa"/>
            <w:tcBorders>
              <w:top w:val="nil"/>
              <w:bottom w:val="nil"/>
            </w:tcBorders>
          </w:tcPr>
          <w:p w:rsidR="000568B2" w:rsidRDefault="00BA7F29">
            <w:pPr>
              <w:pBdr>
                <w:top w:val="nil"/>
                <w:left w:val="nil"/>
                <w:bottom w:val="nil"/>
                <w:right w:val="nil"/>
                <w:between w:val="nil"/>
              </w:pBdr>
              <w:spacing w:before="14" w:line="206" w:lineRule="auto"/>
              <w:ind w:left="115"/>
              <w:rPr>
                <w:color w:val="000000"/>
                <w:sz w:val="18"/>
                <w:szCs w:val="18"/>
              </w:rPr>
            </w:pPr>
            <w:r>
              <w:rPr>
                <w:color w:val="000000"/>
                <w:sz w:val="18"/>
                <w:szCs w:val="18"/>
              </w:rPr>
              <w:t>localidades y en</w:t>
            </w: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7"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415"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6"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r>
      <w:tr w:rsidR="000568B2">
        <w:trPr>
          <w:cantSplit/>
          <w:trHeight w:val="240"/>
          <w:tblHeader/>
        </w:trPr>
        <w:tc>
          <w:tcPr>
            <w:tcW w:w="883"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521" w:type="dxa"/>
            <w:tcBorders>
              <w:top w:val="nil"/>
              <w:bottom w:val="nil"/>
            </w:tcBorders>
          </w:tcPr>
          <w:p w:rsidR="000568B2" w:rsidRDefault="00BA7F29">
            <w:pPr>
              <w:pBdr>
                <w:top w:val="nil"/>
                <w:left w:val="nil"/>
                <w:bottom w:val="nil"/>
                <w:right w:val="nil"/>
                <w:between w:val="nil"/>
              </w:pBdr>
              <w:spacing w:before="14" w:line="206" w:lineRule="auto"/>
              <w:ind w:left="115"/>
              <w:rPr>
                <w:color w:val="000000"/>
                <w:sz w:val="18"/>
                <w:szCs w:val="18"/>
              </w:rPr>
            </w:pPr>
            <w:r>
              <w:rPr>
                <w:color w:val="000000"/>
                <w:sz w:val="18"/>
                <w:szCs w:val="18"/>
              </w:rPr>
              <w:t>Angostura</w:t>
            </w: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7"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415"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6"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r>
      <w:tr w:rsidR="000568B2">
        <w:trPr>
          <w:cantSplit/>
          <w:trHeight w:val="240"/>
          <w:tblHeader/>
        </w:trPr>
        <w:tc>
          <w:tcPr>
            <w:tcW w:w="883"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521" w:type="dxa"/>
            <w:tcBorders>
              <w:top w:val="nil"/>
              <w:bottom w:val="nil"/>
            </w:tcBorders>
          </w:tcPr>
          <w:p w:rsidR="000568B2" w:rsidRDefault="00BA7F29">
            <w:pPr>
              <w:pBdr>
                <w:top w:val="nil"/>
                <w:left w:val="nil"/>
                <w:bottom w:val="nil"/>
                <w:right w:val="nil"/>
                <w:between w:val="nil"/>
              </w:pBdr>
              <w:spacing w:before="14" w:line="206" w:lineRule="auto"/>
              <w:ind w:left="115"/>
              <w:rPr>
                <w:color w:val="000000"/>
                <w:sz w:val="18"/>
                <w:szCs w:val="18"/>
              </w:rPr>
            </w:pPr>
            <w:r>
              <w:rPr>
                <w:color w:val="000000"/>
                <w:sz w:val="18"/>
                <w:szCs w:val="18"/>
              </w:rPr>
              <w:t>Únicamente</w:t>
            </w: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7"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415"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6"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r>
      <w:tr w:rsidR="000568B2">
        <w:trPr>
          <w:cantSplit/>
          <w:trHeight w:val="240"/>
          <w:tblHeader/>
        </w:trPr>
        <w:tc>
          <w:tcPr>
            <w:tcW w:w="883"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521" w:type="dxa"/>
            <w:tcBorders>
              <w:top w:val="nil"/>
              <w:bottom w:val="nil"/>
            </w:tcBorders>
          </w:tcPr>
          <w:p w:rsidR="000568B2" w:rsidRDefault="00BA7F29">
            <w:pPr>
              <w:pBdr>
                <w:top w:val="nil"/>
                <w:left w:val="nil"/>
                <w:bottom w:val="nil"/>
                <w:right w:val="nil"/>
                <w:between w:val="nil"/>
              </w:pBdr>
              <w:spacing w:before="14" w:line="206" w:lineRule="auto"/>
              <w:ind w:left="115"/>
              <w:rPr>
                <w:color w:val="000000"/>
                <w:sz w:val="18"/>
                <w:szCs w:val="18"/>
              </w:rPr>
            </w:pPr>
            <w:r>
              <w:rPr>
                <w:color w:val="000000"/>
                <w:sz w:val="18"/>
                <w:szCs w:val="18"/>
              </w:rPr>
              <w:t>Logos</w:t>
            </w: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7"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415"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6" w:type="dxa"/>
            <w:tcBorders>
              <w:top w:val="nil"/>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r>
      <w:tr w:rsidR="000568B2">
        <w:trPr>
          <w:cantSplit/>
          <w:trHeight w:val="259"/>
          <w:tblHeader/>
        </w:trPr>
        <w:tc>
          <w:tcPr>
            <w:tcW w:w="883" w:type="dxa"/>
            <w:tcBorders>
              <w:top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c>
          <w:tcPr>
            <w:tcW w:w="1521" w:type="dxa"/>
            <w:tcBorders>
              <w:top w:val="nil"/>
            </w:tcBorders>
          </w:tcPr>
          <w:p w:rsidR="000568B2" w:rsidRDefault="00BA7F29">
            <w:pPr>
              <w:pBdr>
                <w:top w:val="nil"/>
                <w:left w:val="nil"/>
                <w:bottom w:val="nil"/>
                <w:right w:val="nil"/>
                <w:between w:val="nil"/>
              </w:pBdr>
              <w:spacing w:before="14"/>
              <w:ind w:left="115"/>
              <w:rPr>
                <w:color w:val="000000"/>
                <w:sz w:val="18"/>
                <w:szCs w:val="18"/>
              </w:rPr>
            </w:pPr>
            <w:r>
              <w:rPr>
                <w:color w:val="000000"/>
                <w:sz w:val="18"/>
                <w:szCs w:val="18"/>
              </w:rPr>
              <w:t>institucionales</w:t>
            </w:r>
          </w:p>
        </w:tc>
        <w:tc>
          <w:tcPr>
            <w:tcW w:w="1132" w:type="dxa"/>
            <w:tcBorders>
              <w:top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c>
          <w:tcPr>
            <w:tcW w:w="1132" w:type="dxa"/>
            <w:tcBorders>
              <w:top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c>
          <w:tcPr>
            <w:tcW w:w="1137" w:type="dxa"/>
            <w:tcBorders>
              <w:top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c>
          <w:tcPr>
            <w:tcW w:w="1415" w:type="dxa"/>
            <w:tcBorders>
              <w:top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c>
          <w:tcPr>
            <w:tcW w:w="1132" w:type="dxa"/>
            <w:tcBorders>
              <w:top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c>
          <w:tcPr>
            <w:tcW w:w="1266" w:type="dxa"/>
            <w:tcBorders>
              <w:top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r>
      <w:tr w:rsidR="000568B2">
        <w:trPr>
          <w:cantSplit/>
          <w:trHeight w:val="3210"/>
          <w:tblHeader/>
        </w:trPr>
        <w:tc>
          <w:tcPr>
            <w:tcW w:w="883" w:type="dxa"/>
            <w:tcBorders>
              <w:bottom w:val="single" w:sz="6" w:space="0" w:color="000000"/>
            </w:tcBorders>
          </w:tcPr>
          <w:p w:rsidR="000568B2" w:rsidRDefault="00BA7F29">
            <w:pPr>
              <w:pBdr>
                <w:top w:val="nil"/>
                <w:left w:val="nil"/>
                <w:bottom w:val="nil"/>
                <w:right w:val="nil"/>
                <w:between w:val="nil"/>
              </w:pBdr>
              <w:spacing w:before="42"/>
              <w:ind w:left="115" w:right="111"/>
              <w:rPr>
                <w:b/>
                <w:color w:val="000000"/>
                <w:sz w:val="18"/>
                <w:szCs w:val="18"/>
              </w:rPr>
            </w:pPr>
            <w:r>
              <w:rPr>
                <w:b/>
                <w:color w:val="000000"/>
                <w:sz w:val="18"/>
                <w:szCs w:val="18"/>
              </w:rPr>
              <w:t xml:space="preserve">Revista </w:t>
            </w:r>
            <w:proofErr w:type="spellStart"/>
            <w:r>
              <w:rPr>
                <w:b/>
                <w:color w:val="000000"/>
                <w:sz w:val="18"/>
                <w:szCs w:val="18"/>
              </w:rPr>
              <w:t>Rv</w:t>
            </w:r>
            <w:proofErr w:type="spellEnd"/>
            <w:r>
              <w:rPr>
                <w:b/>
                <w:color w:val="000000"/>
                <w:sz w:val="18"/>
                <w:szCs w:val="18"/>
              </w:rPr>
              <w:t xml:space="preserve"> 6x4</w:t>
            </w:r>
          </w:p>
        </w:tc>
        <w:tc>
          <w:tcPr>
            <w:tcW w:w="1521" w:type="dxa"/>
            <w:tcBorders>
              <w:bottom w:val="single" w:sz="6" w:space="0" w:color="000000"/>
            </w:tcBorders>
          </w:tcPr>
          <w:p w:rsidR="000568B2" w:rsidRDefault="00BA7F29">
            <w:pPr>
              <w:pBdr>
                <w:top w:val="nil"/>
                <w:left w:val="nil"/>
                <w:bottom w:val="nil"/>
                <w:right w:val="nil"/>
                <w:between w:val="nil"/>
              </w:pBdr>
              <w:tabs>
                <w:tab w:val="left" w:pos="1132"/>
                <w:tab w:val="left" w:pos="1180"/>
                <w:tab w:val="left" w:pos="1223"/>
              </w:tabs>
              <w:spacing w:before="42" w:line="242" w:lineRule="auto"/>
              <w:ind w:left="110" w:right="82"/>
              <w:rPr>
                <w:color w:val="000000"/>
                <w:sz w:val="18"/>
                <w:szCs w:val="18"/>
              </w:rPr>
            </w:pPr>
            <w:r>
              <w:rPr>
                <w:color w:val="000000"/>
                <w:sz w:val="18"/>
                <w:szCs w:val="18"/>
              </w:rPr>
              <w:t>Un ejemplar de 12 páginas a un color con tapa y contratapa</w:t>
            </w:r>
            <w:r>
              <w:rPr>
                <w:color w:val="000000"/>
                <w:sz w:val="18"/>
                <w:szCs w:val="18"/>
              </w:rPr>
              <w:tab/>
            </w:r>
            <w:r>
              <w:rPr>
                <w:color w:val="000000"/>
                <w:sz w:val="18"/>
                <w:szCs w:val="18"/>
              </w:rPr>
              <w:tab/>
              <w:t xml:space="preserve"> full color,</w:t>
            </w:r>
            <w:r>
              <w:rPr>
                <w:color w:val="000000"/>
                <w:sz w:val="18"/>
                <w:szCs w:val="18"/>
              </w:rPr>
              <w:tab/>
              <w:t>con revisión, detalles</w:t>
            </w:r>
            <w:r>
              <w:rPr>
                <w:color w:val="000000"/>
                <w:sz w:val="18"/>
                <w:szCs w:val="18"/>
              </w:rPr>
              <w:tab/>
            </w:r>
            <w:r>
              <w:rPr>
                <w:color w:val="000000"/>
                <w:sz w:val="18"/>
                <w:szCs w:val="18"/>
              </w:rPr>
              <w:tab/>
            </w:r>
            <w:r>
              <w:rPr>
                <w:color w:val="000000"/>
                <w:sz w:val="18"/>
                <w:szCs w:val="18"/>
              </w:rPr>
              <w:tab/>
              <w:t>de fiestas anteriores, con valores históricos, flores, planos y programa íntegro</w:t>
            </w:r>
            <w:r>
              <w:rPr>
                <w:color w:val="000000"/>
                <w:sz w:val="18"/>
                <w:szCs w:val="18"/>
              </w:rPr>
              <w:tab/>
            </w:r>
            <w:r>
              <w:rPr>
                <w:color w:val="000000"/>
                <w:sz w:val="18"/>
                <w:szCs w:val="18"/>
              </w:rPr>
              <w:tab/>
              <w:t>del evento 2009</w:t>
            </w:r>
          </w:p>
        </w:tc>
        <w:tc>
          <w:tcPr>
            <w:tcW w:w="1132" w:type="dxa"/>
            <w:tcBorders>
              <w:bottom w:val="single" w:sz="6" w:space="0" w:color="000000"/>
            </w:tcBorders>
          </w:tcPr>
          <w:p w:rsidR="000568B2" w:rsidRDefault="00BA7F29">
            <w:pPr>
              <w:pBdr>
                <w:top w:val="nil"/>
                <w:left w:val="nil"/>
                <w:bottom w:val="nil"/>
                <w:right w:val="nil"/>
                <w:between w:val="nil"/>
              </w:pBdr>
              <w:tabs>
                <w:tab w:val="left" w:pos="926"/>
              </w:tabs>
              <w:spacing w:before="37" w:line="244" w:lineRule="auto"/>
              <w:ind w:left="106" w:right="85"/>
              <w:rPr>
                <w:color w:val="000000"/>
                <w:sz w:val="18"/>
                <w:szCs w:val="18"/>
              </w:rPr>
            </w:pPr>
            <w:r>
              <w:rPr>
                <w:color w:val="000000"/>
                <w:sz w:val="18"/>
                <w:szCs w:val="18"/>
              </w:rPr>
              <w:t>Imagen atención al turista</w:t>
            </w:r>
            <w:r>
              <w:rPr>
                <w:color w:val="000000"/>
                <w:sz w:val="18"/>
                <w:szCs w:val="18"/>
              </w:rPr>
              <w:tab/>
              <w:t>y local</w:t>
            </w:r>
          </w:p>
        </w:tc>
        <w:tc>
          <w:tcPr>
            <w:tcW w:w="1132" w:type="dxa"/>
            <w:tcBorders>
              <w:bottom w:val="single" w:sz="6" w:space="0" w:color="000000"/>
            </w:tcBorders>
          </w:tcPr>
          <w:p w:rsidR="000568B2" w:rsidRDefault="00BA7F29">
            <w:pPr>
              <w:pBdr>
                <w:top w:val="nil"/>
                <w:left w:val="nil"/>
                <w:bottom w:val="nil"/>
                <w:right w:val="nil"/>
                <w:between w:val="nil"/>
              </w:pBdr>
              <w:spacing w:before="37" w:line="244" w:lineRule="auto"/>
              <w:ind w:left="111"/>
              <w:rPr>
                <w:color w:val="000000"/>
                <w:sz w:val="18"/>
                <w:szCs w:val="18"/>
              </w:rPr>
            </w:pPr>
            <w:r>
              <w:rPr>
                <w:color w:val="000000"/>
                <w:sz w:val="18"/>
                <w:szCs w:val="18"/>
              </w:rPr>
              <w:t>cuatro días de la fiesta</w:t>
            </w:r>
          </w:p>
        </w:tc>
        <w:tc>
          <w:tcPr>
            <w:tcW w:w="1137" w:type="dxa"/>
            <w:tcBorders>
              <w:bottom w:val="single" w:sz="6" w:space="0" w:color="000000"/>
            </w:tcBorders>
          </w:tcPr>
          <w:p w:rsidR="000568B2" w:rsidRDefault="00BA7F29">
            <w:pPr>
              <w:pBdr>
                <w:top w:val="nil"/>
                <w:left w:val="nil"/>
                <w:bottom w:val="nil"/>
                <w:right w:val="nil"/>
                <w:between w:val="nil"/>
              </w:pBdr>
              <w:spacing w:before="42"/>
              <w:ind w:left="107" w:right="94"/>
              <w:rPr>
                <w:color w:val="000000"/>
                <w:sz w:val="18"/>
                <w:szCs w:val="18"/>
              </w:rPr>
            </w:pPr>
            <w:proofErr w:type="spellStart"/>
            <w:r>
              <w:rPr>
                <w:color w:val="000000"/>
                <w:sz w:val="18"/>
                <w:szCs w:val="18"/>
              </w:rPr>
              <w:t>Disponibilid</w:t>
            </w:r>
            <w:proofErr w:type="spellEnd"/>
            <w:r>
              <w:rPr>
                <w:color w:val="000000"/>
                <w:sz w:val="18"/>
                <w:szCs w:val="18"/>
              </w:rPr>
              <w:t xml:space="preserve"> ad interior 1 color 15 espacios de 11x11cm.</w:t>
            </w:r>
          </w:p>
        </w:tc>
        <w:tc>
          <w:tcPr>
            <w:tcW w:w="1415" w:type="dxa"/>
            <w:tcBorders>
              <w:bottom w:val="single" w:sz="6" w:space="0" w:color="000000"/>
            </w:tcBorders>
          </w:tcPr>
          <w:p w:rsidR="000568B2" w:rsidRDefault="00BA7F29">
            <w:pPr>
              <w:pBdr>
                <w:top w:val="nil"/>
                <w:left w:val="nil"/>
                <w:bottom w:val="nil"/>
                <w:right w:val="nil"/>
                <w:between w:val="nil"/>
              </w:pBdr>
              <w:tabs>
                <w:tab w:val="left" w:pos="924"/>
              </w:tabs>
              <w:spacing w:before="71" w:line="283" w:lineRule="auto"/>
              <w:ind w:left="113" w:right="84"/>
              <w:rPr>
                <w:color w:val="000000"/>
                <w:sz w:val="18"/>
                <w:szCs w:val="18"/>
              </w:rPr>
            </w:pPr>
            <w:r>
              <w:rPr>
                <w:color w:val="000000"/>
                <w:sz w:val="18"/>
                <w:szCs w:val="18"/>
              </w:rPr>
              <w:t>cada</w:t>
            </w:r>
            <w:r>
              <w:rPr>
                <w:color w:val="000000"/>
                <w:sz w:val="18"/>
                <w:szCs w:val="18"/>
              </w:rPr>
              <w:tab/>
              <w:t>3000 ejemplares</w:t>
            </w:r>
          </w:p>
        </w:tc>
        <w:tc>
          <w:tcPr>
            <w:tcW w:w="1132" w:type="dxa"/>
            <w:tcBorders>
              <w:bottom w:val="single" w:sz="6" w:space="0" w:color="000000"/>
            </w:tcBorders>
          </w:tcPr>
          <w:p w:rsidR="000568B2" w:rsidRDefault="00BA7F29">
            <w:pPr>
              <w:pBdr>
                <w:top w:val="nil"/>
                <w:left w:val="nil"/>
                <w:bottom w:val="nil"/>
                <w:right w:val="nil"/>
                <w:between w:val="nil"/>
              </w:pBdr>
              <w:spacing w:before="37"/>
              <w:ind w:left="114"/>
              <w:rPr>
                <w:color w:val="000000"/>
                <w:sz w:val="18"/>
                <w:szCs w:val="18"/>
              </w:rPr>
            </w:pPr>
            <w:r>
              <w:rPr>
                <w:color w:val="000000"/>
                <w:sz w:val="18"/>
                <w:szCs w:val="18"/>
              </w:rPr>
              <w:t>Más 25.000</w:t>
            </w:r>
          </w:p>
        </w:tc>
        <w:tc>
          <w:tcPr>
            <w:tcW w:w="1266" w:type="dxa"/>
            <w:tcBorders>
              <w:bottom w:val="single" w:sz="6" w:space="0" w:color="000000"/>
            </w:tcBorders>
          </w:tcPr>
          <w:p w:rsidR="000568B2" w:rsidRDefault="00BA7F29">
            <w:pPr>
              <w:pBdr>
                <w:top w:val="nil"/>
                <w:left w:val="nil"/>
                <w:bottom w:val="nil"/>
                <w:right w:val="nil"/>
                <w:between w:val="nil"/>
              </w:pBdr>
              <w:spacing w:before="75"/>
              <w:ind w:right="77"/>
              <w:jc w:val="right"/>
              <w:rPr>
                <w:b/>
                <w:color w:val="000000"/>
                <w:sz w:val="18"/>
                <w:szCs w:val="18"/>
              </w:rPr>
            </w:pPr>
            <w:r>
              <w:rPr>
                <w:b/>
                <w:color w:val="000000"/>
                <w:sz w:val="18"/>
                <w:szCs w:val="18"/>
              </w:rPr>
              <w:t>12.000</w:t>
            </w:r>
          </w:p>
        </w:tc>
      </w:tr>
      <w:tr w:rsidR="000568B2">
        <w:trPr>
          <w:cantSplit/>
          <w:trHeight w:val="781"/>
          <w:tblHeader/>
        </w:trPr>
        <w:tc>
          <w:tcPr>
            <w:tcW w:w="883" w:type="dxa"/>
            <w:tcBorders>
              <w:top w:val="single" w:sz="6" w:space="0" w:color="000000"/>
              <w:left w:val="single" w:sz="6" w:space="0" w:color="000000"/>
              <w:bottom w:val="nil"/>
              <w:right w:val="single" w:sz="6" w:space="0" w:color="000000"/>
            </w:tcBorders>
          </w:tcPr>
          <w:p w:rsidR="000568B2" w:rsidRDefault="00BA7F29">
            <w:pPr>
              <w:pBdr>
                <w:top w:val="nil"/>
                <w:left w:val="nil"/>
                <w:bottom w:val="nil"/>
                <w:right w:val="nil"/>
                <w:between w:val="nil"/>
              </w:pBdr>
              <w:spacing w:before="37"/>
              <w:ind w:left="112"/>
              <w:rPr>
                <w:b/>
                <w:color w:val="000000"/>
                <w:sz w:val="18"/>
                <w:szCs w:val="18"/>
              </w:rPr>
            </w:pPr>
            <w:r>
              <w:rPr>
                <w:b/>
                <w:color w:val="000000"/>
                <w:sz w:val="18"/>
                <w:szCs w:val="18"/>
              </w:rPr>
              <w:t>Rv12x4</w:t>
            </w:r>
          </w:p>
        </w:tc>
        <w:tc>
          <w:tcPr>
            <w:tcW w:w="1521" w:type="dxa"/>
            <w:tcBorders>
              <w:top w:val="single" w:sz="6" w:space="0" w:color="000000"/>
              <w:left w:val="single" w:sz="6" w:space="0" w:color="000000"/>
              <w:bottom w:val="nil"/>
              <w:right w:val="single" w:sz="6" w:space="0" w:color="000000"/>
            </w:tcBorders>
          </w:tcPr>
          <w:p w:rsidR="000568B2" w:rsidRDefault="00BA7F29">
            <w:pPr>
              <w:pBdr>
                <w:top w:val="nil"/>
                <w:left w:val="nil"/>
                <w:bottom w:val="nil"/>
                <w:right w:val="nil"/>
                <w:between w:val="nil"/>
              </w:pBdr>
              <w:spacing w:before="71"/>
              <w:ind w:left="112"/>
              <w:rPr>
                <w:color w:val="000000"/>
                <w:sz w:val="18"/>
                <w:szCs w:val="18"/>
              </w:rPr>
            </w:pPr>
            <w:r>
              <w:rPr>
                <w:color w:val="000000"/>
                <w:sz w:val="18"/>
                <w:szCs w:val="18"/>
              </w:rPr>
              <w:t>Un ejemplar de</w:t>
            </w:r>
          </w:p>
          <w:p w:rsidR="000568B2" w:rsidRDefault="00BA7F29">
            <w:pPr>
              <w:pBdr>
                <w:top w:val="nil"/>
                <w:left w:val="nil"/>
                <w:bottom w:val="nil"/>
                <w:right w:val="nil"/>
                <w:between w:val="nil"/>
              </w:pBdr>
              <w:spacing w:before="3"/>
              <w:ind w:left="112"/>
              <w:rPr>
                <w:color w:val="000000"/>
                <w:sz w:val="18"/>
                <w:szCs w:val="18"/>
              </w:rPr>
            </w:pPr>
            <w:r>
              <w:rPr>
                <w:color w:val="000000"/>
                <w:sz w:val="18"/>
                <w:szCs w:val="18"/>
              </w:rPr>
              <w:t>12 páginas a un color con tapa y</w:t>
            </w:r>
          </w:p>
        </w:tc>
        <w:tc>
          <w:tcPr>
            <w:tcW w:w="1132" w:type="dxa"/>
            <w:tcBorders>
              <w:top w:val="single" w:sz="6" w:space="0" w:color="000000"/>
              <w:left w:val="single" w:sz="6" w:space="0" w:color="000000"/>
              <w:bottom w:val="nil"/>
              <w:right w:val="single" w:sz="6" w:space="0" w:color="000000"/>
            </w:tcBorders>
          </w:tcPr>
          <w:p w:rsidR="000568B2" w:rsidRDefault="00BA7F29">
            <w:pPr>
              <w:pBdr>
                <w:top w:val="nil"/>
                <w:left w:val="nil"/>
                <w:bottom w:val="nil"/>
                <w:right w:val="nil"/>
                <w:between w:val="nil"/>
              </w:pBdr>
              <w:spacing w:before="71"/>
              <w:ind w:left="113"/>
              <w:rPr>
                <w:color w:val="000000"/>
                <w:sz w:val="18"/>
                <w:szCs w:val="18"/>
              </w:rPr>
            </w:pPr>
            <w:proofErr w:type="spellStart"/>
            <w:r>
              <w:rPr>
                <w:color w:val="000000"/>
                <w:sz w:val="18"/>
                <w:szCs w:val="18"/>
              </w:rPr>
              <w:t>Distribució</w:t>
            </w:r>
            <w:proofErr w:type="spellEnd"/>
          </w:p>
          <w:p w:rsidR="000568B2" w:rsidRDefault="00BA7F29">
            <w:pPr>
              <w:pBdr>
                <w:top w:val="nil"/>
                <w:left w:val="nil"/>
                <w:bottom w:val="nil"/>
                <w:right w:val="nil"/>
                <w:between w:val="nil"/>
              </w:pBdr>
              <w:spacing w:before="3"/>
              <w:ind w:left="113" w:right="163"/>
              <w:rPr>
                <w:color w:val="000000"/>
                <w:sz w:val="18"/>
                <w:szCs w:val="18"/>
              </w:rPr>
            </w:pPr>
            <w:r>
              <w:rPr>
                <w:color w:val="000000"/>
                <w:sz w:val="18"/>
                <w:szCs w:val="18"/>
              </w:rPr>
              <w:t>n garantizad</w:t>
            </w:r>
          </w:p>
        </w:tc>
        <w:tc>
          <w:tcPr>
            <w:tcW w:w="1132" w:type="dxa"/>
            <w:tcBorders>
              <w:top w:val="single" w:sz="6" w:space="0" w:color="000000"/>
              <w:left w:val="single" w:sz="6" w:space="0" w:color="000000"/>
              <w:bottom w:val="nil"/>
              <w:right w:val="single" w:sz="6" w:space="0" w:color="000000"/>
            </w:tcBorders>
          </w:tcPr>
          <w:p w:rsidR="000568B2" w:rsidRDefault="00BA7F29">
            <w:pPr>
              <w:pBdr>
                <w:top w:val="nil"/>
                <w:left w:val="nil"/>
                <w:bottom w:val="nil"/>
                <w:right w:val="nil"/>
                <w:between w:val="nil"/>
              </w:pBdr>
              <w:spacing w:before="71" w:line="283" w:lineRule="auto"/>
              <w:ind w:left="114"/>
              <w:rPr>
                <w:color w:val="000000"/>
                <w:sz w:val="18"/>
                <w:szCs w:val="18"/>
              </w:rPr>
            </w:pPr>
            <w:r>
              <w:rPr>
                <w:color w:val="000000"/>
                <w:sz w:val="18"/>
                <w:szCs w:val="18"/>
              </w:rPr>
              <w:t>cuatro días de la fiesta</w:t>
            </w:r>
          </w:p>
        </w:tc>
        <w:tc>
          <w:tcPr>
            <w:tcW w:w="1137" w:type="dxa"/>
            <w:tcBorders>
              <w:top w:val="single" w:sz="6" w:space="0" w:color="000000"/>
              <w:left w:val="single" w:sz="6" w:space="0" w:color="000000"/>
              <w:bottom w:val="nil"/>
              <w:right w:val="single" w:sz="6" w:space="0" w:color="000000"/>
            </w:tcBorders>
          </w:tcPr>
          <w:p w:rsidR="000568B2" w:rsidRDefault="00BA7F29">
            <w:pPr>
              <w:pBdr>
                <w:top w:val="nil"/>
                <w:left w:val="nil"/>
                <w:bottom w:val="nil"/>
                <w:right w:val="nil"/>
                <w:between w:val="nil"/>
              </w:pBdr>
              <w:spacing w:before="37"/>
              <w:ind w:left="114"/>
              <w:rPr>
                <w:color w:val="000000"/>
                <w:sz w:val="18"/>
                <w:szCs w:val="18"/>
              </w:rPr>
            </w:pPr>
            <w:r>
              <w:rPr>
                <w:color w:val="000000"/>
                <w:sz w:val="18"/>
                <w:szCs w:val="18"/>
              </w:rPr>
              <w:t>15 espacios de 12x4,5 cm.</w:t>
            </w:r>
          </w:p>
        </w:tc>
        <w:tc>
          <w:tcPr>
            <w:tcW w:w="1415" w:type="dxa"/>
            <w:tcBorders>
              <w:top w:val="single" w:sz="6" w:space="0" w:color="000000"/>
              <w:left w:val="single" w:sz="6" w:space="0" w:color="000000"/>
              <w:bottom w:val="nil"/>
              <w:right w:val="single" w:sz="6" w:space="0" w:color="000000"/>
            </w:tcBorders>
          </w:tcPr>
          <w:p w:rsidR="000568B2" w:rsidRDefault="00BA7F29">
            <w:pPr>
              <w:pBdr>
                <w:top w:val="nil"/>
                <w:left w:val="nil"/>
                <w:bottom w:val="nil"/>
                <w:right w:val="nil"/>
                <w:between w:val="nil"/>
              </w:pBdr>
              <w:tabs>
                <w:tab w:val="left" w:pos="921"/>
              </w:tabs>
              <w:spacing w:before="71" w:line="283" w:lineRule="auto"/>
              <w:ind w:left="110" w:right="81"/>
              <w:rPr>
                <w:color w:val="000000"/>
                <w:sz w:val="18"/>
                <w:szCs w:val="18"/>
              </w:rPr>
            </w:pPr>
            <w:r>
              <w:rPr>
                <w:color w:val="000000"/>
                <w:sz w:val="18"/>
                <w:szCs w:val="18"/>
              </w:rPr>
              <w:t>cada</w:t>
            </w:r>
            <w:r>
              <w:rPr>
                <w:color w:val="000000"/>
                <w:sz w:val="18"/>
                <w:szCs w:val="18"/>
              </w:rPr>
              <w:tab/>
              <w:t>3000 ejemplares</w:t>
            </w:r>
          </w:p>
        </w:tc>
        <w:tc>
          <w:tcPr>
            <w:tcW w:w="1132" w:type="dxa"/>
            <w:tcBorders>
              <w:top w:val="single" w:sz="6" w:space="0" w:color="000000"/>
              <w:left w:val="single" w:sz="6" w:space="0" w:color="000000"/>
              <w:bottom w:val="nil"/>
              <w:right w:val="single" w:sz="6" w:space="0" w:color="000000"/>
            </w:tcBorders>
          </w:tcPr>
          <w:p w:rsidR="000568B2" w:rsidRDefault="00BA7F29">
            <w:pPr>
              <w:pBdr>
                <w:top w:val="nil"/>
                <w:left w:val="nil"/>
                <w:bottom w:val="nil"/>
                <w:right w:val="nil"/>
                <w:between w:val="nil"/>
              </w:pBdr>
              <w:spacing w:before="75"/>
              <w:ind w:left="116"/>
              <w:rPr>
                <w:color w:val="000000"/>
                <w:sz w:val="18"/>
                <w:szCs w:val="18"/>
              </w:rPr>
            </w:pPr>
            <w:r>
              <w:rPr>
                <w:color w:val="000000"/>
                <w:sz w:val="18"/>
                <w:szCs w:val="18"/>
              </w:rPr>
              <w:t>Más 25.000</w:t>
            </w:r>
          </w:p>
        </w:tc>
        <w:tc>
          <w:tcPr>
            <w:tcW w:w="1266" w:type="dxa"/>
            <w:tcBorders>
              <w:top w:val="single" w:sz="6" w:space="0" w:color="000000"/>
              <w:left w:val="single" w:sz="6" w:space="0" w:color="000000"/>
              <w:bottom w:val="nil"/>
              <w:right w:val="single" w:sz="6" w:space="0" w:color="000000"/>
            </w:tcBorders>
          </w:tcPr>
          <w:p w:rsidR="000568B2" w:rsidRDefault="00BA7F29">
            <w:pPr>
              <w:pBdr>
                <w:top w:val="nil"/>
                <w:left w:val="nil"/>
                <w:bottom w:val="nil"/>
                <w:right w:val="nil"/>
                <w:between w:val="nil"/>
              </w:pBdr>
              <w:spacing w:before="42"/>
              <w:ind w:right="74"/>
              <w:jc w:val="right"/>
              <w:rPr>
                <w:b/>
                <w:color w:val="000000"/>
                <w:sz w:val="18"/>
                <w:szCs w:val="18"/>
              </w:rPr>
            </w:pPr>
            <w:r>
              <w:rPr>
                <w:b/>
                <w:color w:val="000000"/>
                <w:sz w:val="18"/>
                <w:szCs w:val="18"/>
              </w:rPr>
              <w:t>8.000</w:t>
            </w:r>
          </w:p>
        </w:tc>
      </w:tr>
      <w:tr w:rsidR="000568B2">
        <w:trPr>
          <w:cantSplit/>
          <w:trHeight w:val="240"/>
          <w:tblHeader/>
        </w:trPr>
        <w:tc>
          <w:tcPr>
            <w:tcW w:w="883"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521" w:type="dxa"/>
            <w:tcBorders>
              <w:top w:val="nil"/>
              <w:left w:val="single" w:sz="6" w:space="0" w:color="000000"/>
              <w:bottom w:val="nil"/>
              <w:right w:val="single" w:sz="6" w:space="0" w:color="000000"/>
            </w:tcBorders>
          </w:tcPr>
          <w:p w:rsidR="000568B2" w:rsidRDefault="00BA7F29">
            <w:pPr>
              <w:pBdr>
                <w:top w:val="nil"/>
                <w:left w:val="nil"/>
                <w:bottom w:val="nil"/>
                <w:right w:val="nil"/>
                <w:between w:val="nil"/>
              </w:pBdr>
              <w:tabs>
                <w:tab w:val="left" w:pos="1187"/>
              </w:tabs>
              <w:spacing w:before="14" w:line="206" w:lineRule="auto"/>
              <w:ind w:left="112"/>
              <w:rPr>
                <w:color w:val="000000"/>
                <w:sz w:val="18"/>
                <w:szCs w:val="18"/>
              </w:rPr>
            </w:pPr>
            <w:r>
              <w:rPr>
                <w:color w:val="000000"/>
                <w:sz w:val="18"/>
                <w:szCs w:val="18"/>
              </w:rPr>
              <w:t>contratapa</w:t>
            </w:r>
            <w:r>
              <w:rPr>
                <w:color w:val="000000"/>
                <w:sz w:val="18"/>
                <w:szCs w:val="18"/>
              </w:rPr>
              <w:tab/>
              <w:t>full</w:t>
            </w:r>
          </w:p>
        </w:tc>
        <w:tc>
          <w:tcPr>
            <w:tcW w:w="1132" w:type="dxa"/>
            <w:tcBorders>
              <w:top w:val="nil"/>
              <w:left w:val="single" w:sz="6" w:space="0" w:color="000000"/>
              <w:bottom w:val="nil"/>
              <w:right w:val="single" w:sz="6" w:space="0" w:color="000000"/>
            </w:tcBorders>
          </w:tcPr>
          <w:p w:rsidR="000568B2" w:rsidRDefault="008458D7">
            <w:pPr>
              <w:pBdr>
                <w:top w:val="nil"/>
                <w:left w:val="nil"/>
                <w:bottom w:val="nil"/>
                <w:right w:val="nil"/>
                <w:between w:val="nil"/>
              </w:pBdr>
              <w:spacing w:before="14" w:line="206" w:lineRule="auto"/>
              <w:ind w:left="113"/>
              <w:rPr>
                <w:color w:val="000000"/>
                <w:sz w:val="18"/>
                <w:szCs w:val="18"/>
              </w:rPr>
            </w:pPr>
            <w:r>
              <w:rPr>
                <w:color w:val="000000"/>
                <w:sz w:val="18"/>
                <w:szCs w:val="18"/>
              </w:rPr>
              <w:t>A</w:t>
            </w:r>
          </w:p>
        </w:tc>
        <w:tc>
          <w:tcPr>
            <w:tcW w:w="1132"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7"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415"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6"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r>
      <w:tr w:rsidR="000568B2">
        <w:trPr>
          <w:cantSplit/>
          <w:trHeight w:val="240"/>
          <w:tblHeader/>
        </w:trPr>
        <w:tc>
          <w:tcPr>
            <w:tcW w:w="883"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521" w:type="dxa"/>
            <w:tcBorders>
              <w:top w:val="nil"/>
              <w:left w:val="single" w:sz="6" w:space="0" w:color="000000"/>
              <w:bottom w:val="nil"/>
              <w:right w:val="single" w:sz="6" w:space="0" w:color="000000"/>
            </w:tcBorders>
          </w:tcPr>
          <w:p w:rsidR="000568B2" w:rsidRDefault="00BA7F29">
            <w:pPr>
              <w:pBdr>
                <w:top w:val="nil"/>
                <w:left w:val="nil"/>
                <w:bottom w:val="nil"/>
                <w:right w:val="nil"/>
                <w:between w:val="nil"/>
              </w:pBdr>
              <w:tabs>
                <w:tab w:val="left" w:pos="1135"/>
              </w:tabs>
              <w:spacing w:before="14" w:line="206" w:lineRule="auto"/>
              <w:ind w:left="112"/>
              <w:rPr>
                <w:color w:val="000000"/>
                <w:sz w:val="18"/>
                <w:szCs w:val="18"/>
              </w:rPr>
            </w:pPr>
            <w:r>
              <w:rPr>
                <w:color w:val="000000"/>
                <w:sz w:val="18"/>
                <w:szCs w:val="18"/>
              </w:rPr>
              <w:t>color,</w:t>
            </w:r>
            <w:r>
              <w:rPr>
                <w:color w:val="000000"/>
                <w:sz w:val="18"/>
                <w:szCs w:val="18"/>
              </w:rPr>
              <w:tab/>
              <w:t>con</w:t>
            </w:r>
          </w:p>
        </w:tc>
        <w:tc>
          <w:tcPr>
            <w:tcW w:w="1132"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7"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415"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6"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r>
      <w:tr w:rsidR="000568B2">
        <w:trPr>
          <w:cantSplit/>
          <w:trHeight w:val="240"/>
          <w:tblHeader/>
        </w:trPr>
        <w:tc>
          <w:tcPr>
            <w:tcW w:w="883"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521" w:type="dxa"/>
            <w:tcBorders>
              <w:top w:val="nil"/>
              <w:left w:val="single" w:sz="6" w:space="0" w:color="000000"/>
              <w:bottom w:val="nil"/>
              <w:right w:val="single" w:sz="6" w:space="0" w:color="000000"/>
            </w:tcBorders>
          </w:tcPr>
          <w:p w:rsidR="000568B2" w:rsidRDefault="00BA7F29">
            <w:pPr>
              <w:pBdr>
                <w:top w:val="nil"/>
                <w:left w:val="nil"/>
                <w:bottom w:val="nil"/>
                <w:right w:val="nil"/>
                <w:between w:val="nil"/>
              </w:pBdr>
              <w:spacing w:before="14" w:line="206" w:lineRule="auto"/>
              <w:ind w:left="112"/>
              <w:rPr>
                <w:color w:val="000000"/>
                <w:sz w:val="18"/>
                <w:szCs w:val="18"/>
              </w:rPr>
            </w:pPr>
            <w:r>
              <w:rPr>
                <w:color w:val="000000"/>
                <w:sz w:val="18"/>
                <w:szCs w:val="18"/>
              </w:rPr>
              <w:t>revisión,</w:t>
            </w:r>
          </w:p>
        </w:tc>
        <w:tc>
          <w:tcPr>
            <w:tcW w:w="1132"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7"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415"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6"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r>
      <w:tr w:rsidR="000568B2">
        <w:trPr>
          <w:cantSplit/>
          <w:trHeight w:val="240"/>
          <w:tblHeader/>
        </w:trPr>
        <w:tc>
          <w:tcPr>
            <w:tcW w:w="883"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521" w:type="dxa"/>
            <w:tcBorders>
              <w:top w:val="nil"/>
              <w:left w:val="single" w:sz="6" w:space="0" w:color="000000"/>
              <w:bottom w:val="nil"/>
              <w:right w:val="single" w:sz="6" w:space="0" w:color="000000"/>
            </w:tcBorders>
          </w:tcPr>
          <w:p w:rsidR="000568B2" w:rsidRDefault="00BA7F29">
            <w:pPr>
              <w:pBdr>
                <w:top w:val="nil"/>
                <w:left w:val="nil"/>
                <w:bottom w:val="nil"/>
                <w:right w:val="nil"/>
                <w:between w:val="nil"/>
              </w:pBdr>
              <w:tabs>
                <w:tab w:val="left" w:pos="1221"/>
              </w:tabs>
              <w:spacing w:before="14" w:line="206" w:lineRule="auto"/>
              <w:ind w:left="112"/>
              <w:rPr>
                <w:color w:val="000000"/>
                <w:sz w:val="18"/>
                <w:szCs w:val="18"/>
              </w:rPr>
            </w:pPr>
            <w:r>
              <w:rPr>
                <w:color w:val="000000"/>
                <w:sz w:val="18"/>
                <w:szCs w:val="18"/>
              </w:rPr>
              <w:t>detalles</w:t>
            </w:r>
            <w:r>
              <w:rPr>
                <w:color w:val="000000"/>
                <w:sz w:val="18"/>
                <w:szCs w:val="18"/>
              </w:rPr>
              <w:tab/>
              <w:t>de</w:t>
            </w:r>
          </w:p>
        </w:tc>
        <w:tc>
          <w:tcPr>
            <w:tcW w:w="1132"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7"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415"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6"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r>
      <w:tr w:rsidR="000568B2">
        <w:trPr>
          <w:cantSplit/>
          <w:trHeight w:val="240"/>
          <w:tblHeader/>
        </w:trPr>
        <w:tc>
          <w:tcPr>
            <w:tcW w:w="883"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521" w:type="dxa"/>
            <w:tcBorders>
              <w:top w:val="nil"/>
              <w:left w:val="single" w:sz="6" w:space="0" w:color="000000"/>
              <w:bottom w:val="nil"/>
              <w:right w:val="single" w:sz="6" w:space="0" w:color="000000"/>
            </w:tcBorders>
          </w:tcPr>
          <w:p w:rsidR="000568B2" w:rsidRDefault="00BA7F29">
            <w:pPr>
              <w:pBdr>
                <w:top w:val="nil"/>
                <w:left w:val="nil"/>
                <w:bottom w:val="nil"/>
                <w:right w:val="nil"/>
                <w:between w:val="nil"/>
              </w:pBdr>
              <w:spacing w:before="14" w:line="206" w:lineRule="auto"/>
              <w:ind w:left="112"/>
              <w:rPr>
                <w:color w:val="000000"/>
                <w:sz w:val="18"/>
                <w:szCs w:val="18"/>
              </w:rPr>
            </w:pPr>
            <w:r>
              <w:rPr>
                <w:color w:val="000000"/>
                <w:sz w:val="18"/>
                <w:szCs w:val="18"/>
              </w:rPr>
              <w:t>fiestas</w:t>
            </w:r>
          </w:p>
        </w:tc>
        <w:tc>
          <w:tcPr>
            <w:tcW w:w="1132"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7"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415"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6"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r>
      <w:tr w:rsidR="000568B2">
        <w:trPr>
          <w:cantSplit/>
          <w:trHeight w:val="240"/>
          <w:tblHeader/>
        </w:trPr>
        <w:tc>
          <w:tcPr>
            <w:tcW w:w="883"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521" w:type="dxa"/>
            <w:tcBorders>
              <w:top w:val="nil"/>
              <w:left w:val="single" w:sz="6" w:space="0" w:color="000000"/>
              <w:bottom w:val="nil"/>
              <w:right w:val="single" w:sz="6" w:space="0" w:color="000000"/>
            </w:tcBorders>
          </w:tcPr>
          <w:p w:rsidR="000568B2" w:rsidRDefault="00BA7F29">
            <w:pPr>
              <w:pBdr>
                <w:top w:val="nil"/>
                <w:left w:val="nil"/>
                <w:bottom w:val="nil"/>
                <w:right w:val="nil"/>
                <w:between w:val="nil"/>
              </w:pBdr>
              <w:spacing w:before="14" w:line="206" w:lineRule="auto"/>
              <w:ind w:left="112"/>
              <w:rPr>
                <w:color w:val="000000"/>
                <w:sz w:val="18"/>
                <w:szCs w:val="18"/>
              </w:rPr>
            </w:pPr>
            <w:r>
              <w:rPr>
                <w:color w:val="000000"/>
                <w:sz w:val="18"/>
                <w:szCs w:val="18"/>
              </w:rPr>
              <w:t>anteriores,  con</w:t>
            </w:r>
          </w:p>
        </w:tc>
        <w:tc>
          <w:tcPr>
            <w:tcW w:w="1132"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7"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415"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6"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r>
      <w:tr w:rsidR="000568B2">
        <w:trPr>
          <w:cantSplit/>
          <w:trHeight w:val="240"/>
          <w:tblHeader/>
        </w:trPr>
        <w:tc>
          <w:tcPr>
            <w:tcW w:w="883"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521" w:type="dxa"/>
            <w:tcBorders>
              <w:top w:val="nil"/>
              <w:left w:val="single" w:sz="6" w:space="0" w:color="000000"/>
              <w:bottom w:val="nil"/>
              <w:right w:val="single" w:sz="6" w:space="0" w:color="000000"/>
            </w:tcBorders>
          </w:tcPr>
          <w:p w:rsidR="000568B2" w:rsidRDefault="00BA7F29">
            <w:pPr>
              <w:pBdr>
                <w:top w:val="nil"/>
                <w:left w:val="nil"/>
                <w:bottom w:val="nil"/>
                <w:right w:val="nil"/>
                <w:between w:val="nil"/>
              </w:pBdr>
              <w:spacing w:before="14" w:line="206" w:lineRule="auto"/>
              <w:ind w:left="112"/>
              <w:rPr>
                <w:color w:val="000000"/>
                <w:sz w:val="18"/>
                <w:szCs w:val="18"/>
              </w:rPr>
            </w:pPr>
            <w:r>
              <w:rPr>
                <w:color w:val="000000"/>
                <w:sz w:val="18"/>
                <w:szCs w:val="18"/>
              </w:rPr>
              <w:t>valores</w:t>
            </w:r>
          </w:p>
        </w:tc>
        <w:tc>
          <w:tcPr>
            <w:tcW w:w="1132"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7"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415"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6"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r>
      <w:tr w:rsidR="000568B2">
        <w:trPr>
          <w:cantSplit/>
          <w:trHeight w:val="240"/>
          <w:tblHeader/>
        </w:trPr>
        <w:tc>
          <w:tcPr>
            <w:tcW w:w="883"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521" w:type="dxa"/>
            <w:tcBorders>
              <w:top w:val="nil"/>
              <w:left w:val="single" w:sz="6" w:space="0" w:color="000000"/>
              <w:bottom w:val="nil"/>
              <w:right w:val="single" w:sz="6" w:space="0" w:color="000000"/>
            </w:tcBorders>
          </w:tcPr>
          <w:p w:rsidR="000568B2" w:rsidRDefault="00BA7F29">
            <w:pPr>
              <w:pBdr>
                <w:top w:val="nil"/>
                <w:left w:val="nil"/>
                <w:bottom w:val="nil"/>
                <w:right w:val="nil"/>
                <w:between w:val="nil"/>
              </w:pBdr>
              <w:spacing w:before="14" w:line="206" w:lineRule="auto"/>
              <w:ind w:left="112"/>
              <w:rPr>
                <w:color w:val="000000"/>
                <w:sz w:val="18"/>
                <w:szCs w:val="18"/>
              </w:rPr>
            </w:pPr>
            <w:r>
              <w:rPr>
                <w:color w:val="000000"/>
                <w:sz w:val="18"/>
                <w:szCs w:val="18"/>
              </w:rPr>
              <w:t>históricos,</w:t>
            </w:r>
          </w:p>
        </w:tc>
        <w:tc>
          <w:tcPr>
            <w:tcW w:w="1132"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7"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415"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6"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r>
      <w:tr w:rsidR="000568B2">
        <w:trPr>
          <w:cantSplit/>
          <w:trHeight w:val="240"/>
          <w:tblHeader/>
        </w:trPr>
        <w:tc>
          <w:tcPr>
            <w:tcW w:w="883"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521" w:type="dxa"/>
            <w:tcBorders>
              <w:top w:val="nil"/>
              <w:left w:val="single" w:sz="6" w:space="0" w:color="000000"/>
              <w:bottom w:val="nil"/>
              <w:right w:val="single" w:sz="6" w:space="0" w:color="000000"/>
            </w:tcBorders>
          </w:tcPr>
          <w:p w:rsidR="000568B2" w:rsidRDefault="00BA7F29">
            <w:pPr>
              <w:pBdr>
                <w:top w:val="nil"/>
                <w:left w:val="nil"/>
                <w:bottom w:val="nil"/>
                <w:right w:val="nil"/>
                <w:between w:val="nil"/>
              </w:pBdr>
              <w:spacing w:before="14" w:line="206" w:lineRule="auto"/>
              <w:ind w:left="112"/>
              <w:rPr>
                <w:color w:val="000000"/>
                <w:sz w:val="18"/>
                <w:szCs w:val="18"/>
              </w:rPr>
            </w:pPr>
            <w:r>
              <w:rPr>
                <w:color w:val="000000"/>
                <w:sz w:val="18"/>
                <w:szCs w:val="18"/>
              </w:rPr>
              <w:t>flores, planos y</w:t>
            </w:r>
          </w:p>
        </w:tc>
        <w:tc>
          <w:tcPr>
            <w:tcW w:w="1132"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7"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415"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6"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r>
      <w:tr w:rsidR="000568B2">
        <w:trPr>
          <w:cantSplit/>
          <w:trHeight w:val="240"/>
          <w:tblHeader/>
        </w:trPr>
        <w:tc>
          <w:tcPr>
            <w:tcW w:w="883"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521" w:type="dxa"/>
            <w:tcBorders>
              <w:top w:val="nil"/>
              <w:left w:val="single" w:sz="6" w:space="0" w:color="000000"/>
              <w:bottom w:val="nil"/>
              <w:right w:val="single" w:sz="6" w:space="0" w:color="000000"/>
            </w:tcBorders>
          </w:tcPr>
          <w:p w:rsidR="000568B2" w:rsidRDefault="00BA7F29">
            <w:pPr>
              <w:pBdr>
                <w:top w:val="nil"/>
                <w:left w:val="nil"/>
                <w:bottom w:val="nil"/>
                <w:right w:val="nil"/>
                <w:between w:val="nil"/>
              </w:pBdr>
              <w:spacing w:before="14" w:line="206" w:lineRule="auto"/>
              <w:ind w:left="112"/>
              <w:rPr>
                <w:color w:val="000000"/>
                <w:sz w:val="18"/>
                <w:szCs w:val="18"/>
              </w:rPr>
            </w:pPr>
            <w:r>
              <w:rPr>
                <w:color w:val="000000"/>
                <w:sz w:val="18"/>
                <w:szCs w:val="18"/>
              </w:rPr>
              <w:t>programa</w:t>
            </w:r>
          </w:p>
        </w:tc>
        <w:tc>
          <w:tcPr>
            <w:tcW w:w="1132"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7"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415"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6"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r>
      <w:tr w:rsidR="000568B2">
        <w:trPr>
          <w:cantSplit/>
          <w:trHeight w:val="240"/>
          <w:tblHeader/>
        </w:trPr>
        <w:tc>
          <w:tcPr>
            <w:tcW w:w="883"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521" w:type="dxa"/>
            <w:tcBorders>
              <w:top w:val="nil"/>
              <w:left w:val="single" w:sz="6" w:space="0" w:color="000000"/>
              <w:bottom w:val="nil"/>
              <w:right w:val="single" w:sz="6" w:space="0" w:color="000000"/>
            </w:tcBorders>
          </w:tcPr>
          <w:p w:rsidR="000568B2" w:rsidRDefault="00BA7F29">
            <w:pPr>
              <w:pBdr>
                <w:top w:val="nil"/>
                <w:left w:val="nil"/>
                <w:bottom w:val="nil"/>
                <w:right w:val="nil"/>
                <w:between w:val="nil"/>
              </w:pBdr>
              <w:tabs>
                <w:tab w:val="left" w:pos="1183"/>
              </w:tabs>
              <w:spacing w:before="14" w:line="206" w:lineRule="auto"/>
              <w:ind w:left="112"/>
              <w:rPr>
                <w:color w:val="000000"/>
                <w:sz w:val="18"/>
                <w:szCs w:val="18"/>
              </w:rPr>
            </w:pPr>
            <w:r>
              <w:rPr>
                <w:color w:val="000000"/>
                <w:sz w:val="18"/>
                <w:szCs w:val="18"/>
              </w:rPr>
              <w:t>íntegro</w:t>
            </w:r>
            <w:r>
              <w:rPr>
                <w:color w:val="000000"/>
                <w:sz w:val="18"/>
                <w:szCs w:val="18"/>
              </w:rPr>
              <w:tab/>
              <w:t>del</w:t>
            </w:r>
          </w:p>
        </w:tc>
        <w:tc>
          <w:tcPr>
            <w:tcW w:w="1132"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7"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415"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6"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r>
      <w:tr w:rsidR="000568B2">
        <w:trPr>
          <w:cantSplit/>
          <w:trHeight w:val="259"/>
          <w:tblHeader/>
        </w:trPr>
        <w:tc>
          <w:tcPr>
            <w:tcW w:w="883" w:type="dxa"/>
            <w:tcBorders>
              <w:top w:val="nil"/>
              <w:left w:val="single" w:sz="6" w:space="0" w:color="000000"/>
              <w:bottom w:val="single" w:sz="6" w:space="0" w:color="000000"/>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c>
          <w:tcPr>
            <w:tcW w:w="1521" w:type="dxa"/>
            <w:tcBorders>
              <w:top w:val="nil"/>
              <w:left w:val="single" w:sz="6" w:space="0" w:color="000000"/>
              <w:bottom w:val="single" w:sz="6" w:space="0" w:color="000000"/>
              <w:right w:val="single" w:sz="6" w:space="0" w:color="000000"/>
            </w:tcBorders>
          </w:tcPr>
          <w:p w:rsidR="000568B2" w:rsidRDefault="00BA7F29">
            <w:pPr>
              <w:pBdr>
                <w:top w:val="nil"/>
                <w:left w:val="nil"/>
                <w:bottom w:val="nil"/>
                <w:right w:val="nil"/>
                <w:between w:val="nil"/>
              </w:pBdr>
              <w:spacing w:before="14"/>
              <w:ind w:left="112"/>
              <w:rPr>
                <w:color w:val="000000"/>
                <w:sz w:val="18"/>
                <w:szCs w:val="18"/>
              </w:rPr>
            </w:pPr>
            <w:proofErr w:type="gramStart"/>
            <w:r>
              <w:rPr>
                <w:color w:val="000000"/>
                <w:sz w:val="18"/>
                <w:szCs w:val="18"/>
              </w:rPr>
              <w:t>evento</w:t>
            </w:r>
            <w:proofErr w:type="gramEnd"/>
            <w:r>
              <w:rPr>
                <w:color w:val="000000"/>
                <w:sz w:val="18"/>
                <w:szCs w:val="18"/>
              </w:rPr>
              <w:t xml:space="preserve"> 2009.</w:t>
            </w:r>
          </w:p>
        </w:tc>
        <w:tc>
          <w:tcPr>
            <w:tcW w:w="1132" w:type="dxa"/>
            <w:tcBorders>
              <w:top w:val="nil"/>
              <w:left w:val="single" w:sz="6" w:space="0" w:color="000000"/>
              <w:bottom w:val="single" w:sz="6" w:space="0" w:color="000000"/>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c>
          <w:tcPr>
            <w:tcW w:w="1132" w:type="dxa"/>
            <w:tcBorders>
              <w:top w:val="nil"/>
              <w:left w:val="single" w:sz="6" w:space="0" w:color="000000"/>
              <w:bottom w:val="single" w:sz="6" w:space="0" w:color="000000"/>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c>
          <w:tcPr>
            <w:tcW w:w="1137" w:type="dxa"/>
            <w:tcBorders>
              <w:top w:val="nil"/>
              <w:left w:val="single" w:sz="6" w:space="0" w:color="000000"/>
              <w:bottom w:val="single" w:sz="6" w:space="0" w:color="000000"/>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c>
          <w:tcPr>
            <w:tcW w:w="1415" w:type="dxa"/>
            <w:tcBorders>
              <w:top w:val="nil"/>
              <w:left w:val="single" w:sz="6" w:space="0" w:color="000000"/>
              <w:bottom w:val="single" w:sz="6" w:space="0" w:color="000000"/>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c>
          <w:tcPr>
            <w:tcW w:w="1132" w:type="dxa"/>
            <w:tcBorders>
              <w:top w:val="nil"/>
              <w:left w:val="single" w:sz="6" w:space="0" w:color="000000"/>
              <w:bottom w:val="single" w:sz="6" w:space="0" w:color="000000"/>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c>
          <w:tcPr>
            <w:tcW w:w="1266" w:type="dxa"/>
            <w:tcBorders>
              <w:top w:val="nil"/>
              <w:left w:val="single" w:sz="6" w:space="0" w:color="000000"/>
              <w:bottom w:val="single" w:sz="6" w:space="0" w:color="000000"/>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r>
      <w:tr w:rsidR="000568B2">
        <w:trPr>
          <w:cantSplit/>
          <w:trHeight w:val="1674"/>
          <w:tblHeader/>
        </w:trPr>
        <w:tc>
          <w:tcPr>
            <w:tcW w:w="883" w:type="dxa"/>
            <w:tcBorders>
              <w:top w:val="single" w:sz="6" w:space="0" w:color="000000"/>
              <w:left w:val="single" w:sz="6" w:space="0" w:color="000000"/>
              <w:bottom w:val="single" w:sz="6" w:space="0" w:color="000000"/>
              <w:right w:val="single" w:sz="6" w:space="0" w:color="000000"/>
            </w:tcBorders>
          </w:tcPr>
          <w:p w:rsidR="000568B2" w:rsidRDefault="00BA7F29">
            <w:pPr>
              <w:pBdr>
                <w:top w:val="nil"/>
                <w:left w:val="nil"/>
                <w:bottom w:val="nil"/>
                <w:right w:val="nil"/>
                <w:between w:val="nil"/>
              </w:pBdr>
              <w:spacing w:before="42"/>
              <w:ind w:left="112"/>
              <w:rPr>
                <w:b/>
                <w:color w:val="000000"/>
                <w:sz w:val="18"/>
                <w:szCs w:val="18"/>
              </w:rPr>
            </w:pPr>
            <w:r>
              <w:rPr>
                <w:b/>
                <w:color w:val="000000"/>
                <w:sz w:val="18"/>
                <w:szCs w:val="18"/>
              </w:rPr>
              <w:t>Folleto Tríptico</w:t>
            </w:r>
          </w:p>
        </w:tc>
        <w:tc>
          <w:tcPr>
            <w:tcW w:w="1521" w:type="dxa"/>
            <w:tcBorders>
              <w:top w:val="single" w:sz="6" w:space="0" w:color="000000"/>
              <w:left w:val="single" w:sz="6" w:space="0" w:color="000000"/>
              <w:bottom w:val="single" w:sz="6" w:space="0" w:color="000000"/>
              <w:right w:val="single" w:sz="6" w:space="0" w:color="000000"/>
            </w:tcBorders>
          </w:tcPr>
          <w:p w:rsidR="000568B2" w:rsidRDefault="00BA7F29">
            <w:pPr>
              <w:pBdr>
                <w:top w:val="nil"/>
                <w:left w:val="nil"/>
                <w:bottom w:val="nil"/>
                <w:right w:val="nil"/>
                <w:between w:val="nil"/>
              </w:pBdr>
              <w:tabs>
                <w:tab w:val="left" w:pos="731"/>
                <w:tab w:val="left" w:pos="1202"/>
              </w:tabs>
              <w:spacing w:before="39" w:line="230" w:lineRule="auto"/>
              <w:ind w:left="112" w:right="78"/>
              <w:rPr>
                <w:color w:val="000000"/>
                <w:sz w:val="18"/>
                <w:szCs w:val="18"/>
              </w:rPr>
            </w:pPr>
            <w:r>
              <w:rPr>
                <w:color w:val="000000"/>
                <w:sz w:val="18"/>
                <w:szCs w:val="18"/>
              </w:rPr>
              <w:t>Un</w:t>
            </w:r>
            <w:r>
              <w:rPr>
                <w:color w:val="000000"/>
                <w:sz w:val="18"/>
                <w:szCs w:val="18"/>
              </w:rPr>
              <w:tab/>
              <w:t>ejemplar tamaño</w:t>
            </w:r>
            <w:r>
              <w:rPr>
                <w:color w:val="000000"/>
                <w:sz w:val="18"/>
                <w:szCs w:val="18"/>
              </w:rPr>
              <w:tab/>
            </w:r>
            <w:r>
              <w:rPr>
                <w:color w:val="000000"/>
                <w:sz w:val="18"/>
                <w:szCs w:val="18"/>
              </w:rPr>
              <w:tab/>
              <w:t>A4 promocional con Programa a desarrollar en el evento</w:t>
            </w:r>
          </w:p>
        </w:tc>
        <w:tc>
          <w:tcPr>
            <w:tcW w:w="1132" w:type="dxa"/>
            <w:tcBorders>
              <w:top w:val="single" w:sz="6" w:space="0" w:color="000000"/>
              <w:left w:val="single" w:sz="6" w:space="0" w:color="000000"/>
              <w:bottom w:val="single" w:sz="6" w:space="0" w:color="000000"/>
              <w:right w:val="single" w:sz="6" w:space="0" w:color="000000"/>
            </w:tcBorders>
          </w:tcPr>
          <w:p w:rsidR="000568B2" w:rsidRDefault="00BA7F29">
            <w:pPr>
              <w:pBdr>
                <w:top w:val="nil"/>
                <w:left w:val="nil"/>
                <w:bottom w:val="nil"/>
                <w:right w:val="nil"/>
                <w:between w:val="nil"/>
              </w:pBdr>
              <w:tabs>
                <w:tab w:val="left" w:pos="804"/>
                <w:tab w:val="left" w:pos="934"/>
              </w:tabs>
              <w:spacing w:before="39" w:line="230" w:lineRule="auto"/>
              <w:ind w:left="113" w:right="89"/>
              <w:rPr>
                <w:color w:val="000000"/>
                <w:sz w:val="18"/>
                <w:szCs w:val="18"/>
              </w:rPr>
            </w:pPr>
            <w:r>
              <w:rPr>
                <w:color w:val="000000"/>
                <w:sz w:val="18"/>
                <w:szCs w:val="18"/>
              </w:rPr>
              <w:t>Programa Fiesta</w:t>
            </w:r>
            <w:r>
              <w:rPr>
                <w:color w:val="000000"/>
                <w:sz w:val="18"/>
                <w:szCs w:val="18"/>
              </w:rPr>
              <w:tab/>
              <w:t>de los Jardines De distribución Local</w:t>
            </w:r>
            <w:r>
              <w:rPr>
                <w:color w:val="000000"/>
                <w:sz w:val="18"/>
                <w:szCs w:val="18"/>
              </w:rPr>
              <w:tab/>
            </w:r>
            <w:r>
              <w:rPr>
                <w:color w:val="000000"/>
                <w:sz w:val="18"/>
                <w:szCs w:val="18"/>
              </w:rPr>
              <w:tab/>
              <w:t>y regional</w:t>
            </w:r>
          </w:p>
        </w:tc>
        <w:tc>
          <w:tcPr>
            <w:tcW w:w="1132" w:type="dxa"/>
            <w:tcBorders>
              <w:top w:val="single" w:sz="6" w:space="0" w:color="000000"/>
              <w:left w:val="single" w:sz="6" w:space="0" w:color="000000"/>
              <w:bottom w:val="single" w:sz="6" w:space="0" w:color="000000"/>
              <w:right w:val="single" w:sz="6" w:space="0" w:color="000000"/>
            </w:tcBorders>
          </w:tcPr>
          <w:p w:rsidR="000568B2" w:rsidRDefault="00BA7F29">
            <w:pPr>
              <w:pBdr>
                <w:top w:val="nil"/>
                <w:left w:val="nil"/>
                <w:bottom w:val="nil"/>
                <w:right w:val="nil"/>
                <w:between w:val="nil"/>
              </w:pBdr>
              <w:spacing w:before="42"/>
              <w:ind w:left="114"/>
              <w:rPr>
                <w:color w:val="000000"/>
                <w:sz w:val="18"/>
                <w:szCs w:val="18"/>
              </w:rPr>
            </w:pPr>
            <w:r>
              <w:rPr>
                <w:color w:val="000000"/>
                <w:sz w:val="18"/>
                <w:szCs w:val="18"/>
              </w:rPr>
              <w:t>Pre y duran te fiesta</w:t>
            </w:r>
          </w:p>
        </w:tc>
        <w:tc>
          <w:tcPr>
            <w:tcW w:w="1137" w:type="dxa"/>
            <w:tcBorders>
              <w:top w:val="single" w:sz="6" w:space="0" w:color="000000"/>
              <w:left w:val="single" w:sz="6" w:space="0" w:color="000000"/>
              <w:bottom w:val="single" w:sz="6" w:space="0" w:color="000000"/>
              <w:right w:val="single" w:sz="6" w:space="0" w:color="000000"/>
            </w:tcBorders>
          </w:tcPr>
          <w:p w:rsidR="000568B2" w:rsidRDefault="00BA7F29">
            <w:pPr>
              <w:pBdr>
                <w:top w:val="nil"/>
                <w:left w:val="nil"/>
                <w:bottom w:val="nil"/>
                <w:right w:val="nil"/>
                <w:between w:val="nil"/>
              </w:pBdr>
              <w:spacing w:before="37"/>
              <w:ind w:left="114"/>
              <w:rPr>
                <w:color w:val="000000"/>
                <w:sz w:val="18"/>
                <w:szCs w:val="18"/>
              </w:rPr>
            </w:pPr>
            <w:r>
              <w:rPr>
                <w:color w:val="000000"/>
                <w:sz w:val="18"/>
                <w:szCs w:val="18"/>
              </w:rPr>
              <w:t>Logo institucional unitario 1/3 de A4</w:t>
            </w:r>
          </w:p>
        </w:tc>
        <w:tc>
          <w:tcPr>
            <w:tcW w:w="1415" w:type="dxa"/>
            <w:tcBorders>
              <w:top w:val="single" w:sz="6" w:space="0" w:color="000000"/>
              <w:left w:val="single" w:sz="6" w:space="0" w:color="000000"/>
              <w:bottom w:val="single" w:sz="6" w:space="0" w:color="000000"/>
              <w:right w:val="single" w:sz="6" w:space="0" w:color="000000"/>
            </w:tcBorders>
          </w:tcPr>
          <w:p w:rsidR="000568B2" w:rsidRDefault="00BA7F29">
            <w:pPr>
              <w:pBdr>
                <w:top w:val="nil"/>
                <w:left w:val="nil"/>
                <w:bottom w:val="nil"/>
                <w:right w:val="nil"/>
                <w:between w:val="nil"/>
              </w:pBdr>
              <w:tabs>
                <w:tab w:val="left" w:pos="1128"/>
              </w:tabs>
              <w:spacing w:before="41" w:line="228" w:lineRule="auto"/>
              <w:ind w:left="173" w:right="76"/>
              <w:rPr>
                <w:color w:val="000000"/>
                <w:sz w:val="18"/>
                <w:szCs w:val="18"/>
              </w:rPr>
            </w:pPr>
            <w:r>
              <w:rPr>
                <w:color w:val="000000"/>
                <w:sz w:val="18"/>
                <w:szCs w:val="18"/>
              </w:rPr>
              <w:t>Tirada</w:t>
            </w:r>
            <w:r>
              <w:rPr>
                <w:color w:val="000000"/>
                <w:sz w:val="18"/>
                <w:szCs w:val="18"/>
              </w:rPr>
              <w:tab/>
              <w:t>de 10.000</w:t>
            </w:r>
          </w:p>
          <w:p w:rsidR="000568B2" w:rsidRDefault="00BA7F29">
            <w:pPr>
              <w:pBdr>
                <w:top w:val="nil"/>
                <w:left w:val="nil"/>
                <w:bottom w:val="nil"/>
                <w:right w:val="nil"/>
                <w:between w:val="nil"/>
              </w:pBdr>
              <w:spacing w:line="204" w:lineRule="auto"/>
              <w:ind w:left="173"/>
              <w:rPr>
                <w:color w:val="000000"/>
                <w:sz w:val="18"/>
                <w:szCs w:val="18"/>
              </w:rPr>
            </w:pPr>
            <w:r>
              <w:rPr>
                <w:color w:val="000000"/>
                <w:sz w:val="18"/>
                <w:szCs w:val="18"/>
              </w:rPr>
              <w:t>Ejemplares</w:t>
            </w:r>
          </w:p>
        </w:tc>
        <w:tc>
          <w:tcPr>
            <w:tcW w:w="1132" w:type="dxa"/>
            <w:tcBorders>
              <w:top w:val="single" w:sz="6" w:space="0" w:color="000000"/>
              <w:left w:val="single" w:sz="6" w:space="0" w:color="000000"/>
              <w:bottom w:val="single" w:sz="6" w:space="0" w:color="000000"/>
              <w:right w:val="single" w:sz="6" w:space="0" w:color="000000"/>
            </w:tcBorders>
          </w:tcPr>
          <w:p w:rsidR="000568B2" w:rsidRDefault="00BA7F29">
            <w:pPr>
              <w:pBdr>
                <w:top w:val="nil"/>
                <w:left w:val="nil"/>
                <w:bottom w:val="nil"/>
                <w:right w:val="nil"/>
                <w:between w:val="nil"/>
              </w:pBdr>
              <w:tabs>
                <w:tab w:val="left" w:pos="817"/>
              </w:tabs>
              <w:spacing w:before="71" w:line="278" w:lineRule="auto"/>
              <w:ind w:left="116" w:right="85"/>
              <w:rPr>
                <w:color w:val="000000"/>
                <w:sz w:val="18"/>
                <w:szCs w:val="18"/>
              </w:rPr>
            </w:pPr>
            <w:proofErr w:type="spellStart"/>
            <w:r>
              <w:rPr>
                <w:color w:val="000000"/>
                <w:sz w:val="18"/>
                <w:szCs w:val="18"/>
              </w:rPr>
              <w:t>Mas</w:t>
            </w:r>
            <w:proofErr w:type="spellEnd"/>
            <w:r>
              <w:rPr>
                <w:color w:val="000000"/>
                <w:sz w:val="18"/>
                <w:szCs w:val="18"/>
              </w:rPr>
              <w:tab/>
              <w:t>de 20.000</w:t>
            </w:r>
          </w:p>
        </w:tc>
        <w:tc>
          <w:tcPr>
            <w:tcW w:w="1266" w:type="dxa"/>
            <w:tcBorders>
              <w:top w:val="single" w:sz="6" w:space="0" w:color="000000"/>
              <w:left w:val="single" w:sz="6" w:space="0" w:color="000000"/>
              <w:bottom w:val="single" w:sz="6" w:space="0" w:color="000000"/>
              <w:right w:val="single" w:sz="6" w:space="0" w:color="000000"/>
            </w:tcBorders>
          </w:tcPr>
          <w:p w:rsidR="000568B2" w:rsidRDefault="00BA7F29">
            <w:pPr>
              <w:pBdr>
                <w:top w:val="nil"/>
                <w:left w:val="nil"/>
                <w:bottom w:val="nil"/>
                <w:right w:val="nil"/>
                <w:between w:val="nil"/>
              </w:pBdr>
              <w:spacing w:before="42"/>
              <w:ind w:right="74"/>
              <w:jc w:val="right"/>
              <w:rPr>
                <w:b/>
                <w:color w:val="000000"/>
                <w:sz w:val="18"/>
                <w:szCs w:val="18"/>
              </w:rPr>
            </w:pPr>
            <w:r>
              <w:rPr>
                <w:b/>
                <w:color w:val="000000"/>
                <w:sz w:val="18"/>
                <w:szCs w:val="18"/>
              </w:rPr>
              <w:t>39.800</w:t>
            </w:r>
          </w:p>
        </w:tc>
      </w:tr>
    </w:tbl>
    <w:p w:rsidR="000568B2" w:rsidRDefault="000568B2">
      <w:pPr>
        <w:pBdr>
          <w:top w:val="nil"/>
          <w:left w:val="nil"/>
          <w:bottom w:val="nil"/>
          <w:right w:val="nil"/>
          <w:between w:val="nil"/>
        </w:pBdr>
        <w:spacing w:before="6"/>
        <w:rPr>
          <w:b/>
          <w:color w:val="000000"/>
          <w:sz w:val="24"/>
          <w:szCs w:val="24"/>
        </w:rPr>
      </w:pPr>
    </w:p>
    <w:p w:rsidR="000568B2" w:rsidRDefault="00BA7F29">
      <w:pPr>
        <w:ind w:left="252"/>
        <w:rPr>
          <w:b/>
          <w:sz w:val="24"/>
          <w:szCs w:val="24"/>
        </w:rPr>
      </w:pPr>
      <w:r>
        <w:rPr>
          <w:b/>
          <w:sz w:val="24"/>
          <w:szCs w:val="24"/>
        </w:rPr>
        <w:t>Alternativas de participación en Escenario y zona de espectáculos centrales</w:t>
      </w:r>
    </w:p>
    <w:p w:rsidR="000568B2" w:rsidRDefault="000568B2">
      <w:pPr>
        <w:pBdr>
          <w:top w:val="nil"/>
          <w:left w:val="nil"/>
          <w:bottom w:val="nil"/>
          <w:right w:val="nil"/>
          <w:between w:val="nil"/>
        </w:pBdr>
        <w:spacing w:before="43"/>
        <w:rPr>
          <w:b/>
          <w:color w:val="000000"/>
          <w:sz w:val="20"/>
          <w:szCs w:val="20"/>
        </w:rPr>
      </w:pPr>
    </w:p>
    <w:tbl>
      <w:tblPr>
        <w:tblStyle w:val="affd"/>
        <w:tblW w:w="9618"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883"/>
        <w:gridCol w:w="1521"/>
        <w:gridCol w:w="1132"/>
        <w:gridCol w:w="1132"/>
        <w:gridCol w:w="1137"/>
        <w:gridCol w:w="1415"/>
        <w:gridCol w:w="1132"/>
        <w:gridCol w:w="1266"/>
      </w:tblGrid>
      <w:tr w:rsidR="000568B2">
        <w:trPr>
          <w:cantSplit/>
          <w:trHeight w:val="431"/>
          <w:tblHeader/>
        </w:trPr>
        <w:tc>
          <w:tcPr>
            <w:tcW w:w="883" w:type="dxa"/>
            <w:tcBorders>
              <w:bottom w:val="single" w:sz="6" w:space="0" w:color="000000"/>
            </w:tcBorders>
          </w:tcPr>
          <w:p w:rsidR="000568B2" w:rsidRDefault="00BA7F29">
            <w:pPr>
              <w:pBdr>
                <w:top w:val="nil"/>
                <w:left w:val="nil"/>
                <w:bottom w:val="nil"/>
                <w:right w:val="nil"/>
                <w:between w:val="nil"/>
              </w:pBdr>
              <w:spacing w:before="128"/>
              <w:ind w:left="239"/>
              <w:rPr>
                <w:b/>
                <w:color w:val="000000"/>
                <w:sz w:val="18"/>
                <w:szCs w:val="18"/>
              </w:rPr>
            </w:pPr>
            <w:r>
              <w:rPr>
                <w:b/>
                <w:color w:val="000000"/>
                <w:sz w:val="18"/>
                <w:szCs w:val="18"/>
              </w:rPr>
              <w:t>ITEM</w:t>
            </w:r>
          </w:p>
        </w:tc>
        <w:tc>
          <w:tcPr>
            <w:tcW w:w="1521" w:type="dxa"/>
            <w:tcBorders>
              <w:bottom w:val="single" w:sz="6" w:space="0" w:color="000000"/>
            </w:tcBorders>
          </w:tcPr>
          <w:p w:rsidR="000568B2" w:rsidRDefault="00BA7F29">
            <w:pPr>
              <w:pBdr>
                <w:top w:val="nil"/>
                <w:left w:val="nil"/>
                <w:bottom w:val="nil"/>
                <w:right w:val="nil"/>
                <w:between w:val="nil"/>
              </w:pBdr>
              <w:spacing w:before="128"/>
              <w:ind w:left="148"/>
              <w:rPr>
                <w:b/>
                <w:color w:val="000000"/>
                <w:sz w:val="18"/>
                <w:szCs w:val="18"/>
              </w:rPr>
            </w:pPr>
            <w:r>
              <w:rPr>
                <w:b/>
                <w:color w:val="000000"/>
                <w:sz w:val="18"/>
                <w:szCs w:val="18"/>
              </w:rPr>
              <w:t>DESCRIPCION</w:t>
            </w:r>
          </w:p>
        </w:tc>
        <w:tc>
          <w:tcPr>
            <w:tcW w:w="1132" w:type="dxa"/>
            <w:tcBorders>
              <w:bottom w:val="single" w:sz="6" w:space="0" w:color="000000"/>
            </w:tcBorders>
          </w:tcPr>
          <w:p w:rsidR="000568B2" w:rsidRDefault="00BA7F29">
            <w:pPr>
              <w:pBdr>
                <w:top w:val="nil"/>
                <w:left w:val="nil"/>
                <w:bottom w:val="nil"/>
                <w:right w:val="nil"/>
                <w:between w:val="nil"/>
              </w:pBdr>
              <w:spacing w:before="128"/>
              <w:ind w:left="125"/>
              <w:rPr>
                <w:b/>
                <w:color w:val="000000"/>
                <w:sz w:val="18"/>
                <w:szCs w:val="18"/>
              </w:rPr>
            </w:pPr>
            <w:r>
              <w:rPr>
                <w:b/>
                <w:color w:val="000000"/>
                <w:sz w:val="18"/>
                <w:szCs w:val="18"/>
              </w:rPr>
              <w:t>OBJETIVO</w:t>
            </w:r>
          </w:p>
        </w:tc>
        <w:tc>
          <w:tcPr>
            <w:tcW w:w="1132" w:type="dxa"/>
            <w:tcBorders>
              <w:bottom w:val="single" w:sz="6" w:space="0" w:color="000000"/>
            </w:tcBorders>
          </w:tcPr>
          <w:p w:rsidR="000568B2" w:rsidRDefault="00BA7F29">
            <w:pPr>
              <w:pBdr>
                <w:top w:val="nil"/>
                <w:left w:val="nil"/>
                <w:bottom w:val="nil"/>
                <w:right w:val="nil"/>
                <w:between w:val="nil"/>
              </w:pBdr>
              <w:spacing w:before="128"/>
              <w:ind w:left="366"/>
              <w:rPr>
                <w:b/>
                <w:color w:val="000000"/>
                <w:sz w:val="18"/>
                <w:szCs w:val="18"/>
              </w:rPr>
            </w:pPr>
            <w:r>
              <w:rPr>
                <w:b/>
                <w:color w:val="000000"/>
                <w:sz w:val="18"/>
                <w:szCs w:val="18"/>
              </w:rPr>
              <w:t>DIAS</w:t>
            </w:r>
          </w:p>
        </w:tc>
        <w:tc>
          <w:tcPr>
            <w:tcW w:w="1137" w:type="dxa"/>
            <w:tcBorders>
              <w:bottom w:val="single" w:sz="6" w:space="0" w:color="000000"/>
            </w:tcBorders>
          </w:tcPr>
          <w:p w:rsidR="000568B2" w:rsidRDefault="00BA7F29">
            <w:pPr>
              <w:pBdr>
                <w:top w:val="nil"/>
                <w:left w:val="nil"/>
                <w:bottom w:val="nil"/>
                <w:right w:val="nil"/>
                <w:between w:val="nil"/>
              </w:pBdr>
              <w:spacing w:before="128"/>
              <w:ind w:left="117"/>
              <w:rPr>
                <w:b/>
                <w:color w:val="000000"/>
                <w:sz w:val="18"/>
                <w:szCs w:val="18"/>
              </w:rPr>
            </w:pPr>
            <w:r>
              <w:rPr>
                <w:b/>
                <w:color w:val="000000"/>
                <w:sz w:val="18"/>
                <w:szCs w:val="18"/>
              </w:rPr>
              <w:t>UNIDADES</w:t>
            </w:r>
          </w:p>
        </w:tc>
        <w:tc>
          <w:tcPr>
            <w:tcW w:w="1415" w:type="dxa"/>
            <w:tcBorders>
              <w:bottom w:val="single" w:sz="6" w:space="0" w:color="000000"/>
            </w:tcBorders>
          </w:tcPr>
          <w:p w:rsidR="000568B2" w:rsidRDefault="00BA7F29">
            <w:pPr>
              <w:pBdr>
                <w:top w:val="nil"/>
                <w:left w:val="nil"/>
                <w:bottom w:val="nil"/>
                <w:right w:val="nil"/>
                <w:between w:val="nil"/>
              </w:pBdr>
              <w:spacing w:before="128"/>
              <w:ind w:left="213"/>
              <w:rPr>
                <w:b/>
                <w:color w:val="000000"/>
                <w:sz w:val="18"/>
                <w:szCs w:val="18"/>
              </w:rPr>
            </w:pPr>
            <w:r>
              <w:rPr>
                <w:b/>
                <w:color w:val="000000"/>
                <w:sz w:val="18"/>
                <w:szCs w:val="18"/>
              </w:rPr>
              <w:t>UBICACIÓN</w:t>
            </w:r>
          </w:p>
        </w:tc>
        <w:tc>
          <w:tcPr>
            <w:tcW w:w="1132" w:type="dxa"/>
            <w:tcBorders>
              <w:bottom w:val="single" w:sz="6" w:space="0" w:color="000000"/>
            </w:tcBorders>
          </w:tcPr>
          <w:p w:rsidR="000568B2" w:rsidRDefault="00BA7F29">
            <w:pPr>
              <w:pBdr>
                <w:top w:val="nil"/>
                <w:left w:val="nil"/>
                <w:bottom w:val="nil"/>
                <w:right w:val="nil"/>
                <w:between w:val="nil"/>
              </w:pBdr>
              <w:spacing w:before="128"/>
              <w:ind w:left="258"/>
              <w:rPr>
                <w:b/>
                <w:color w:val="000000"/>
                <w:sz w:val="18"/>
                <w:szCs w:val="18"/>
              </w:rPr>
            </w:pPr>
            <w:r>
              <w:rPr>
                <w:b/>
                <w:color w:val="000000"/>
                <w:sz w:val="18"/>
                <w:szCs w:val="18"/>
              </w:rPr>
              <w:t>VISTAS</w:t>
            </w:r>
          </w:p>
        </w:tc>
        <w:tc>
          <w:tcPr>
            <w:tcW w:w="1266" w:type="dxa"/>
            <w:tcBorders>
              <w:bottom w:val="single" w:sz="6" w:space="0" w:color="000000"/>
            </w:tcBorders>
          </w:tcPr>
          <w:p w:rsidR="000568B2" w:rsidRDefault="00BA7F29">
            <w:pPr>
              <w:pBdr>
                <w:top w:val="nil"/>
                <w:left w:val="nil"/>
                <w:bottom w:val="nil"/>
                <w:right w:val="nil"/>
                <w:between w:val="nil"/>
              </w:pBdr>
              <w:spacing w:before="128"/>
              <w:ind w:left="278"/>
              <w:rPr>
                <w:b/>
                <w:color w:val="000000"/>
                <w:sz w:val="18"/>
                <w:szCs w:val="18"/>
              </w:rPr>
            </w:pPr>
            <w:r>
              <w:rPr>
                <w:b/>
                <w:color w:val="000000"/>
                <w:sz w:val="18"/>
                <w:szCs w:val="18"/>
              </w:rPr>
              <w:t>PUNTOS</w:t>
            </w:r>
          </w:p>
        </w:tc>
      </w:tr>
      <w:tr w:rsidR="000568B2">
        <w:trPr>
          <w:cantSplit/>
          <w:trHeight w:val="1318"/>
          <w:tblHeader/>
        </w:trPr>
        <w:tc>
          <w:tcPr>
            <w:tcW w:w="883" w:type="dxa"/>
            <w:tcBorders>
              <w:top w:val="single" w:sz="6" w:space="0" w:color="000000"/>
              <w:left w:val="single" w:sz="6" w:space="0" w:color="000000"/>
              <w:bottom w:val="nil"/>
              <w:right w:val="single" w:sz="6" w:space="0" w:color="000000"/>
            </w:tcBorders>
          </w:tcPr>
          <w:p w:rsidR="000568B2" w:rsidRDefault="00BA7F29">
            <w:pPr>
              <w:pBdr>
                <w:top w:val="nil"/>
                <w:left w:val="nil"/>
                <w:bottom w:val="nil"/>
                <w:right w:val="nil"/>
                <w:between w:val="nil"/>
              </w:pBdr>
              <w:spacing w:before="99" w:line="207" w:lineRule="auto"/>
              <w:ind w:left="112"/>
              <w:rPr>
                <w:b/>
                <w:color w:val="000000"/>
                <w:sz w:val="18"/>
                <w:szCs w:val="18"/>
              </w:rPr>
            </w:pPr>
            <w:r>
              <w:rPr>
                <w:b/>
                <w:color w:val="000000"/>
                <w:sz w:val="18"/>
                <w:szCs w:val="18"/>
              </w:rPr>
              <w:t>PANEL</w:t>
            </w:r>
          </w:p>
          <w:p w:rsidR="000568B2" w:rsidRDefault="00BA7F29">
            <w:pPr>
              <w:pBdr>
                <w:top w:val="nil"/>
                <w:left w:val="nil"/>
                <w:bottom w:val="nil"/>
                <w:right w:val="nil"/>
                <w:between w:val="nil"/>
              </w:pBdr>
              <w:spacing w:line="206" w:lineRule="auto"/>
              <w:ind w:left="112"/>
              <w:rPr>
                <w:color w:val="000000"/>
                <w:sz w:val="18"/>
                <w:szCs w:val="18"/>
              </w:rPr>
            </w:pPr>
            <w:r>
              <w:rPr>
                <w:b/>
                <w:color w:val="000000"/>
                <w:sz w:val="18"/>
                <w:szCs w:val="18"/>
              </w:rPr>
              <w:t xml:space="preserve">1 A </w:t>
            </w:r>
            <w:r>
              <w:rPr>
                <w:color w:val="000000"/>
                <w:sz w:val="18"/>
                <w:szCs w:val="18"/>
              </w:rPr>
              <w:t>1°-</w:t>
            </w:r>
          </w:p>
          <w:p w:rsidR="000568B2" w:rsidRDefault="00BA7F29">
            <w:pPr>
              <w:pBdr>
                <w:top w:val="nil"/>
                <w:left w:val="nil"/>
                <w:bottom w:val="nil"/>
                <w:right w:val="nil"/>
                <w:between w:val="nil"/>
              </w:pBdr>
              <w:spacing w:line="242" w:lineRule="auto"/>
              <w:ind w:left="112" w:right="111"/>
              <w:rPr>
                <w:color w:val="000000"/>
                <w:sz w:val="18"/>
                <w:szCs w:val="18"/>
              </w:rPr>
            </w:pPr>
            <w:r>
              <w:rPr>
                <w:color w:val="000000"/>
                <w:sz w:val="18"/>
                <w:szCs w:val="18"/>
              </w:rPr>
              <w:t xml:space="preserve">arriba </w:t>
            </w:r>
            <w:proofErr w:type="spellStart"/>
            <w:r>
              <w:rPr>
                <w:color w:val="000000"/>
                <w:sz w:val="18"/>
                <w:szCs w:val="18"/>
              </w:rPr>
              <w:t>Izquierd</w:t>
            </w:r>
            <w:proofErr w:type="spellEnd"/>
            <w:r>
              <w:rPr>
                <w:color w:val="000000"/>
                <w:sz w:val="18"/>
                <w:szCs w:val="18"/>
              </w:rPr>
              <w:t xml:space="preserve"> o</w:t>
            </w:r>
          </w:p>
        </w:tc>
        <w:tc>
          <w:tcPr>
            <w:tcW w:w="1521" w:type="dxa"/>
            <w:tcBorders>
              <w:top w:val="single" w:sz="6" w:space="0" w:color="000000"/>
              <w:left w:val="single" w:sz="6" w:space="0" w:color="000000"/>
              <w:bottom w:val="nil"/>
              <w:right w:val="single" w:sz="6" w:space="0" w:color="000000"/>
            </w:tcBorders>
          </w:tcPr>
          <w:p w:rsidR="000568B2" w:rsidRDefault="00BA7F29">
            <w:pPr>
              <w:pBdr>
                <w:top w:val="nil"/>
                <w:left w:val="nil"/>
                <w:bottom w:val="nil"/>
                <w:right w:val="nil"/>
                <w:between w:val="nil"/>
              </w:pBdr>
              <w:tabs>
                <w:tab w:val="left" w:pos="957"/>
              </w:tabs>
              <w:spacing w:before="99"/>
              <w:ind w:left="112" w:right="82"/>
              <w:rPr>
                <w:color w:val="000000"/>
                <w:sz w:val="18"/>
                <w:szCs w:val="18"/>
              </w:rPr>
            </w:pPr>
            <w:r>
              <w:rPr>
                <w:color w:val="000000"/>
                <w:sz w:val="18"/>
                <w:szCs w:val="18"/>
              </w:rPr>
              <w:t>Sector Escenario. Primer</w:t>
            </w:r>
            <w:r>
              <w:rPr>
                <w:color w:val="000000"/>
                <w:sz w:val="18"/>
                <w:szCs w:val="18"/>
              </w:rPr>
              <w:tab/>
              <w:t xml:space="preserve">panel izquierdo arriba, 2,00 x 5,00 </w:t>
            </w:r>
            <w:proofErr w:type="spellStart"/>
            <w:r>
              <w:rPr>
                <w:color w:val="000000"/>
                <w:sz w:val="18"/>
                <w:szCs w:val="18"/>
              </w:rPr>
              <w:t>mts</w:t>
            </w:r>
            <w:proofErr w:type="spellEnd"/>
            <w:r>
              <w:rPr>
                <w:color w:val="000000"/>
                <w:sz w:val="18"/>
                <w:szCs w:val="18"/>
              </w:rPr>
              <w:t>.</w:t>
            </w:r>
          </w:p>
        </w:tc>
        <w:tc>
          <w:tcPr>
            <w:tcW w:w="1132" w:type="dxa"/>
            <w:tcBorders>
              <w:top w:val="single" w:sz="6" w:space="0" w:color="000000"/>
              <w:left w:val="single" w:sz="6" w:space="0" w:color="000000"/>
              <w:bottom w:val="nil"/>
              <w:right w:val="single" w:sz="6" w:space="0" w:color="000000"/>
            </w:tcBorders>
          </w:tcPr>
          <w:p w:rsidR="000568B2" w:rsidRDefault="00BA7F29">
            <w:pPr>
              <w:pBdr>
                <w:top w:val="nil"/>
                <w:left w:val="nil"/>
                <w:bottom w:val="nil"/>
                <w:right w:val="nil"/>
                <w:between w:val="nil"/>
              </w:pBdr>
              <w:spacing w:before="133" w:line="278" w:lineRule="auto"/>
              <w:ind w:left="113"/>
              <w:rPr>
                <w:color w:val="000000"/>
                <w:sz w:val="18"/>
                <w:szCs w:val="18"/>
              </w:rPr>
            </w:pPr>
            <w:r>
              <w:rPr>
                <w:color w:val="000000"/>
                <w:sz w:val="18"/>
                <w:szCs w:val="18"/>
              </w:rPr>
              <w:t>imagen turística estética publicidad</w:t>
            </w:r>
          </w:p>
        </w:tc>
        <w:tc>
          <w:tcPr>
            <w:tcW w:w="1132" w:type="dxa"/>
            <w:tcBorders>
              <w:top w:val="single" w:sz="6" w:space="0" w:color="000000"/>
              <w:left w:val="single" w:sz="6" w:space="0" w:color="000000"/>
              <w:bottom w:val="nil"/>
              <w:right w:val="single" w:sz="6" w:space="0" w:color="000000"/>
            </w:tcBorders>
          </w:tcPr>
          <w:p w:rsidR="000568B2" w:rsidRDefault="00BA7F29">
            <w:pPr>
              <w:pBdr>
                <w:top w:val="nil"/>
                <w:left w:val="nil"/>
                <w:bottom w:val="nil"/>
                <w:right w:val="nil"/>
                <w:between w:val="nil"/>
              </w:pBdr>
              <w:spacing w:before="133" w:line="278" w:lineRule="auto"/>
              <w:ind w:left="114" w:right="73"/>
              <w:jc w:val="both"/>
              <w:rPr>
                <w:color w:val="000000"/>
                <w:sz w:val="18"/>
                <w:szCs w:val="18"/>
              </w:rPr>
            </w:pPr>
            <w:r>
              <w:rPr>
                <w:color w:val="000000"/>
                <w:sz w:val="18"/>
                <w:szCs w:val="18"/>
              </w:rPr>
              <w:t xml:space="preserve">Pre- fiesta post- fiesta </w:t>
            </w:r>
            <w:proofErr w:type="spellStart"/>
            <w:r>
              <w:rPr>
                <w:color w:val="000000"/>
                <w:sz w:val="18"/>
                <w:szCs w:val="18"/>
              </w:rPr>
              <w:t>max</w:t>
            </w:r>
            <w:proofErr w:type="spellEnd"/>
            <w:r>
              <w:rPr>
                <w:color w:val="000000"/>
                <w:sz w:val="18"/>
                <w:szCs w:val="18"/>
              </w:rPr>
              <w:t>. 10 días</w:t>
            </w:r>
          </w:p>
        </w:tc>
        <w:tc>
          <w:tcPr>
            <w:tcW w:w="1137" w:type="dxa"/>
            <w:tcBorders>
              <w:top w:val="single" w:sz="6" w:space="0" w:color="000000"/>
              <w:left w:val="single" w:sz="6" w:space="0" w:color="000000"/>
              <w:bottom w:val="nil"/>
              <w:right w:val="single" w:sz="6" w:space="0" w:color="000000"/>
            </w:tcBorders>
          </w:tcPr>
          <w:p w:rsidR="000568B2" w:rsidRDefault="00BA7F29">
            <w:pPr>
              <w:pBdr>
                <w:top w:val="nil"/>
                <w:left w:val="nil"/>
                <w:bottom w:val="nil"/>
                <w:right w:val="nil"/>
                <w:between w:val="nil"/>
              </w:pBdr>
              <w:tabs>
                <w:tab w:val="left" w:pos="647"/>
              </w:tabs>
              <w:spacing w:before="95"/>
              <w:ind w:left="114" w:right="82"/>
              <w:rPr>
                <w:color w:val="000000"/>
                <w:sz w:val="18"/>
                <w:szCs w:val="18"/>
              </w:rPr>
            </w:pPr>
            <w:r>
              <w:rPr>
                <w:color w:val="000000"/>
                <w:sz w:val="18"/>
                <w:szCs w:val="18"/>
              </w:rPr>
              <w:t>Unitario Alto</w:t>
            </w:r>
            <w:r>
              <w:rPr>
                <w:color w:val="000000"/>
                <w:sz w:val="18"/>
                <w:szCs w:val="18"/>
              </w:rPr>
              <w:tab/>
            </w:r>
            <w:proofErr w:type="spellStart"/>
            <w:r>
              <w:rPr>
                <w:color w:val="000000"/>
                <w:sz w:val="18"/>
                <w:szCs w:val="18"/>
              </w:rPr>
              <w:t>max</w:t>
            </w:r>
            <w:proofErr w:type="spellEnd"/>
            <w:r>
              <w:rPr>
                <w:color w:val="000000"/>
                <w:sz w:val="18"/>
                <w:szCs w:val="18"/>
              </w:rPr>
              <w:t>. por  Ancho</w:t>
            </w:r>
          </w:p>
          <w:p w:rsidR="000568B2" w:rsidRDefault="00BA7F29">
            <w:pPr>
              <w:pBdr>
                <w:top w:val="nil"/>
                <w:left w:val="nil"/>
                <w:bottom w:val="nil"/>
                <w:right w:val="nil"/>
                <w:between w:val="nil"/>
              </w:pBdr>
              <w:spacing w:line="205" w:lineRule="auto"/>
              <w:ind w:left="114"/>
              <w:rPr>
                <w:color w:val="000000"/>
                <w:sz w:val="18"/>
                <w:szCs w:val="18"/>
              </w:rPr>
            </w:pPr>
            <w:r>
              <w:rPr>
                <w:color w:val="000000"/>
                <w:sz w:val="18"/>
                <w:szCs w:val="18"/>
              </w:rPr>
              <w:t xml:space="preserve">1.50 </w:t>
            </w:r>
            <w:proofErr w:type="spellStart"/>
            <w:r>
              <w:rPr>
                <w:color w:val="000000"/>
                <w:sz w:val="18"/>
                <w:szCs w:val="18"/>
              </w:rPr>
              <w:t>mts</w:t>
            </w:r>
            <w:proofErr w:type="spellEnd"/>
          </w:p>
        </w:tc>
        <w:tc>
          <w:tcPr>
            <w:tcW w:w="1415" w:type="dxa"/>
            <w:tcBorders>
              <w:top w:val="single" w:sz="6" w:space="0" w:color="000000"/>
              <w:left w:val="single" w:sz="6" w:space="0" w:color="000000"/>
              <w:bottom w:val="nil"/>
              <w:right w:val="single" w:sz="6" w:space="0" w:color="000000"/>
            </w:tcBorders>
          </w:tcPr>
          <w:p w:rsidR="000568B2" w:rsidRDefault="00BA7F29">
            <w:pPr>
              <w:pBdr>
                <w:top w:val="nil"/>
                <w:left w:val="nil"/>
                <w:bottom w:val="nil"/>
                <w:right w:val="nil"/>
                <w:between w:val="nil"/>
              </w:pBdr>
              <w:spacing w:before="99"/>
              <w:ind w:left="105" w:right="492"/>
              <w:rPr>
                <w:color w:val="000000"/>
                <w:sz w:val="18"/>
                <w:szCs w:val="18"/>
              </w:rPr>
            </w:pPr>
            <w:r>
              <w:rPr>
                <w:color w:val="000000"/>
                <w:sz w:val="18"/>
                <w:szCs w:val="18"/>
              </w:rPr>
              <w:t>Escenario principal</w:t>
            </w:r>
          </w:p>
        </w:tc>
        <w:tc>
          <w:tcPr>
            <w:tcW w:w="1132" w:type="dxa"/>
            <w:tcBorders>
              <w:top w:val="single" w:sz="6" w:space="0" w:color="000000"/>
              <w:left w:val="single" w:sz="6" w:space="0" w:color="000000"/>
              <w:bottom w:val="nil"/>
              <w:right w:val="single" w:sz="6" w:space="0" w:color="000000"/>
            </w:tcBorders>
          </w:tcPr>
          <w:p w:rsidR="000568B2" w:rsidRDefault="00BA7F29">
            <w:pPr>
              <w:pBdr>
                <w:top w:val="nil"/>
                <w:left w:val="nil"/>
                <w:bottom w:val="nil"/>
                <w:right w:val="nil"/>
                <w:between w:val="nil"/>
              </w:pBdr>
              <w:tabs>
                <w:tab w:val="left" w:pos="817"/>
              </w:tabs>
              <w:spacing w:before="133" w:line="278" w:lineRule="auto"/>
              <w:ind w:left="116" w:right="85"/>
              <w:rPr>
                <w:color w:val="000000"/>
                <w:sz w:val="18"/>
                <w:szCs w:val="18"/>
              </w:rPr>
            </w:pPr>
            <w:proofErr w:type="spellStart"/>
            <w:r>
              <w:rPr>
                <w:color w:val="000000"/>
                <w:sz w:val="18"/>
                <w:szCs w:val="18"/>
              </w:rPr>
              <w:t>Mas</w:t>
            </w:r>
            <w:proofErr w:type="spellEnd"/>
            <w:r>
              <w:rPr>
                <w:color w:val="000000"/>
                <w:sz w:val="18"/>
                <w:szCs w:val="18"/>
              </w:rPr>
              <w:tab/>
              <w:t>de 25.000</w:t>
            </w:r>
          </w:p>
        </w:tc>
        <w:tc>
          <w:tcPr>
            <w:tcW w:w="1266" w:type="dxa"/>
            <w:tcBorders>
              <w:top w:val="single" w:sz="6" w:space="0" w:color="000000"/>
              <w:left w:val="single" w:sz="6" w:space="0" w:color="000000"/>
              <w:bottom w:val="nil"/>
              <w:right w:val="single" w:sz="6" w:space="0" w:color="000000"/>
            </w:tcBorders>
          </w:tcPr>
          <w:p w:rsidR="000568B2" w:rsidRDefault="00BA7F29">
            <w:pPr>
              <w:pBdr>
                <w:top w:val="nil"/>
                <w:left w:val="nil"/>
                <w:bottom w:val="nil"/>
                <w:right w:val="nil"/>
                <w:between w:val="nil"/>
              </w:pBdr>
              <w:spacing w:before="99"/>
              <w:ind w:left="117"/>
              <w:rPr>
                <w:b/>
                <w:color w:val="000000"/>
                <w:sz w:val="18"/>
                <w:szCs w:val="18"/>
              </w:rPr>
            </w:pPr>
            <w:r>
              <w:rPr>
                <w:b/>
                <w:color w:val="000000"/>
                <w:sz w:val="18"/>
                <w:szCs w:val="18"/>
              </w:rPr>
              <w:t>113.400</w:t>
            </w:r>
          </w:p>
        </w:tc>
      </w:tr>
      <w:tr w:rsidR="000568B2">
        <w:trPr>
          <w:cantSplit/>
          <w:trHeight w:val="239"/>
          <w:tblHeader/>
        </w:trPr>
        <w:tc>
          <w:tcPr>
            <w:tcW w:w="883"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521" w:type="dxa"/>
            <w:tcBorders>
              <w:top w:val="nil"/>
              <w:left w:val="single" w:sz="6" w:space="0" w:color="000000"/>
              <w:bottom w:val="nil"/>
              <w:right w:val="single" w:sz="6" w:space="0" w:color="000000"/>
            </w:tcBorders>
          </w:tcPr>
          <w:p w:rsidR="000568B2" w:rsidRDefault="00BA7F29">
            <w:pPr>
              <w:pBdr>
                <w:top w:val="nil"/>
                <w:left w:val="nil"/>
                <w:bottom w:val="nil"/>
                <w:right w:val="nil"/>
                <w:between w:val="nil"/>
              </w:pBdr>
              <w:spacing w:before="14" w:line="206" w:lineRule="auto"/>
              <w:ind w:left="112"/>
              <w:rPr>
                <w:color w:val="000000"/>
                <w:sz w:val="18"/>
                <w:szCs w:val="18"/>
              </w:rPr>
            </w:pPr>
            <w:r>
              <w:rPr>
                <w:color w:val="000000"/>
                <w:sz w:val="18"/>
                <w:szCs w:val="18"/>
              </w:rPr>
              <w:t>alto Base lona</w:t>
            </w:r>
          </w:p>
        </w:tc>
        <w:tc>
          <w:tcPr>
            <w:tcW w:w="1132"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7"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415"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6"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r>
      <w:tr w:rsidR="000568B2">
        <w:trPr>
          <w:cantSplit/>
          <w:trHeight w:val="240"/>
          <w:tblHeader/>
        </w:trPr>
        <w:tc>
          <w:tcPr>
            <w:tcW w:w="883"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521" w:type="dxa"/>
            <w:tcBorders>
              <w:top w:val="nil"/>
              <w:left w:val="single" w:sz="6" w:space="0" w:color="000000"/>
              <w:bottom w:val="nil"/>
              <w:right w:val="single" w:sz="6" w:space="0" w:color="000000"/>
            </w:tcBorders>
          </w:tcPr>
          <w:p w:rsidR="000568B2" w:rsidRDefault="00BA7F29">
            <w:pPr>
              <w:pBdr>
                <w:top w:val="nil"/>
                <w:left w:val="nil"/>
                <w:bottom w:val="nil"/>
                <w:right w:val="nil"/>
                <w:between w:val="nil"/>
              </w:pBdr>
              <w:tabs>
                <w:tab w:val="left" w:pos="1307"/>
              </w:tabs>
              <w:spacing w:before="14" w:line="206" w:lineRule="auto"/>
              <w:ind w:left="112"/>
              <w:rPr>
                <w:color w:val="000000"/>
                <w:sz w:val="18"/>
                <w:szCs w:val="18"/>
              </w:rPr>
            </w:pPr>
            <w:r>
              <w:rPr>
                <w:color w:val="000000"/>
                <w:sz w:val="18"/>
                <w:szCs w:val="18"/>
              </w:rPr>
              <w:t>pintada</w:t>
            </w:r>
            <w:r>
              <w:rPr>
                <w:color w:val="000000"/>
                <w:sz w:val="18"/>
                <w:szCs w:val="18"/>
              </w:rPr>
              <w:tab/>
              <w:t>a</w:t>
            </w:r>
          </w:p>
        </w:tc>
        <w:tc>
          <w:tcPr>
            <w:tcW w:w="1132"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7"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415"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2"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6"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r>
      <w:tr w:rsidR="000568B2">
        <w:trPr>
          <w:cantSplit/>
          <w:trHeight w:val="317"/>
          <w:tblHeader/>
        </w:trPr>
        <w:tc>
          <w:tcPr>
            <w:tcW w:w="883" w:type="dxa"/>
            <w:tcBorders>
              <w:top w:val="nil"/>
              <w:left w:val="single" w:sz="6" w:space="0" w:color="000000"/>
              <w:bottom w:val="single" w:sz="6" w:space="0" w:color="000000"/>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c>
          <w:tcPr>
            <w:tcW w:w="1521" w:type="dxa"/>
            <w:tcBorders>
              <w:top w:val="nil"/>
              <w:left w:val="single" w:sz="6" w:space="0" w:color="000000"/>
              <w:bottom w:val="single" w:sz="6" w:space="0" w:color="000000"/>
              <w:right w:val="single" w:sz="6" w:space="0" w:color="000000"/>
            </w:tcBorders>
          </w:tcPr>
          <w:p w:rsidR="000568B2" w:rsidRDefault="00BA7F29">
            <w:pPr>
              <w:pBdr>
                <w:top w:val="nil"/>
                <w:left w:val="nil"/>
                <w:bottom w:val="nil"/>
                <w:right w:val="nil"/>
                <w:between w:val="nil"/>
              </w:pBdr>
              <w:spacing w:before="14"/>
              <w:ind w:left="112"/>
              <w:rPr>
                <w:color w:val="000000"/>
                <w:sz w:val="18"/>
                <w:szCs w:val="18"/>
              </w:rPr>
            </w:pPr>
            <w:r>
              <w:rPr>
                <w:color w:val="000000"/>
                <w:sz w:val="18"/>
                <w:szCs w:val="18"/>
              </w:rPr>
              <w:t>consensuar</w:t>
            </w:r>
          </w:p>
        </w:tc>
        <w:tc>
          <w:tcPr>
            <w:tcW w:w="1132" w:type="dxa"/>
            <w:tcBorders>
              <w:top w:val="nil"/>
              <w:left w:val="single" w:sz="6" w:space="0" w:color="000000"/>
              <w:bottom w:val="single" w:sz="6" w:space="0" w:color="000000"/>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c>
          <w:tcPr>
            <w:tcW w:w="1132" w:type="dxa"/>
            <w:tcBorders>
              <w:top w:val="nil"/>
              <w:left w:val="single" w:sz="6" w:space="0" w:color="000000"/>
              <w:bottom w:val="single" w:sz="6" w:space="0" w:color="000000"/>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c>
          <w:tcPr>
            <w:tcW w:w="1137" w:type="dxa"/>
            <w:tcBorders>
              <w:top w:val="nil"/>
              <w:left w:val="single" w:sz="6" w:space="0" w:color="000000"/>
              <w:bottom w:val="single" w:sz="6" w:space="0" w:color="000000"/>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c>
          <w:tcPr>
            <w:tcW w:w="1415" w:type="dxa"/>
            <w:tcBorders>
              <w:top w:val="nil"/>
              <w:left w:val="single" w:sz="6" w:space="0" w:color="000000"/>
              <w:bottom w:val="single" w:sz="6" w:space="0" w:color="000000"/>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c>
          <w:tcPr>
            <w:tcW w:w="1132" w:type="dxa"/>
            <w:tcBorders>
              <w:top w:val="nil"/>
              <w:left w:val="single" w:sz="6" w:space="0" w:color="000000"/>
              <w:bottom w:val="single" w:sz="6" w:space="0" w:color="000000"/>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c>
          <w:tcPr>
            <w:tcW w:w="1266" w:type="dxa"/>
            <w:tcBorders>
              <w:top w:val="nil"/>
              <w:left w:val="single" w:sz="6" w:space="0" w:color="000000"/>
              <w:bottom w:val="single" w:sz="6" w:space="0" w:color="000000"/>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8"/>
                <w:szCs w:val="18"/>
              </w:rPr>
            </w:pPr>
          </w:p>
        </w:tc>
      </w:tr>
    </w:tbl>
    <w:tbl>
      <w:tblPr>
        <w:tblStyle w:val="affe"/>
        <w:tblW w:w="9953" w:type="dxa"/>
        <w:tblInd w:w="14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883"/>
        <w:gridCol w:w="1521"/>
        <w:gridCol w:w="1132"/>
        <w:gridCol w:w="560"/>
        <w:gridCol w:w="571"/>
        <w:gridCol w:w="1137"/>
        <w:gridCol w:w="1415"/>
        <w:gridCol w:w="734"/>
        <w:gridCol w:w="398"/>
        <w:gridCol w:w="1267"/>
        <w:gridCol w:w="335"/>
      </w:tblGrid>
      <w:tr w:rsidR="000568B2">
        <w:trPr>
          <w:cantSplit/>
          <w:trHeight w:val="1311"/>
          <w:tblHeader/>
        </w:trPr>
        <w:tc>
          <w:tcPr>
            <w:tcW w:w="883" w:type="dxa"/>
            <w:tcBorders>
              <w:left w:val="single" w:sz="6" w:space="0" w:color="000000"/>
              <w:bottom w:val="nil"/>
              <w:right w:val="single" w:sz="6" w:space="0" w:color="000000"/>
            </w:tcBorders>
          </w:tcPr>
          <w:p w:rsidR="000568B2" w:rsidRDefault="00BA7F29">
            <w:pPr>
              <w:pBdr>
                <w:top w:val="nil"/>
                <w:left w:val="nil"/>
                <w:bottom w:val="nil"/>
                <w:right w:val="nil"/>
                <w:between w:val="nil"/>
              </w:pBdr>
              <w:spacing w:before="92" w:line="207" w:lineRule="auto"/>
              <w:ind w:left="112"/>
              <w:rPr>
                <w:b/>
                <w:color w:val="000000"/>
                <w:sz w:val="18"/>
                <w:szCs w:val="18"/>
              </w:rPr>
            </w:pPr>
            <w:r>
              <w:rPr>
                <w:b/>
                <w:color w:val="000000"/>
                <w:sz w:val="18"/>
                <w:szCs w:val="18"/>
              </w:rPr>
              <w:t>PANEL</w:t>
            </w:r>
          </w:p>
          <w:p w:rsidR="000568B2" w:rsidRDefault="00BA7F29">
            <w:pPr>
              <w:pBdr>
                <w:top w:val="nil"/>
                <w:left w:val="nil"/>
                <w:bottom w:val="nil"/>
                <w:right w:val="nil"/>
                <w:between w:val="nil"/>
              </w:pBdr>
              <w:spacing w:line="207" w:lineRule="auto"/>
              <w:ind w:left="112"/>
              <w:jc w:val="both"/>
              <w:rPr>
                <w:color w:val="000000"/>
                <w:sz w:val="18"/>
                <w:szCs w:val="18"/>
              </w:rPr>
            </w:pPr>
            <w:r>
              <w:rPr>
                <w:b/>
                <w:color w:val="000000"/>
                <w:sz w:val="18"/>
                <w:szCs w:val="18"/>
              </w:rPr>
              <w:t xml:space="preserve">1 B </w:t>
            </w:r>
            <w:r>
              <w:rPr>
                <w:color w:val="000000"/>
                <w:sz w:val="18"/>
                <w:szCs w:val="18"/>
              </w:rPr>
              <w:t>2°-</w:t>
            </w:r>
          </w:p>
          <w:p w:rsidR="000568B2" w:rsidRDefault="00BA7F29">
            <w:pPr>
              <w:pBdr>
                <w:top w:val="nil"/>
                <w:left w:val="nil"/>
                <w:bottom w:val="nil"/>
                <w:right w:val="nil"/>
                <w:between w:val="nil"/>
              </w:pBdr>
              <w:spacing w:before="4" w:line="242" w:lineRule="auto"/>
              <w:ind w:left="112" w:right="114"/>
              <w:jc w:val="both"/>
              <w:rPr>
                <w:color w:val="000000"/>
                <w:sz w:val="18"/>
                <w:szCs w:val="18"/>
              </w:rPr>
            </w:pPr>
            <w:r>
              <w:rPr>
                <w:color w:val="000000"/>
                <w:sz w:val="18"/>
                <w:szCs w:val="18"/>
              </w:rPr>
              <w:t xml:space="preserve">espacio </w:t>
            </w:r>
            <w:proofErr w:type="spellStart"/>
            <w:r>
              <w:rPr>
                <w:color w:val="000000"/>
                <w:sz w:val="18"/>
                <w:szCs w:val="18"/>
              </w:rPr>
              <w:t>Izquierd</w:t>
            </w:r>
            <w:proofErr w:type="spellEnd"/>
            <w:r>
              <w:rPr>
                <w:color w:val="000000"/>
                <w:sz w:val="18"/>
                <w:szCs w:val="18"/>
              </w:rPr>
              <w:t xml:space="preserve"> o</w:t>
            </w:r>
          </w:p>
        </w:tc>
        <w:tc>
          <w:tcPr>
            <w:tcW w:w="1521" w:type="dxa"/>
            <w:tcBorders>
              <w:left w:val="single" w:sz="6" w:space="0" w:color="000000"/>
              <w:bottom w:val="nil"/>
              <w:right w:val="single" w:sz="6" w:space="0" w:color="000000"/>
            </w:tcBorders>
          </w:tcPr>
          <w:p w:rsidR="000568B2" w:rsidRDefault="00BA7F29">
            <w:pPr>
              <w:pBdr>
                <w:top w:val="nil"/>
                <w:left w:val="nil"/>
                <w:bottom w:val="nil"/>
                <w:right w:val="nil"/>
                <w:between w:val="nil"/>
              </w:pBdr>
              <w:tabs>
                <w:tab w:val="left" w:pos="957"/>
                <w:tab w:val="left" w:pos="1250"/>
              </w:tabs>
              <w:spacing w:before="126" w:line="278" w:lineRule="auto"/>
              <w:ind w:left="112" w:right="79"/>
              <w:rPr>
                <w:color w:val="000000"/>
                <w:sz w:val="18"/>
                <w:szCs w:val="18"/>
              </w:rPr>
            </w:pPr>
            <w:r>
              <w:rPr>
                <w:color w:val="000000"/>
                <w:sz w:val="18"/>
                <w:szCs w:val="18"/>
              </w:rPr>
              <w:t>Sector Escenario. Primer</w:t>
            </w:r>
            <w:r>
              <w:rPr>
                <w:color w:val="000000"/>
                <w:sz w:val="18"/>
                <w:szCs w:val="18"/>
              </w:rPr>
              <w:tab/>
              <w:t>panel izquierdo,</w:t>
            </w:r>
            <w:r>
              <w:rPr>
                <w:color w:val="000000"/>
                <w:sz w:val="18"/>
                <w:szCs w:val="18"/>
              </w:rPr>
              <w:tab/>
            </w:r>
            <w:r>
              <w:rPr>
                <w:color w:val="000000"/>
                <w:sz w:val="18"/>
                <w:szCs w:val="18"/>
              </w:rPr>
              <w:tab/>
              <w:t>2°</w:t>
            </w:r>
          </w:p>
          <w:p w:rsidR="000568B2" w:rsidRDefault="00BA7F29">
            <w:pPr>
              <w:pBdr>
                <w:top w:val="nil"/>
                <w:left w:val="nil"/>
                <w:bottom w:val="nil"/>
                <w:right w:val="nil"/>
                <w:between w:val="nil"/>
              </w:pBdr>
              <w:spacing w:line="205" w:lineRule="auto"/>
              <w:ind w:left="112"/>
              <w:rPr>
                <w:color w:val="000000"/>
                <w:sz w:val="18"/>
                <w:szCs w:val="18"/>
              </w:rPr>
            </w:pPr>
            <w:r>
              <w:rPr>
                <w:color w:val="000000"/>
                <w:sz w:val="18"/>
                <w:szCs w:val="18"/>
              </w:rPr>
              <w:t>espacio, 1,50 x</w:t>
            </w:r>
          </w:p>
        </w:tc>
        <w:tc>
          <w:tcPr>
            <w:tcW w:w="1132" w:type="dxa"/>
            <w:tcBorders>
              <w:left w:val="single" w:sz="6" w:space="0" w:color="000000"/>
              <w:bottom w:val="nil"/>
              <w:right w:val="single" w:sz="6" w:space="0" w:color="000000"/>
            </w:tcBorders>
          </w:tcPr>
          <w:p w:rsidR="000568B2" w:rsidRDefault="00BA7F29">
            <w:pPr>
              <w:pBdr>
                <w:top w:val="nil"/>
                <w:left w:val="nil"/>
                <w:bottom w:val="nil"/>
                <w:right w:val="nil"/>
                <w:between w:val="nil"/>
              </w:pBdr>
              <w:spacing w:before="126" w:line="278" w:lineRule="auto"/>
              <w:ind w:left="113"/>
              <w:rPr>
                <w:color w:val="000000"/>
                <w:sz w:val="18"/>
                <w:szCs w:val="18"/>
              </w:rPr>
            </w:pPr>
            <w:r>
              <w:rPr>
                <w:color w:val="000000"/>
                <w:sz w:val="18"/>
                <w:szCs w:val="18"/>
              </w:rPr>
              <w:t>imagen turística estética publicidad</w:t>
            </w:r>
          </w:p>
        </w:tc>
        <w:tc>
          <w:tcPr>
            <w:tcW w:w="560" w:type="dxa"/>
            <w:tcBorders>
              <w:left w:val="single" w:sz="6" w:space="0" w:color="000000"/>
              <w:bottom w:val="nil"/>
              <w:right w:val="nil"/>
            </w:tcBorders>
          </w:tcPr>
          <w:p w:rsidR="000568B2" w:rsidRDefault="00BA7F29">
            <w:pPr>
              <w:pBdr>
                <w:top w:val="nil"/>
                <w:left w:val="nil"/>
                <w:bottom w:val="nil"/>
                <w:right w:val="nil"/>
                <w:between w:val="nil"/>
              </w:pBdr>
              <w:spacing w:before="126" w:line="278" w:lineRule="auto"/>
              <w:ind w:left="114" w:right="49"/>
              <w:rPr>
                <w:color w:val="000000"/>
                <w:sz w:val="18"/>
                <w:szCs w:val="18"/>
              </w:rPr>
            </w:pPr>
            <w:r>
              <w:rPr>
                <w:color w:val="000000"/>
                <w:sz w:val="18"/>
                <w:szCs w:val="18"/>
              </w:rPr>
              <w:t xml:space="preserve">Pre- post- </w:t>
            </w:r>
            <w:proofErr w:type="spellStart"/>
            <w:r>
              <w:rPr>
                <w:color w:val="000000"/>
                <w:sz w:val="18"/>
                <w:szCs w:val="18"/>
              </w:rPr>
              <w:t>max</w:t>
            </w:r>
            <w:proofErr w:type="spellEnd"/>
            <w:r>
              <w:rPr>
                <w:color w:val="000000"/>
                <w:sz w:val="18"/>
                <w:szCs w:val="18"/>
              </w:rPr>
              <w:t>. días</w:t>
            </w:r>
          </w:p>
        </w:tc>
        <w:tc>
          <w:tcPr>
            <w:tcW w:w="571" w:type="dxa"/>
            <w:tcBorders>
              <w:left w:val="nil"/>
              <w:bottom w:val="nil"/>
              <w:right w:val="single" w:sz="6" w:space="0" w:color="000000"/>
            </w:tcBorders>
          </w:tcPr>
          <w:p w:rsidR="000568B2" w:rsidRDefault="00BA7F29">
            <w:pPr>
              <w:pBdr>
                <w:top w:val="nil"/>
                <w:left w:val="nil"/>
                <w:bottom w:val="nil"/>
                <w:right w:val="nil"/>
                <w:between w:val="nil"/>
              </w:pBdr>
              <w:spacing w:before="126" w:line="278" w:lineRule="auto"/>
              <w:ind w:left="70" w:right="72" w:firstLine="4"/>
              <w:jc w:val="right"/>
              <w:rPr>
                <w:color w:val="000000"/>
                <w:sz w:val="18"/>
                <w:szCs w:val="18"/>
              </w:rPr>
            </w:pPr>
            <w:r>
              <w:rPr>
                <w:color w:val="000000"/>
                <w:sz w:val="18"/>
                <w:szCs w:val="18"/>
              </w:rPr>
              <w:t xml:space="preserve">fiesta </w:t>
            </w:r>
            <w:proofErr w:type="spellStart"/>
            <w:r>
              <w:rPr>
                <w:color w:val="000000"/>
                <w:sz w:val="18"/>
                <w:szCs w:val="18"/>
              </w:rPr>
              <w:t>fiesta</w:t>
            </w:r>
            <w:proofErr w:type="spellEnd"/>
          </w:p>
          <w:p w:rsidR="000568B2" w:rsidRDefault="00BA7F29">
            <w:pPr>
              <w:pBdr>
                <w:top w:val="nil"/>
                <w:left w:val="nil"/>
                <w:bottom w:val="nil"/>
                <w:right w:val="nil"/>
                <w:between w:val="nil"/>
              </w:pBdr>
              <w:ind w:right="77"/>
              <w:jc w:val="right"/>
              <w:rPr>
                <w:color w:val="000000"/>
                <w:sz w:val="18"/>
                <w:szCs w:val="18"/>
              </w:rPr>
            </w:pPr>
            <w:r>
              <w:rPr>
                <w:color w:val="000000"/>
                <w:sz w:val="18"/>
                <w:szCs w:val="18"/>
              </w:rPr>
              <w:t>10</w:t>
            </w:r>
          </w:p>
        </w:tc>
        <w:tc>
          <w:tcPr>
            <w:tcW w:w="1137" w:type="dxa"/>
            <w:tcBorders>
              <w:left w:val="single" w:sz="6" w:space="0" w:color="000000"/>
              <w:bottom w:val="nil"/>
              <w:right w:val="single" w:sz="6" w:space="0" w:color="000000"/>
            </w:tcBorders>
          </w:tcPr>
          <w:p w:rsidR="000568B2" w:rsidRDefault="00BA7F29">
            <w:pPr>
              <w:pBdr>
                <w:top w:val="nil"/>
                <w:left w:val="nil"/>
                <w:bottom w:val="nil"/>
                <w:right w:val="nil"/>
                <w:between w:val="nil"/>
              </w:pBdr>
              <w:tabs>
                <w:tab w:val="left" w:pos="648"/>
              </w:tabs>
              <w:spacing w:before="94" w:line="237" w:lineRule="auto"/>
              <w:ind w:left="115" w:right="81"/>
              <w:rPr>
                <w:color w:val="000000"/>
                <w:sz w:val="18"/>
                <w:szCs w:val="18"/>
              </w:rPr>
            </w:pPr>
            <w:r>
              <w:rPr>
                <w:color w:val="000000"/>
                <w:sz w:val="18"/>
                <w:szCs w:val="18"/>
              </w:rPr>
              <w:t>Unitario Alto</w:t>
            </w:r>
            <w:r>
              <w:rPr>
                <w:color w:val="000000"/>
                <w:sz w:val="18"/>
                <w:szCs w:val="18"/>
              </w:rPr>
              <w:tab/>
              <w:t>máx. por  Ancho</w:t>
            </w:r>
          </w:p>
          <w:p w:rsidR="000568B2" w:rsidRDefault="00BA7F29">
            <w:pPr>
              <w:pBdr>
                <w:top w:val="nil"/>
                <w:left w:val="nil"/>
                <w:bottom w:val="nil"/>
                <w:right w:val="nil"/>
                <w:between w:val="nil"/>
              </w:pBdr>
              <w:spacing w:line="205" w:lineRule="auto"/>
              <w:ind w:left="115"/>
              <w:rPr>
                <w:color w:val="000000"/>
                <w:sz w:val="18"/>
                <w:szCs w:val="18"/>
              </w:rPr>
            </w:pPr>
            <w:r>
              <w:rPr>
                <w:color w:val="000000"/>
                <w:sz w:val="18"/>
                <w:szCs w:val="18"/>
              </w:rPr>
              <w:t xml:space="preserve">1.50 </w:t>
            </w:r>
            <w:proofErr w:type="spellStart"/>
            <w:r>
              <w:rPr>
                <w:color w:val="000000"/>
                <w:sz w:val="18"/>
                <w:szCs w:val="18"/>
              </w:rPr>
              <w:t>mts</w:t>
            </w:r>
            <w:proofErr w:type="spellEnd"/>
            <w:r>
              <w:rPr>
                <w:color w:val="000000"/>
                <w:sz w:val="18"/>
                <w:szCs w:val="18"/>
              </w:rPr>
              <w:t>.</w:t>
            </w:r>
          </w:p>
        </w:tc>
        <w:tc>
          <w:tcPr>
            <w:tcW w:w="1415" w:type="dxa"/>
            <w:tcBorders>
              <w:left w:val="single" w:sz="6" w:space="0" w:color="000000"/>
              <w:bottom w:val="nil"/>
              <w:right w:val="single" w:sz="6" w:space="0" w:color="000000"/>
            </w:tcBorders>
          </w:tcPr>
          <w:p w:rsidR="000568B2" w:rsidRDefault="00BA7F29">
            <w:pPr>
              <w:pBdr>
                <w:top w:val="nil"/>
                <w:left w:val="nil"/>
                <w:bottom w:val="nil"/>
                <w:right w:val="nil"/>
                <w:between w:val="nil"/>
              </w:pBdr>
              <w:spacing w:before="92"/>
              <w:ind w:left="106" w:right="491"/>
              <w:rPr>
                <w:color w:val="000000"/>
                <w:sz w:val="18"/>
                <w:szCs w:val="18"/>
              </w:rPr>
            </w:pPr>
            <w:r>
              <w:rPr>
                <w:color w:val="000000"/>
                <w:sz w:val="18"/>
                <w:szCs w:val="18"/>
              </w:rPr>
              <w:t>Escenario principal</w:t>
            </w:r>
          </w:p>
        </w:tc>
        <w:tc>
          <w:tcPr>
            <w:tcW w:w="734" w:type="dxa"/>
            <w:tcBorders>
              <w:left w:val="single" w:sz="6" w:space="0" w:color="000000"/>
              <w:bottom w:val="nil"/>
              <w:right w:val="nil"/>
            </w:tcBorders>
          </w:tcPr>
          <w:p w:rsidR="000568B2" w:rsidRDefault="00BA7F29">
            <w:pPr>
              <w:pBdr>
                <w:top w:val="nil"/>
                <w:left w:val="nil"/>
                <w:bottom w:val="nil"/>
                <w:right w:val="nil"/>
                <w:between w:val="nil"/>
              </w:pBdr>
              <w:spacing w:before="126" w:line="278" w:lineRule="auto"/>
              <w:ind w:left="117" w:right="62"/>
              <w:rPr>
                <w:color w:val="000000"/>
                <w:sz w:val="18"/>
                <w:szCs w:val="18"/>
              </w:rPr>
            </w:pPr>
            <w:r>
              <w:rPr>
                <w:color w:val="000000"/>
                <w:sz w:val="18"/>
                <w:szCs w:val="18"/>
              </w:rPr>
              <w:t>Mas 25.000</w:t>
            </w:r>
          </w:p>
        </w:tc>
        <w:tc>
          <w:tcPr>
            <w:tcW w:w="398" w:type="dxa"/>
            <w:tcBorders>
              <w:left w:val="nil"/>
              <w:bottom w:val="nil"/>
              <w:right w:val="single" w:sz="6" w:space="0" w:color="000000"/>
            </w:tcBorders>
          </w:tcPr>
          <w:p w:rsidR="000568B2" w:rsidRDefault="00BA7F29">
            <w:pPr>
              <w:pBdr>
                <w:top w:val="nil"/>
                <w:left w:val="nil"/>
                <w:bottom w:val="nil"/>
                <w:right w:val="nil"/>
                <w:between w:val="nil"/>
              </w:pBdr>
              <w:spacing w:before="126"/>
              <w:ind w:left="4"/>
              <w:jc w:val="center"/>
              <w:rPr>
                <w:color w:val="000000"/>
                <w:sz w:val="18"/>
                <w:szCs w:val="18"/>
              </w:rPr>
            </w:pPr>
            <w:r>
              <w:rPr>
                <w:color w:val="000000"/>
                <w:sz w:val="18"/>
                <w:szCs w:val="18"/>
              </w:rPr>
              <w:t>de</w:t>
            </w:r>
          </w:p>
        </w:tc>
        <w:tc>
          <w:tcPr>
            <w:tcW w:w="1267" w:type="dxa"/>
            <w:tcBorders>
              <w:left w:val="single" w:sz="6" w:space="0" w:color="000000"/>
              <w:bottom w:val="nil"/>
              <w:right w:val="single" w:sz="6" w:space="0" w:color="000000"/>
            </w:tcBorders>
          </w:tcPr>
          <w:p w:rsidR="000568B2" w:rsidRDefault="00BA7F29">
            <w:pPr>
              <w:pBdr>
                <w:top w:val="nil"/>
                <w:left w:val="nil"/>
                <w:bottom w:val="nil"/>
                <w:right w:val="nil"/>
                <w:between w:val="nil"/>
              </w:pBdr>
              <w:spacing w:before="92"/>
              <w:ind w:left="118"/>
              <w:rPr>
                <w:b/>
                <w:color w:val="000000"/>
                <w:sz w:val="18"/>
                <w:szCs w:val="18"/>
              </w:rPr>
            </w:pPr>
            <w:r>
              <w:rPr>
                <w:b/>
                <w:color w:val="000000"/>
                <w:sz w:val="18"/>
                <w:szCs w:val="18"/>
              </w:rPr>
              <w:t>39.800</w:t>
            </w:r>
          </w:p>
        </w:tc>
        <w:tc>
          <w:tcPr>
            <w:tcW w:w="335" w:type="dxa"/>
            <w:vMerge w:val="restart"/>
            <w:tcBorders>
              <w:top w:val="single" w:sz="6" w:space="0" w:color="000000"/>
              <w:left w:val="single" w:sz="6" w:space="0" w:color="000000"/>
              <w:bottom w:val="nil"/>
              <w:right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20"/>
                <w:szCs w:val="20"/>
              </w:rPr>
            </w:pPr>
          </w:p>
        </w:tc>
      </w:tr>
      <w:tr w:rsidR="000568B2">
        <w:trPr>
          <w:cantSplit/>
          <w:trHeight w:val="240"/>
          <w:tblHeader/>
        </w:trPr>
        <w:tc>
          <w:tcPr>
            <w:tcW w:w="883"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521" w:type="dxa"/>
            <w:tcBorders>
              <w:top w:val="nil"/>
              <w:left w:val="single" w:sz="6" w:space="0" w:color="000000"/>
              <w:bottom w:val="nil"/>
              <w:right w:val="single" w:sz="6" w:space="0" w:color="000000"/>
            </w:tcBorders>
          </w:tcPr>
          <w:p w:rsidR="000568B2" w:rsidRDefault="00BA7F29">
            <w:pPr>
              <w:pBdr>
                <w:top w:val="nil"/>
                <w:left w:val="nil"/>
                <w:bottom w:val="nil"/>
                <w:right w:val="nil"/>
                <w:between w:val="nil"/>
              </w:pBdr>
              <w:spacing w:before="14" w:line="206" w:lineRule="auto"/>
              <w:ind w:left="112"/>
              <w:rPr>
                <w:color w:val="000000"/>
                <w:sz w:val="18"/>
                <w:szCs w:val="18"/>
              </w:rPr>
            </w:pPr>
            <w:r>
              <w:rPr>
                <w:color w:val="000000"/>
                <w:sz w:val="18"/>
                <w:szCs w:val="18"/>
              </w:rPr>
              <w:t xml:space="preserve">2,50  </w:t>
            </w:r>
            <w:proofErr w:type="spellStart"/>
            <w:r>
              <w:rPr>
                <w:color w:val="000000"/>
                <w:sz w:val="18"/>
                <w:szCs w:val="18"/>
              </w:rPr>
              <w:t>mts</w:t>
            </w:r>
            <w:proofErr w:type="spellEnd"/>
            <w:r>
              <w:rPr>
                <w:color w:val="000000"/>
                <w:sz w:val="18"/>
                <w:szCs w:val="18"/>
              </w:rPr>
              <w:t>.  alto</w:t>
            </w:r>
          </w:p>
        </w:tc>
        <w:tc>
          <w:tcPr>
            <w:tcW w:w="1132"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560" w:type="dxa"/>
            <w:tcBorders>
              <w:top w:val="nil"/>
              <w:left w:val="single" w:sz="6" w:space="0" w:color="000000"/>
              <w:bottom w:val="nil"/>
              <w:right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571" w:type="dxa"/>
            <w:tcBorders>
              <w:top w:val="nil"/>
              <w:left w:val="nil"/>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7"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415"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734" w:type="dxa"/>
            <w:tcBorders>
              <w:top w:val="nil"/>
              <w:left w:val="single" w:sz="6" w:space="0" w:color="000000"/>
              <w:bottom w:val="nil"/>
              <w:right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398" w:type="dxa"/>
            <w:tcBorders>
              <w:top w:val="nil"/>
              <w:left w:val="nil"/>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7"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335" w:type="dxa"/>
            <w:vMerge/>
            <w:tcBorders>
              <w:top w:val="single" w:sz="6" w:space="0" w:color="000000"/>
              <w:left w:val="single" w:sz="6" w:space="0" w:color="000000"/>
              <w:bottom w:val="nil"/>
              <w:right w:val="nil"/>
            </w:tcBorders>
          </w:tcPr>
          <w:p w:rsidR="000568B2" w:rsidRDefault="000568B2">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r>
      <w:tr w:rsidR="000568B2">
        <w:trPr>
          <w:cantSplit/>
          <w:trHeight w:val="240"/>
          <w:tblHeader/>
        </w:trPr>
        <w:tc>
          <w:tcPr>
            <w:tcW w:w="883"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521" w:type="dxa"/>
            <w:tcBorders>
              <w:top w:val="nil"/>
              <w:left w:val="single" w:sz="6" w:space="0" w:color="000000"/>
              <w:bottom w:val="nil"/>
              <w:right w:val="single" w:sz="6" w:space="0" w:color="000000"/>
            </w:tcBorders>
          </w:tcPr>
          <w:p w:rsidR="000568B2" w:rsidRDefault="00BA7F29">
            <w:pPr>
              <w:pBdr>
                <w:top w:val="nil"/>
                <w:left w:val="nil"/>
                <w:bottom w:val="nil"/>
                <w:right w:val="nil"/>
                <w:between w:val="nil"/>
              </w:pBdr>
              <w:tabs>
                <w:tab w:val="left" w:pos="1058"/>
              </w:tabs>
              <w:spacing w:before="14" w:line="206" w:lineRule="auto"/>
              <w:ind w:left="112"/>
              <w:rPr>
                <w:color w:val="000000"/>
                <w:sz w:val="18"/>
                <w:szCs w:val="18"/>
              </w:rPr>
            </w:pPr>
            <w:r>
              <w:rPr>
                <w:color w:val="000000"/>
                <w:sz w:val="18"/>
                <w:szCs w:val="18"/>
              </w:rPr>
              <w:t>Base</w:t>
            </w:r>
            <w:r>
              <w:rPr>
                <w:color w:val="000000"/>
                <w:sz w:val="18"/>
                <w:szCs w:val="18"/>
              </w:rPr>
              <w:tab/>
              <w:t>lona</w:t>
            </w:r>
          </w:p>
        </w:tc>
        <w:tc>
          <w:tcPr>
            <w:tcW w:w="1132"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560" w:type="dxa"/>
            <w:tcBorders>
              <w:top w:val="nil"/>
              <w:left w:val="single" w:sz="6" w:space="0" w:color="000000"/>
              <w:bottom w:val="nil"/>
              <w:right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571" w:type="dxa"/>
            <w:tcBorders>
              <w:top w:val="nil"/>
              <w:left w:val="nil"/>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7"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415"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734" w:type="dxa"/>
            <w:tcBorders>
              <w:top w:val="nil"/>
              <w:left w:val="single" w:sz="6" w:space="0" w:color="000000"/>
              <w:bottom w:val="nil"/>
              <w:right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398" w:type="dxa"/>
            <w:tcBorders>
              <w:top w:val="nil"/>
              <w:left w:val="nil"/>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7"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335" w:type="dxa"/>
            <w:vMerge/>
            <w:tcBorders>
              <w:top w:val="single" w:sz="6" w:space="0" w:color="000000"/>
              <w:left w:val="single" w:sz="6" w:space="0" w:color="000000"/>
              <w:bottom w:val="nil"/>
              <w:right w:val="nil"/>
            </w:tcBorders>
          </w:tcPr>
          <w:p w:rsidR="000568B2" w:rsidRDefault="000568B2">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r>
      <w:tr w:rsidR="000568B2">
        <w:trPr>
          <w:cantSplit/>
          <w:trHeight w:val="240"/>
          <w:tblHeader/>
        </w:trPr>
        <w:tc>
          <w:tcPr>
            <w:tcW w:w="883"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521" w:type="dxa"/>
            <w:tcBorders>
              <w:top w:val="nil"/>
              <w:left w:val="single" w:sz="6" w:space="0" w:color="000000"/>
              <w:bottom w:val="nil"/>
              <w:right w:val="single" w:sz="6" w:space="0" w:color="000000"/>
            </w:tcBorders>
          </w:tcPr>
          <w:p w:rsidR="000568B2" w:rsidRDefault="00BA7F29">
            <w:pPr>
              <w:pBdr>
                <w:top w:val="nil"/>
                <w:left w:val="nil"/>
                <w:bottom w:val="nil"/>
                <w:right w:val="nil"/>
                <w:between w:val="nil"/>
              </w:pBdr>
              <w:tabs>
                <w:tab w:val="left" w:pos="1307"/>
              </w:tabs>
              <w:spacing w:before="14" w:line="206" w:lineRule="auto"/>
              <w:ind w:left="112"/>
              <w:rPr>
                <w:color w:val="000000"/>
                <w:sz w:val="18"/>
                <w:szCs w:val="18"/>
              </w:rPr>
            </w:pPr>
            <w:r>
              <w:rPr>
                <w:color w:val="000000"/>
                <w:sz w:val="18"/>
                <w:szCs w:val="18"/>
              </w:rPr>
              <w:t>pintada</w:t>
            </w:r>
            <w:r>
              <w:rPr>
                <w:color w:val="000000"/>
                <w:sz w:val="18"/>
                <w:szCs w:val="18"/>
              </w:rPr>
              <w:tab/>
              <w:t>a</w:t>
            </w:r>
          </w:p>
        </w:tc>
        <w:tc>
          <w:tcPr>
            <w:tcW w:w="1132"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560" w:type="dxa"/>
            <w:tcBorders>
              <w:top w:val="nil"/>
              <w:left w:val="single" w:sz="6" w:space="0" w:color="000000"/>
              <w:bottom w:val="nil"/>
              <w:right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571" w:type="dxa"/>
            <w:tcBorders>
              <w:top w:val="nil"/>
              <w:left w:val="nil"/>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7"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415"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734" w:type="dxa"/>
            <w:tcBorders>
              <w:top w:val="nil"/>
              <w:left w:val="single" w:sz="6" w:space="0" w:color="000000"/>
              <w:bottom w:val="nil"/>
              <w:right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398" w:type="dxa"/>
            <w:tcBorders>
              <w:top w:val="nil"/>
              <w:left w:val="nil"/>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7"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335" w:type="dxa"/>
            <w:vMerge/>
            <w:tcBorders>
              <w:top w:val="single" w:sz="6" w:space="0" w:color="000000"/>
              <w:left w:val="single" w:sz="6" w:space="0" w:color="000000"/>
              <w:bottom w:val="nil"/>
              <w:right w:val="nil"/>
            </w:tcBorders>
          </w:tcPr>
          <w:p w:rsidR="000568B2" w:rsidRDefault="000568B2">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r>
      <w:tr w:rsidR="000568B2">
        <w:trPr>
          <w:cantSplit/>
          <w:trHeight w:val="240"/>
          <w:tblHeader/>
        </w:trPr>
        <w:tc>
          <w:tcPr>
            <w:tcW w:w="883"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521" w:type="dxa"/>
            <w:tcBorders>
              <w:top w:val="nil"/>
              <w:left w:val="single" w:sz="6" w:space="0" w:color="000000"/>
              <w:bottom w:val="nil"/>
              <w:right w:val="single" w:sz="6" w:space="0" w:color="000000"/>
            </w:tcBorders>
          </w:tcPr>
          <w:p w:rsidR="000568B2" w:rsidRDefault="00BA7F29">
            <w:pPr>
              <w:pBdr>
                <w:top w:val="nil"/>
                <w:left w:val="nil"/>
                <w:bottom w:val="nil"/>
                <w:right w:val="nil"/>
                <w:between w:val="nil"/>
              </w:pBdr>
              <w:spacing w:before="14" w:line="206" w:lineRule="auto"/>
              <w:ind w:left="112"/>
              <w:rPr>
                <w:color w:val="000000"/>
                <w:sz w:val="18"/>
                <w:szCs w:val="18"/>
              </w:rPr>
            </w:pPr>
            <w:r>
              <w:rPr>
                <w:color w:val="000000"/>
                <w:sz w:val="18"/>
                <w:szCs w:val="18"/>
              </w:rPr>
              <w:t>consensuar,</w:t>
            </w:r>
          </w:p>
        </w:tc>
        <w:tc>
          <w:tcPr>
            <w:tcW w:w="1132"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560" w:type="dxa"/>
            <w:tcBorders>
              <w:top w:val="nil"/>
              <w:left w:val="single" w:sz="6" w:space="0" w:color="000000"/>
              <w:bottom w:val="nil"/>
              <w:right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571" w:type="dxa"/>
            <w:tcBorders>
              <w:top w:val="nil"/>
              <w:left w:val="nil"/>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7"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415"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734" w:type="dxa"/>
            <w:tcBorders>
              <w:top w:val="nil"/>
              <w:left w:val="single" w:sz="6" w:space="0" w:color="000000"/>
              <w:bottom w:val="nil"/>
              <w:right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398" w:type="dxa"/>
            <w:tcBorders>
              <w:top w:val="nil"/>
              <w:left w:val="nil"/>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7"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335" w:type="dxa"/>
            <w:vMerge/>
            <w:tcBorders>
              <w:top w:val="single" w:sz="6" w:space="0" w:color="000000"/>
              <w:left w:val="single" w:sz="6" w:space="0" w:color="000000"/>
              <w:bottom w:val="nil"/>
              <w:right w:val="nil"/>
            </w:tcBorders>
          </w:tcPr>
          <w:p w:rsidR="000568B2" w:rsidRDefault="000568B2">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r>
      <w:tr w:rsidR="000568B2">
        <w:trPr>
          <w:cantSplit/>
          <w:trHeight w:val="240"/>
          <w:tblHeader/>
        </w:trPr>
        <w:tc>
          <w:tcPr>
            <w:tcW w:w="883"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521" w:type="dxa"/>
            <w:tcBorders>
              <w:top w:val="nil"/>
              <w:left w:val="single" w:sz="6" w:space="0" w:color="000000"/>
              <w:bottom w:val="nil"/>
              <w:right w:val="single" w:sz="6" w:space="0" w:color="000000"/>
            </w:tcBorders>
          </w:tcPr>
          <w:p w:rsidR="000568B2" w:rsidRDefault="00BA7F29">
            <w:pPr>
              <w:pBdr>
                <w:top w:val="nil"/>
                <w:left w:val="nil"/>
                <w:bottom w:val="nil"/>
                <w:right w:val="nil"/>
                <w:between w:val="nil"/>
              </w:pBdr>
              <w:spacing w:before="14" w:line="206" w:lineRule="auto"/>
              <w:ind w:left="112"/>
              <w:rPr>
                <w:color w:val="000000"/>
                <w:sz w:val="18"/>
                <w:szCs w:val="18"/>
              </w:rPr>
            </w:pPr>
            <w:r>
              <w:rPr>
                <w:color w:val="000000"/>
                <w:sz w:val="18"/>
                <w:szCs w:val="18"/>
              </w:rPr>
              <w:t>colores y diseño</w:t>
            </w:r>
          </w:p>
        </w:tc>
        <w:tc>
          <w:tcPr>
            <w:tcW w:w="1132"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560" w:type="dxa"/>
            <w:tcBorders>
              <w:top w:val="nil"/>
              <w:left w:val="single" w:sz="6" w:space="0" w:color="000000"/>
              <w:bottom w:val="nil"/>
              <w:right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571" w:type="dxa"/>
            <w:tcBorders>
              <w:top w:val="nil"/>
              <w:left w:val="nil"/>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137"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415"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734" w:type="dxa"/>
            <w:tcBorders>
              <w:top w:val="nil"/>
              <w:left w:val="single" w:sz="6" w:space="0" w:color="000000"/>
              <w:bottom w:val="nil"/>
              <w:right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398" w:type="dxa"/>
            <w:tcBorders>
              <w:top w:val="nil"/>
              <w:left w:val="nil"/>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1267" w:type="dxa"/>
            <w:tcBorders>
              <w:top w:val="nil"/>
              <w:left w:val="single" w:sz="6" w:space="0" w:color="000000"/>
              <w:bottom w:val="nil"/>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16"/>
                <w:szCs w:val="16"/>
              </w:rPr>
            </w:pPr>
          </w:p>
        </w:tc>
        <w:tc>
          <w:tcPr>
            <w:tcW w:w="335" w:type="dxa"/>
            <w:vMerge/>
            <w:tcBorders>
              <w:top w:val="single" w:sz="6" w:space="0" w:color="000000"/>
              <w:left w:val="single" w:sz="6" w:space="0" w:color="000000"/>
              <w:bottom w:val="nil"/>
              <w:right w:val="nil"/>
            </w:tcBorders>
          </w:tcPr>
          <w:p w:rsidR="000568B2" w:rsidRDefault="000568B2">
            <w:pPr>
              <w:pBdr>
                <w:top w:val="nil"/>
                <w:left w:val="nil"/>
                <w:bottom w:val="nil"/>
                <w:right w:val="nil"/>
                <w:between w:val="nil"/>
              </w:pBdr>
              <w:spacing w:line="276" w:lineRule="auto"/>
              <w:rPr>
                <w:rFonts w:ascii="Times New Roman" w:eastAsia="Times New Roman" w:hAnsi="Times New Roman" w:cs="Times New Roman"/>
                <w:color w:val="000000"/>
                <w:sz w:val="16"/>
                <w:szCs w:val="16"/>
              </w:rPr>
            </w:pPr>
          </w:p>
        </w:tc>
      </w:tr>
      <w:tr w:rsidR="000568B2">
        <w:trPr>
          <w:cantSplit/>
          <w:trHeight w:val="317"/>
          <w:tblHeader/>
        </w:trPr>
        <w:tc>
          <w:tcPr>
            <w:tcW w:w="883" w:type="dxa"/>
            <w:tcBorders>
              <w:top w:val="nil"/>
              <w:left w:val="single" w:sz="6" w:space="0" w:color="000000"/>
              <w:bottom w:val="single" w:sz="6" w:space="0" w:color="000000"/>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20"/>
                <w:szCs w:val="20"/>
              </w:rPr>
            </w:pPr>
          </w:p>
        </w:tc>
        <w:tc>
          <w:tcPr>
            <w:tcW w:w="1521" w:type="dxa"/>
            <w:tcBorders>
              <w:top w:val="nil"/>
              <w:left w:val="single" w:sz="6" w:space="0" w:color="000000"/>
              <w:bottom w:val="single" w:sz="6" w:space="0" w:color="000000"/>
              <w:right w:val="single" w:sz="6" w:space="0" w:color="000000"/>
            </w:tcBorders>
          </w:tcPr>
          <w:p w:rsidR="000568B2" w:rsidRDefault="00BA7F29">
            <w:pPr>
              <w:pBdr>
                <w:top w:val="nil"/>
                <w:left w:val="nil"/>
                <w:bottom w:val="nil"/>
                <w:right w:val="nil"/>
                <w:between w:val="nil"/>
              </w:pBdr>
              <w:spacing w:before="14"/>
              <w:ind w:left="112"/>
              <w:rPr>
                <w:color w:val="000000"/>
                <w:sz w:val="18"/>
                <w:szCs w:val="18"/>
              </w:rPr>
            </w:pPr>
            <w:r>
              <w:rPr>
                <w:color w:val="000000"/>
                <w:sz w:val="18"/>
                <w:szCs w:val="18"/>
              </w:rPr>
              <w:t>acorde al lugar</w:t>
            </w:r>
          </w:p>
        </w:tc>
        <w:tc>
          <w:tcPr>
            <w:tcW w:w="1132" w:type="dxa"/>
            <w:tcBorders>
              <w:top w:val="nil"/>
              <w:left w:val="single" w:sz="6" w:space="0" w:color="000000"/>
              <w:bottom w:val="single" w:sz="6" w:space="0" w:color="000000"/>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20"/>
                <w:szCs w:val="20"/>
              </w:rPr>
            </w:pPr>
          </w:p>
        </w:tc>
        <w:tc>
          <w:tcPr>
            <w:tcW w:w="560" w:type="dxa"/>
            <w:tcBorders>
              <w:top w:val="nil"/>
              <w:left w:val="single" w:sz="6" w:space="0" w:color="000000"/>
              <w:bottom w:val="single" w:sz="6" w:space="0" w:color="000000"/>
              <w:right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20"/>
                <w:szCs w:val="20"/>
              </w:rPr>
            </w:pPr>
          </w:p>
        </w:tc>
        <w:tc>
          <w:tcPr>
            <w:tcW w:w="571" w:type="dxa"/>
            <w:tcBorders>
              <w:top w:val="nil"/>
              <w:left w:val="nil"/>
              <w:bottom w:val="single" w:sz="6" w:space="0" w:color="000000"/>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20"/>
                <w:szCs w:val="20"/>
              </w:rPr>
            </w:pPr>
          </w:p>
        </w:tc>
        <w:tc>
          <w:tcPr>
            <w:tcW w:w="1137" w:type="dxa"/>
            <w:tcBorders>
              <w:top w:val="nil"/>
              <w:left w:val="single" w:sz="6" w:space="0" w:color="000000"/>
              <w:bottom w:val="single" w:sz="6" w:space="0" w:color="000000"/>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20"/>
                <w:szCs w:val="20"/>
              </w:rPr>
            </w:pPr>
          </w:p>
        </w:tc>
        <w:tc>
          <w:tcPr>
            <w:tcW w:w="1415" w:type="dxa"/>
            <w:tcBorders>
              <w:top w:val="nil"/>
              <w:left w:val="single" w:sz="6" w:space="0" w:color="000000"/>
              <w:bottom w:val="single" w:sz="6" w:space="0" w:color="000000"/>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20"/>
                <w:szCs w:val="20"/>
              </w:rPr>
            </w:pPr>
          </w:p>
        </w:tc>
        <w:tc>
          <w:tcPr>
            <w:tcW w:w="734" w:type="dxa"/>
            <w:tcBorders>
              <w:top w:val="nil"/>
              <w:left w:val="single" w:sz="6" w:space="0" w:color="000000"/>
              <w:bottom w:val="single" w:sz="6" w:space="0" w:color="000000"/>
              <w:right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20"/>
                <w:szCs w:val="20"/>
              </w:rPr>
            </w:pPr>
          </w:p>
        </w:tc>
        <w:tc>
          <w:tcPr>
            <w:tcW w:w="398" w:type="dxa"/>
            <w:tcBorders>
              <w:top w:val="nil"/>
              <w:left w:val="nil"/>
              <w:bottom w:val="single" w:sz="6" w:space="0" w:color="000000"/>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20"/>
                <w:szCs w:val="20"/>
              </w:rPr>
            </w:pPr>
          </w:p>
        </w:tc>
        <w:tc>
          <w:tcPr>
            <w:tcW w:w="1267" w:type="dxa"/>
            <w:tcBorders>
              <w:top w:val="nil"/>
              <w:left w:val="single" w:sz="6" w:space="0" w:color="000000"/>
              <w:bottom w:val="single" w:sz="6" w:space="0" w:color="000000"/>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20"/>
                <w:szCs w:val="20"/>
              </w:rPr>
            </w:pPr>
          </w:p>
        </w:tc>
        <w:tc>
          <w:tcPr>
            <w:tcW w:w="335" w:type="dxa"/>
            <w:vMerge/>
            <w:tcBorders>
              <w:top w:val="single" w:sz="6" w:space="0" w:color="000000"/>
              <w:left w:val="single" w:sz="6" w:space="0" w:color="000000"/>
              <w:bottom w:val="nil"/>
              <w:right w:val="nil"/>
            </w:tcBorders>
          </w:tcPr>
          <w:p w:rsidR="000568B2" w:rsidRDefault="000568B2">
            <w:pPr>
              <w:pBdr>
                <w:top w:val="nil"/>
                <w:left w:val="nil"/>
                <w:bottom w:val="nil"/>
                <w:right w:val="nil"/>
                <w:between w:val="nil"/>
              </w:pBdr>
              <w:spacing w:line="276" w:lineRule="auto"/>
              <w:rPr>
                <w:rFonts w:ascii="Times New Roman" w:eastAsia="Times New Roman" w:hAnsi="Times New Roman" w:cs="Times New Roman"/>
                <w:color w:val="000000"/>
                <w:sz w:val="20"/>
                <w:szCs w:val="20"/>
              </w:rPr>
            </w:pPr>
          </w:p>
        </w:tc>
      </w:tr>
      <w:tr w:rsidR="000568B2">
        <w:trPr>
          <w:cantSplit/>
          <w:trHeight w:val="1012"/>
          <w:tblHeader/>
        </w:trPr>
        <w:tc>
          <w:tcPr>
            <w:tcW w:w="883" w:type="dxa"/>
            <w:tcBorders>
              <w:top w:val="single" w:sz="6" w:space="0" w:color="000000"/>
              <w:left w:val="single" w:sz="6" w:space="0" w:color="000000"/>
              <w:bottom w:val="single" w:sz="6" w:space="0" w:color="000000"/>
              <w:right w:val="single" w:sz="6" w:space="0" w:color="000000"/>
            </w:tcBorders>
          </w:tcPr>
          <w:p w:rsidR="000568B2" w:rsidRDefault="00BA7F29">
            <w:pPr>
              <w:pBdr>
                <w:top w:val="nil"/>
                <w:left w:val="nil"/>
                <w:bottom w:val="nil"/>
                <w:right w:val="nil"/>
                <w:between w:val="nil"/>
              </w:pBdr>
              <w:spacing w:before="95" w:line="244" w:lineRule="auto"/>
              <w:ind w:left="112" w:right="135"/>
              <w:rPr>
                <w:b/>
                <w:color w:val="000000"/>
                <w:sz w:val="18"/>
                <w:szCs w:val="18"/>
              </w:rPr>
            </w:pPr>
            <w:r>
              <w:rPr>
                <w:b/>
                <w:color w:val="000000"/>
                <w:sz w:val="18"/>
                <w:szCs w:val="18"/>
              </w:rPr>
              <w:t>PANEL 2 A</w:t>
            </w:r>
          </w:p>
        </w:tc>
        <w:tc>
          <w:tcPr>
            <w:tcW w:w="1521" w:type="dxa"/>
            <w:tcBorders>
              <w:top w:val="single" w:sz="6" w:space="0" w:color="000000"/>
              <w:left w:val="single" w:sz="6" w:space="0" w:color="000000"/>
              <w:bottom w:val="single" w:sz="6" w:space="0" w:color="000000"/>
              <w:right w:val="single" w:sz="6" w:space="0" w:color="000000"/>
            </w:tcBorders>
          </w:tcPr>
          <w:p w:rsidR="000568B2" w:rsidRDefault="00BA7F29">
            <w:pPr>
              <w:pBdr>
                <w:top w:val="nil"/>
                <w:left w:val="nil"/>
                <w:bottom w:val="nil"/>
                <w:right w:val="nil"/>
                <w:between w:val="nil"/>
              </w:pBdr>
              <w:tabs>
                <w:tab w:val="left" w:pos="899"/>
              </w:tabs>
              <w:spacing w:before="128"/>
              <w:ind w:left="112"/>
              <w:rPr>
                <w:color w:val="000000"/>
                <w:sz w:val="18"/>
                <w:szCs w:val="18"/>
              </w:rPr>
            </w:pPr>
            <w:r>
              <w:rPr>
                <w:color w:val="000000"/>
                <w:sz w:val="18"/>
                <w:szCs w:val="18"/>
              </w:rPr>
              <w:t>Ídem</w:t>
            </w:r>
            <w:r>
              <w:rPr>
                <w:color w:val="000000"/>
                <w:sz w:val="18"/>
                <w:szCs w:val="18"/>
              </w:rPr>
              <w:tab/>
              <w:t>sector</w:t>
            </w:r>
          </w:p>
          <w:p w:rsidR="000568B2" w:rsidRDefault="00BA7F29">
            <w:pPr>
              <w:pBdr>
                <w:top w:val="nil"/>
                <w:left w:val="nil"/>
                <w:bottom w:val="nil"/>
                <w:right w:val="nil"/>
                <w:between w:val="nil"/>
              </w:pBdr>
              <w:tabs>
                <w:tab w:val="left" w:pos="1063"/>
              </w:tabs>
              <w:spacing w:before="33" w:line="278" w:lineRule="auto"/>
              <w:ind w:left="112" w:right="80"/>
              <w:rPr>
                <w:color w:val="000000"/>
                <w:sz w:val="18"/>
                <w:szCs w:val="18"/>
              </w:rPr>
            </w:pPr>
            <w:r>
              <w:rPr>
                <w:color w:val="000000"/>
                <w:sz w:val="18"/>
                <w:szCs w:val="18"/>
              </w:rPr>
              <w:t>anterior,</w:t>
            </w:r>
            <w:r>
              <w:rPr>
                <w:color w:val="000000"/>
                <w:sz w:val="18"/>
                <w:szCs w:val="18"/>
              </w:rPr>
              <w:tab/>
              <w:t>pero lado derecho</w:t>
            </w:r>
          </w:p>
        </w:tc>
        <w:tc>
          <w:tcPr>
            <w:tcW w:w="1132" w:type="dxa"/>
            <w:tcBorders>
              <w:top w:val="single" w:sz="6" w:space="0" w:color="000000"/>
              <w:left w:val="single" w:sz="6" w:space="0" w:color="000000"/>
              <w:bottom w:val="single" w:sz="6" w:space="0" w:color="000000"/>
              <w:right w:val="single" w:sz="6" w:space="0" w:color="000000"/>
            </w:tcBorders>
          </w:tcPr>
          <w:p w:rsidR="000568B2" w:rsidRDefault="00BA7F29">
            <w:pPr>
              <w:pBdr>
                <w:top w:val="nil"/>
                <w:left w:val="nil"/>
                <w:bottom w:val="nil"/>
                <w:right w:val="nil"/>
                <w:between w:val="nil"/>
              </w:pBdr>
              <w:spacing w:before="128" w:line="278" w:lineRule="auto"/>
              <w:ind w:left="113"/>
              <w:rPr>
                <w:color w:val="000000"/>
                <w:sz w:val="18"/>
                <w:szCs w:val="18"/>
              </w:rPr>
            </w:pPr>
            <w:r>
              <w:rPr>
                <w:color w:val="000000"/>
                <w:sz w:val="18"/>
                <w:szCs w:val="18"/>
              </w:rPr>
              <w:t>Imagen Turística</w:t>
            </w:r>
          </w:p>
        </w:tc>
        <w:tc>
          <w:tcPr>
            <w:tcW w:w="1131" w:type="dxa"/>
            <w:gridSpan w:val="2"/>
            <w:tcBorders>
              <w:top w:val="single" w:sz="6" w:space="0" w:color="000000"/>
              <w:left w:val="single" w:sz="6" w:space="0" w:color="000000"/>
              <w:bottom w:val="single" w:sz="6" w:space="0" w:color="000000"/>
              <w:right w:val="single" w:sz="6" w:space="0" w:color="000000"/>
            </w:tcBorders>
          </w:tcPr>
          <w:p w:rsidR="000568B2" w:rsidRDefault="00BA7F29">
            <w:pPr>
              <w:pBdr>
                <w:top w:val="nil"/>
                <w:left w:val="nil"/>
                <w:bottom w:val="nil"/>
                <w:right w:val="nil"/>
                <w:between w:val="nil"/>
              </w:pBdr>
              <w:spacing w:before="128" w:line="278" w:lineRule="auto"/>
              <w:ind w:left="114" w:right="72"/>
              <w:rPr>
                <w:color w:val="000000"/>
                <w:sz w:val="18"/>
                <w:szCs w:val="18"/>
              </w:rPr>
            </w:pPr>
            <w:r>
              <w:rPr>
                <w:color w:val="000000"/>
                <w:sz w:val="18"/>
                <w:szCs w:val="18"/>
              </w:rPr>
              <w:t>pre- fiesta post- fiesta</w:t>
            </w:r>
          </w:p>
        </w:tc>
        <w:tc>
          <w:tcPr>
            <w:tcW w:w="1137" w:type="dxa"/>
            <w:tcBorders>
              <w:top w:val="single" w:sz="6" w:space="0" w:color="000000"/>
              <w:left w:val="single" w:sz="6" w:space="0" w:color="000000"/>
              <w:bottom w:val="single" w:sz="6" w:space="0" w:color="000000"/>
              <w:right w:val="single" w:sz="6" w:space="0" w:color="000000"/>
            </w:tcBorders>
          </w:tcPr>
          <w:p w:rsidR="000568B2" w:rsidRDefault="00BA7F29">
            <w:pPr>
              <w:pBdr>
                <w:top w:val="nil"/>
                <w:left w:val="nil"/>
                <w:bottom w:val="nil"/>
                <w:right w:val="nil"/>
                <w:between w:val="nil"/>
              </w:pBdr>
              <w:tabs>
                <w:tab w:val="left" w:pos="648"/>
              </w:tabs>
              <w:spacing w:before="96" w:line="237" w:lineRule="auto"/>
              <w:ind w:left="115" w:right="81"/>
              <w:rPr>
                <w:color w:val="000000"/>
                <w:sz w:val="18"/>
                <w:szCs w:val="18"/>
              </w:rPr>
            </w:pPr>
            <w:r>
              <w:rPr>
                <w:color w:val="000000"/>
                <w:sz w:val="18"/>
                <w:szCs w:val="18"/>
              </w:rPr>
              <w:t>Unitario Alto</w:t>
            </w:r>
            <w:r>
              <w:rPr>
                <w:color w:val="000000"/>
                <w:sz w:val="18"/>
                <w:szCs w:val="18"/>
              </w:rPr>
              <w:tab/>
            </w:r>
            <w:proofErr w:type="spellStart"/>
            <w:r>
              <w:rPr>
                <w:color w:val="000000"/>
                <w:sz w:val="18"/>
                <w:szCs w:val="18"/>
              </w:rPr>
              <w:t>max</w:t>
            </w:r>
            <w:proofErr w:type="spellEnd"/>
            <w:r>
              <w:rPr>
                <w:color w:val="000000"/>
                <w:sz w:val="18"/>
                <w:szCs w:val="18"/>
              </w:rPr>
              <w:t>. por  Ancho</w:t>
            </w:r>
          </w:p>
          <w:p w:rsidR="000568B2" w:rsidRDefault="00BA7F29">
            <w:pPr>
              <w:pBdr>
                <w:top w:val="nil"/>
                <w:left w:val="nil"/>
                <w:bottom w:val="nil"/>
                <w:right w:val="nil"/>
                <w:between w:val="nil"/>
              </w:pBdr>
              <w:spacing w:line="205" w:lineRule="auto"/>
              <w:ind w:left="115"/>
              <w:rPr>
                <w:color w:val="000000"/>
                <w:sz w:val="18"/>
                <w:szCs w:val="18"/>
              </w:rPr>
            </w:pPr>
            <w:r>
              <w:rPr>
                <w:color w:val="000000"/>
                <w:sz w:val="18"/>
                <w:szCs w:val="18"/>
              </w:rPr>
              <w:t xml:space="preserve">1.50 </w:t>
            </w:r>
            <w:proofErr w:type="spellStart"/>
            <w:r>
              <w:rPr>
                <w:color w:val="000000"/>
                <w:sz w:val="18"/>
                <w:szCs w:val="18"/>
              </w:rPr>
              <w:t>mts</w:t>
            </w:r>
            <w:proofErr w:type="spellEnd"/>
          </w:p>
        </w:tc>
        <w:tc>
          <w:tcPr>
            <w:tcW w:w="1415" w:type="dxa"/>
            <w:tcBorders>
              <w:top w:val="single" w:sz="6" w:space="0" w:color="000000"/>
              <w:left w:val="single" w:sz="6" w:space="0" w:color="000000"/>
              <w:bottom w:val="single" w:sz="6" w:space="0" w:color="000000"/>
              <w:right w:val="single" w:sz="6" w:space="0" w:color="000000"/>
            </w:tcBorders>
          </w:tcPr>
          <w:p w:rsidR="000568B2" w:rsidRDefault="00BA7F29">
            <w:pPr>
              <w:pBdr>
                <w:top w:val="nil"/>
                <w:left w:val="nil"/>
                <w:bottom w:val="nil"/>
                <w:right w:val="nil"/>
                <w:between w:val="nil"/>
              </w:pBdr>
              <w:spacing w:before="95" w:line="244" w:lineRule="auto"/>
              <w:ind w:left="111" w:right="486"/>
              <w:rPr>
                <w:color w:val="000000"/>
                <w:sz w:val="18"/>
                <w:szCs w:val="18"/>
              </w:rPr>
            </w:pPr>
            <w:r>
              <w:rPr>
                <w:color w:val="000000"/>
                <w:sz w:val="18"/>
                <w:szCs w:val="18"/>
              </w:rPr>
              <w:t>Escenario principal</w:t>
            </w:r>
          </w:p>
        </w:tc>
        <w:tc>
          <w:tcPr>
            <w:tcW w:w="734" w:type="dxa"/>
            <w:tcBorders>
              <w:top w:val="single" w:sz="6" w:space="0" w:color="000000"/>
              <w:left w:val="single" w:sz="6" w:space="0" w:color="000000"/>
              <w:bottom w:val="single" w:sz="6" w:space="0" w:color="000000"/>
              <w:right w:val="nil"/>
            </w:tcBorders>
          </w:tcPr>
          <w:p w:rsidR="000568B2" w:rsidRDefault="00BA7F29">
            <w:pPr>
              <w:pBdr>
                <w:top w:val="nil"/>
                <w:left w:val="nil"/>
                <w:bottom w:val="nil"/>
                <w:right w:val="nil"/>
                <w:between w:val="nil"/>
              </w:pBdr>
              <w:spacing w:before="128" w:line="278" w:lineRule="auto"/>
              <w:ind w:left="117" w:right="62"/>
              <w:rPr>
                <w:color w:val="000000"/>
                <w:sz w:val="18"/>
                <w:szCs w:val="18"/>
              </w:rPr>
            </w:pPr>
            <w:r>
              <w:rPr>
                <w:color w:val="000000"/>
                <w:sz w:val="18"/>
                <w:szCs w:val="18"/>
              </w:rPr>
              <w:t>Mas 25.000</w:t>
            </w:r>
          </w:p>
        </w:tc>
        <w:tc>
          <w:tcPr>
            <w:tcW w:w="398" w:type="dxa"/>
            <w:tcBorders>
              <w:top w:val="single" w:sz="6" w:space="0" w:color="000000"/>
              <w:left w:val="nil"/>
              <w:bottom w:val="single" w:sz="6" w:space="0" w:color="000000"/>
              <w:right w:val="single" w:sz="6" w:space="0" w:color="000000"/>
            </w:tcBorders>
          </w:tcPr>
          <w:p w:rsidR="000568B2" w:rsidRDefault="00BA7F29">
            <w:pPr>
              <w:pBdr>
                <w:top w:val="nil"/>
                <w:left w:val="nil"/>
                <w:bottom w:val="nil"/>
                <w:right w:val="nil"/>
                <w:between w:val="nil"/>
              </w:pBdr>
              <w:spacing w:before="128"/>
              <w:ind w:left="4" w:right="1"/>
              <w:jc w:val="center"/>
              <w:rPr>
                <w:color w:val="000000"/>
                <w:sz w:val="18"/>
                <w:szCs w:val="18"/>
              </w:rPr>
            </w:pPr>
            <w:r>
              <w:rPr>
                <w:color w:val="000000"/>
                <w:sz w:val="18"/>
                <w:szCs w:val="18"/>
              </w:rPr>
              <w:t>de</w:t>
            </w:r>
          </w:p>
        </w:tc>
        <w:tc>
          <w:tcPr>
            <w:tcW w:w="1267" w:type="dxa"/>
            <w:tcBorders>
              <w:top w:val="single" w:sz="6" w:space="0" w:color="000000"/>
              <w:left w:val="single" w:sz="6" w:space="0" w:color="000000"/>
              <w:bottom w:val="single" w:sz="6" w:space="0" w:color="000000"/>
              <w:right w:val="single" w:sz="6" w:space="0" w:color="000000"/>
            </w:tcBorders>
          </w:tcPr>
          <w:p w:rsidR="000568B2" w:rsidRDefault="00BA7F29">
            <w:pPr>
              <w:pBdr>
                <w:top w:val="nil"/>
                <w:left w:val="nil"/>
                <w:bottom w:val="nil"/>
                <w:right w:val="nil"/>
                <w:between w:val="nil"/>
              </w:pBdr>
              <w:spacing w:before="95"/>
              <w:ind w:left="118"/>
              <w:rPr>
                <w:b/>
                <w:color w:val="000000"/>
                <w:sz w:val="18"/>
                <w:szCs w:val="18"/>
              </w:rPr>
            </w:pPr>
            <w:r>
              <w:rPr>
                <w:b/>
                <w:color w:val="000000"/>
                <w:sz w:val="18"/>
                <w:szCs w:val="18"/>
              </w:rPr>
              <w:t>39.800</w:t>
            </w:r>
          </w:p>
        </w:tc>
        <w:tc>
          <w:tcPr>
            <w:tcW w:w="335" w:type="dxa"/>
            <w:vMerge/>
            <w:tcBorders>
              <w:top w:val="single" w:sz="6" w:space="0" w:color="000000"/>
              <w:left w:val="single" w:sz="6" w:space="0" w:color="000000"/>
              <w:bottom w:val="nil"/>
              <w:right w:val="nil"/>
            </w:tcBorders>
          </w:tcPr>
          <w:p w:rsidR="000568B2" w:rsidRDefault="000568B2">
            <w:pPr>
              <w:pBdr>
                <w:top w:val="nil"/>
                <w:left w:val="nil"/>
                <w:bottom w:val="nil"/>
                <w:right w:val="nil"/>
                <w:between w:val="nil"/>
              </w:pBdr>
              <w:spacing w:line="276" w:lineRule="auto"/>
              <w:rPr>
                <w:b/>
                <w:color w:val="000000"/>
                <w:sz w:val="18"/>
                <w:szCs w:val="18"/>
              </w:rPr>
            </w:pPr>
          </w:p>
        </w:tc>
      </w:tr>
      <w:tr w:rsidR="000568B2">
        <w:trPr>
          <w:cantSplit/>
          <w:trHeight w:val="1021"/>
          <w:tblHeader/>
        </w:trPr>
        <w:tc>
          <w:tcPr>
            <w:tcW w:w="883" w:type="dxa"/>
            <w:tcBorders>
              <w:top w:val="single" w:sz="6" w:space="0" w:color="000000"/>
              <w:left w:val="single" w:sz="6" w:space="0" w:color="000000"/>
              <w:bottom w:val="single" w:sz="6" w:space="0" w:color="000000"/>
              <w:right w:val="single" w:sz="6" w:space="0" w:color="000000"/>
            </w:tcBorders>
          </w:tcPr>
          <w:p w:rsidR="000568B2" w:rsidRDefault="00BA7F29">
            <w:pPr>
              <w:pBdr>
                <w:top w:val="nil"/>
                <w:left w:val="nil"/>
                <w:bottom w:val="nil"/>
                <w:right w:val="nil"/>
                <w:between w:val="nil"/>
              </w:pBdr>
              <w:spacing w:before="95" w:line="244" w:lineRule="auto"/>
              <w:ind w:left="112" w:right="135"/>
              <w:rPr>
                <w:b/>
                <w:color w:val="000000"/>
                <w:sz w:val="18"/>
                <w:szCs w:val="18"/>
              </w:rPr>
            </w:pPr>
            <w:r>
              <w:rPr>
                <w:b/>
                <w:color w:val="000000"/>
                <w:sz w:val="18"/>
                <w:szCs w:val="18"/>
              </w:rPr>
              <w:lastRenderedPageBreak/>
              <w:t>PANEL 2 B</w:t>
            </w:r>
          </w:p>
        </w:tc>
        <w:tc>
          <w:tcPr>
            <w:tcW w:w="1521" w:type="dxa"/>
            <w:tcBorders>
              <w:top w:val="single" w:sz="6" w:space="0" w:color="000000"/>
              <w:left w:val="single" w:sz="6" w:space="0" w:color="000000"/>
              <w:bottom w:val="single" w:sz="6" w:space="0" w:color="000000"/>
              <w:right w:val="single" w:sz="6" w:space="0" w:color="000000"/>
            </w:tcBorders>
          </w:tcPr>
          <w:p w:rsidR="000568B2" w:rsidRDefault="00BA7F29">
            <w:pPr>
              <w:pBdr>
                <w:top w:val="nil"/>
                <w:left w:val="nil"/>
                <w:bottom w:val="nil"/>
                <w:right w:val="nil"/>
                <w:between w:val="nil"/>
              </w:pBdr>
              <w:tabs>
                <w:tab w:val="left" w:pos="899"/>
              </w:tabs>
              <w:spacing w:before="128"/>
              <w:ind w:left="112"/>
              <w:rPr>
                <w:color w:val="000000"/>
                <w:sz w:val="18"/>
                <w:szCs w:val="18"/>
              </w:rPr>
            </w:pPr>
            <w:r>
              <w:rPr>
                <w:color w:val="000000"/>
                <w:sz w:val="18"/>
                <w:szCs w:val="18"/>
              </w:rPr>
              <w:t>Ídem</w:t>
            </w:r>
            <w:r>
              <w:rPr>
                <w:color w:val="000000"/>
                <w:sz w:val="18"/>
                <w:szCs w:val="18"/>
              </w:rPr>
              <w:tab/>
              <w:t>sector</w:t>
            </w:r>
          </w:p>
          <w:p w:rsidR="000568B2" w:rsidRDefault="00BA7F29">
            <w:pPr>
              <w:pBdr>
                <w:top w:val="nil"/>
                <w:left w:val="nil"/>
                <w:bottom w:val="nil"/>
                <w:right w:val="nil"/>
                <w:between w:val="nil"/>
              </w:pBdr>
              <w:tabs>
                <w:tab w:val="left" w:pos="1063"/>
              </w:tabs>
              <w:spacing w:before="33" w:line="278" w:lineRule="auto"/>
              <w:ind w:left="112" w:right="80"/>
              <w:rPr>
                <w:color w:val="000000"/>
                <w:sz w:val="18"/>
                <w:szCs w:val="18"/>
              </w:rPr>
            </w:pPr>
            <w:r>
              <w:rPr>
                <w:color w:val="000000"/>
                <w:sz w:val="18"/>
                <w:szCs w:val="18"/>
              </w:rPr>
              <w:t>anterior,</w:t>
            </w:r>
            <w:r>
              <w:rPr>
                <w:color w:val="000000"/>
                <w:sz w:val="18"/>
                <w:szCs w:val="18"/>
              </w:rPr>
              <w:tab/>
              <w:t>pero lado derecho</w:t>
            </w:r>
          </w:p>
        </w:tc>
        <w:tc>
          <w:tcPr>
            <w:tcW w:w="1132" w:type="dxa"/>
            <w:tcBorders>
              <w:top w:val="single" w:sz="6" w:space="0" w:color="000000"/>
              <w:left w:val="single" w:sz="6" w:space="0" w:color="000000"/>
              <w:bottom w:val="single" w:sz="6" w:space="0" w:color="000000"/>
              <w:right w:val="single" w:sz="6" w:space="0" w:color="000000"/>
            </w:tcBorders>
          </w:tcPr>
          <w:p w:rsidR="000568B2" w:rsidRDefault="00BA7F29">
            <w:pPr>
              <w:pBdr>
                <w:top w:val="nil"/>
                <w:left w:val="nil"/>
                <w:bottom w:val="nil"/>
                <w:right w:val="nil"/>
                <w:between w:val="nil"/>
              </w:pBdr>
              <w:spacing w:before="128" w:line="278" w:lineRule="auto"/>
              <w:ind w:left="113"/>
              <w:rPr>
                <w:color w:val="000000"/>
                <w:sz w:val="18"/>
                <w:szCs w:val="18"/>
              </w:rPr>
            </w:pPr>
            <w:r>
              <w:rPr>
                <w:color w:val="000000"/>
                <w:sz w:val="18"/>
                <w:szCs w:val="18"/>
              </w:rPr>
              <w:t>Imagen Turística</w:t>
            </w:r>
          </w:p>
        </w:tc>
        <w:tc>
          <w:tcPr>
            <w:tcW w:w="1131" w:type="dxa"/>
            <w:gridSpan w:val="2"/>
            <w:tcBorders>
              <w:top w:val="single" w:sz="6" w:space="0" w:color="000000"/>
              <w:left w:val="single" w:sz="6" w:space="0" w:color="000000"/>
              <w:bottom w:val="single" w:sz="6" w:space="0" w:color="000000"/>
              <w:right w:val="single" w:sz="6" w:space="0" w:color="000000"/>
            </w:tcBorders>
          </w:tcPr>
          <w:p w:rsidR="000568B2" w:rsidRDefault="00BA7F29">
            <w:pPr>
              <w:pBdr>
                <w:top w:val="nil"/>
                <w:left w:val="nil"/>
                <w:bottom w:val="nil"/>
                <w:right w:val="nil"/>
                <w:between w:val="nil"/>
              </w:pBdr>
              <w:spacing w:before="128" w:line="278" w:lineRule="auto"/>
              <w:ind w:left="114" w:right="72"/>
              <w:rPr>
                <w:color w:val="000000"/>
                <w:sz w:val="18"/>
                <w:szCs w:val="18"/>
              </w:rPr>
            </w:pPr>
            <w:r>
              <w:rPr>
                <w:color w:val="000000"/>
                <w:sz w:val="18"/>
                <w:szCs w:val="18"/>
              </w:rPr>
              <w:t>pre- fiesta post- fiesta</w:t>
            </w:r>
          </w:p>
        </w:tc>
        <w:tc>
          <w:tcPr>
            <w:tcW w:w="1137" w:type="dxa"/>
            <w:tcBorders>
              <w:top w:val="single" w:sz="6" w:space="0" w:color="000000"/>
              <w:left w:val="single" w:sz="6" w:space="0" w:color="000000"/>
              <w:bottom w:val="single" w:sz="6" w:space="0" w:color="000000"/>
              <w:right w:val="single" w:sz="6" w:space="0" w:color="000000"/>
            </w:tcBorders>
          </w:tcPr>
          <w:p w:rsidR="000568B2" w:rsidRDefault="00BA7F29">
            <w:pPr>
              <w:pBdr>
                <w:top w:val="nil"/>
                <w:left w:val="nil"/>
                <w:bottom w:val="nil"/>
                <w:right w:val="nil"/>
                <w:between w:val="nil"/>
              </w:pBdr>
              <w:spacing w:before="95" w:line="242" w:lineRule="auto"/>
              <w:ind w:left="106" w:right="202"/>
              <w:rPr>
                <w:color w:val="000000"/>
                <w:sz w:val="18"/>
                <w:szCs w:val="18"/>
              </w:rPr>
            </w:pPr>
            <w:r>
              <w:rPr>
                <w:color w:val="000000"/>
                <w:sz w:val="18"/>
                <w:szCs w:val="18"/>
              </w:rPr>
              <w:t xml:space="preserve">Unitario Alto </w:t>
            </w:r>
            <w:proofErr w:type="spellStart"/>
            <w:r>
              <w:rPr>
                <w:color w:val="000000"/>
                <w:sz w:val="18"/>
                <w:szCs w:val="18"/>
              </w:rPr>
              <w:t>max</w:t>
            </w:r>
            <w:proofErr w:type="spellEnd"/>
            <w:r>
              <w:rPr>
                <w:color w:val="000000"/>
                <w:sz w:val="18"/>
                <w:szCs w:val="18"/>
              </w:rPr>
              <w:t>. por Ancho</w:t>
            </w:r>
          </w:p>
          <w:p w:rsidR="000568B2" w:rsidRDefault="00BA7F29">
            <w:pPr>
              <w:pBdr>
                <w:top w:val="nil"/>
                <w:left w:val="nil"/>
                <w:bottom w:val="nil"/>
                <w:right w:val="nil"/>
                <w:between w:val="nil"/>
              </w:pBdr>
              <w:spacing w:line="204" w:lineRule="auto"/>
              <w:ind w:left="106"/>
              <w:rPr>
                <w:color w:val="000000"/>
                <w:sz w:val="18"/>
                <w:szCs w:val="18"/>
              </w:rPr>
            </w:pPr>
            <w:r>
              <w:rPr>
                <w:color w:val="000000"/>
                <w:sz w:val="18"/>
                <w:szCs w:val="18"/>
              </w:rPr>
              <w:t xml:space="preserve">1.50 </w:t>
            </w:r>
            <w:proofErr w:type="spellStart"/>
            <w:r>
              <w:rPr>
                <w:color w:val="000000"/>
                <w:sz w:val="18"/>
                <w:szCs w:val="18"/>
              </w:rPr>
              <w:t>mts</w:t>
            </w:r>
            <w:proofErr w:type="spellEnd"/>
          </w:p>
        </w:tc>
        <w:tc>
          <w:tcPr>
            <w:tcW w:w="1415" w:type="dxa"/>
            <w:tcBorders>
              <w:top w:val="single" w:sz="6" w:space="0" w:color="000000"/>
              <w:left w:val="single" w:sz="6" w:space="0" w:color="000000"/>
              <w:bottom w:val="single" w:sz="6" w:space="0" w:color="000000"/>
              <w:right w:val="single" w:sz="6" w:space="0" w:color="000000"/>
            </w:tcBorders>
          </w:tcPr>
          <w:p w:rsidR="000568B2" w:rsidRDefault="00BA7F29">
            <w:pPr>
              <w:pBdr>
                <w:top w:val="nil"/>
                <w:left w:val="nil"/>
                <w:bottom w:val="nil"/>
                <w:right w:val="nil"/>
                <w:between w:val="nil"/>
              </w:pBdr>
              <w:spacing w:before="95" w:line="244" w:lineRule="auto"/>
              <w:ind w:left="111" w:right="486"/>
              <w:rPr>
                <w:color w:val="000000"/>
                <w:sz w:val="18"/>
                <w:szCs w:val="18"/>
              </w:rPr>
            </w:pPr>
            <w:r>
              <w:rPr>
                <w:color w:val="000000"/>
                <w:sz w:val="18"/>
                <w:szCs w:val="18"/>
              </w:rPr>
              <w:t>Escenario principal</w:t>
            </w:r>
          </w:p>
        </w:tc>
        <w:tc>
          <w:tcPr>
            <w:tcW w:w="734" w:type="dxa"/>
            <w:tcBorders>
              <w:top w:val="single" w:sz="6" w:space="0" w:color="000000"/>
              <w:left w:val="single" w:sz="6" w:space="0" w:color="000000"/>
              <w:bottom w:val="single" w:sz="6" w:space="0" w:color="000000"/>
              <w:right w:val="nil"/>
            </w:tcBorders>
          </w:tcPr>
          <w:p w:rsidR="000568B2" w:rsidRDefault="00BA7F29">
            <w:pPr>
              <w:pBdr>
                <w:top w:val="nil"/>
                <w:left w:val="nil"/>
                <w:bottom w:val="nil"/>
                <w:right w:val="nil"/>
                <w:between w:val="nil"/>
              </w:pBdr>
              <w:spacing w:before="128" w:line="278" w:lineRule="auto"/>
              <w:ind w:left="117" w:right="62"/>
              <w:rPr>
                <w:color w:val="000000"/>
                <w:sz w:val="18"/>
                <w:szCs w:val="18"/>
              </w:rPr>
            </w:pPr>
            <w:r>
              <w:rPr>
                <w:color w:val="000000"/>
                <w:sz w:val="18"/>
                <w:szCs w:val="18"/>
              </w:rPr>
              <w:t>Mas 25.000</w:t>
            </w:r>
          </w:p>
        </w:tc>
        <w:tc>
          <w:tcPr>
            <w:tcW w:w="398" w:type="dxa"/>
            <w:tcBorders>
              <w:top w:val="single" w:sz="6" w:space="0" w:color="000000"/>
              <w:left w:val="nil"/>
              <w:bottom w:val="single" w:sz="6" w:space="0" w:color="000000"/>
              <w:right w:val="single" w:sz="6" w:space="0" w:color="000000"/>
            </w:tcBorders>
          </w:tcPr>
          <w:p w:rsidR="000568B2" w:rsidRDefault="00BA7F29">
            <w:pPr>
              <w:pBdr>
                <w:top w:val="nil"/>
                <w:left w:val="nil"/>
                <w:bottom w:val="nil"/>
                <w:right w:val="nil"/>
                <w:between w:val="nil"/>
              </w:pBdr>
              <w:spacing w:before="128"/>
              <w:ind w:left="4" w:right="1"/>
              <w:jc w:val="center"/>
              <w:rPr>
                <w:color w:val="000000"/>
                <w:sz w:val="18"/>
                <w:szCs w:val="18"/>
              </w:rPr>
            </w:pPr>
            <w:r>
              <w:rPr>
                <w:color w:val="000000"/>
                <w:sz w:val="18"/>
                <w:szCs w:val="18"/>
              </w:rPr>
              <w:t>de</w:t>
            </w:r>
          </w:p>
        </w:tc>
        <w:tc>
          <w:tcPr>
            <w:tcW w:w="1267" w:type="dxa"/>
            <w:tcBorders>
              <w:top w:val="single" w:sz="6" w:space="0" w:color="000000"/>
              <w:left w:val="single" w:sz="6" w:space="0" w:color="000000"/>
              <w:bottom w:val="single" w:sz="6" w:space="0" w:color="000000"/>
              <w:right w:val="single" w:sz="6" w:space="0" w:color="000000"/>
            </w:tcBorders>
          </w:tcPr>
          <w:p w:rsidR="000568B2" w:rsidRDefault="00BA7F29">
            <w:pPr>
              <w:pBdr>
                <w:top w:val="nil"/>
                <w:left w:val="nil"/>
                <w:bottom w:val="nil"/>
                <w:right w:val="nil"/>
                <w:between w:val="nil"/>
              </w:pBdr>
              <w:spacing w:before="95"/>
              <w:ind w:left="118"/>
              <w:rPr>
                <w:b/>
                <w:color w:val="000000"/>
                <w:sz w:val="18"/>
                <w:szCs w:val="18"/>
              </w:rPr>
            </w:pPr>
            <w:r>
              <w:rPr>
                <w:b/>
                <w:color w:val="000000"/>
                <w:sz w:val="18"/>
                <w:szCs w:val="18"/>
              </w:rPr>
              <w:t>39.800</w:t>
            </w:r>
          </w:p>
        </w:tc>
        <w:tc>
          <w:tcPr>
            <w:tcW w:w="335" w:type="dxa"/>
            <w:vMerge/>
            <w:tcBorders>
              <w:top w:val="single" w:sz="6" w:space="0" w:color="000000"/>
              <w:left w:val="single" w:sz="6" w:space="0" w:color="000000"/>
              <w:bottom w:val="nil"/>
              <w:right w:val="nil"/>
            </w:tcBorders>
          </w:tcPr>
          <w:p w:rsidR="000568B2" w:rsidRDefault="000568B2">
            <w:pPr>
              <w:pBdr>
                <w:top w:val="nil"/>
                <w:left w:val="nil"/>
                <w:bottom w:val="nil"/>
                <w:right w:val="nil"/>
                <w:between w:val="nil"/>
              </w:pBdr>
              <w:spacing w:line="276" w:lineRule="auto"/>
              <w:rPr>
                <w:b/>
                <w:color w:val="000000"/>
                <w:sz w:val="18"/>
                <w:szCs w:val="18"/>
              </w:rPr>
            </w:pPr>
          </w:p>
        </w:tc>
      </w:tr>
      <w:tr w:rsidR="000568B2">
        <w:trPr>
          <w:cantSplit/>
          <w:trHeight w:val="1017"/>
          <w:tblHeader/>
        </w:trPr>
        <w:tc>
          <w:tcPr>
            <w:tcW w:w="883" w:type="dxa"/>
            <w:tcBorders>
              <w:top w:val="single" w:sz="6" w:space="0" w:color="000000"/>
              <w:left w:val="single" w:sz="6" w:space="0" w:color="000000"/>
              <w:bottom w:val="single" w:sz="6" w:space="0" w:color="000000"/>
              <w:right w:val="single" w:sz="6" w:space="0" w:color="000000"/>
            </w:tcBorders>
          </w:tcPr>
          <w:p w:rsidR="000568B2" w:rsidRDefault="00BA7F29">
            <w:pPr>
              <w:pBdr>
                <w:top w:val="nil"/>
                <w:left w:val="nil"/>
                <w:bottom w:val="nil"/>
                <w:right w:val="nil"/>
                <w:between w:val="nil"/>
              </w:pBdr>
              <w:spacing w:before="95"/>
              <w:ind w:left="112" w:right="135"/>
              <w:rPr>
                <w:b/>
                <w:color w:val="000000"/>
                <w:sz w:val="18"/>
                <w:szCs w:val="18"/>
              </w:rPr>
            </w:pPr>
            <w:r>
              <w:rPr>
                <w:b/>
                <w:color w:val="000000"/>
                <w:sz w:val="18"/>
                <w:szCs w:val="18"/>
              </w:rPr>
              <w:t>PANEL 3 A</w:t>
            </w:r>
          </w:p>
        </w:tc>
        <w:tc>
          <w:tcPr>
            <w:tcW w:w="1521" w:type="dxa"/>
            <w:tcBorders>
              <w:top w:val="single" w:sz="6" w:space="0" w:color="000000"/>
              <w:left w:val="single" w:sz="6" w:space="0" w:color="000000"/>
              <w:bottom w:val="single" w:sz="6" w:space="0" w:color="000000"/>
              <w:right w:val="single" w:sz="6" w:space="0" w:color="000000"/>
            </w:tcBorders>
          </w:tcPr>
          <w:p w:rsidR="000568B2" w:rsidRDefault="00BA7F29">
            <w:pPr>
              <w:pBdr>
                <w:top w:val="nil"/>
                <w:left w:val="nil"/>
                <w:bottom w:val="nil"/>
                <w:right w:val="nil"/>
                <w:between w:val="nil"/>
              </w:pBdr>
              <w:tabs>
                <w:tab w:val="left" w:pos="899"/>
              </w:tabs>
              <w:spacing w:before="128"/>
              <w:ind w:left="112"/>
              <w:rPr>
                <w:color w:val="000000"/>
                <w:sz w:val="18"/>
                <w:szCs w:val="18"/>
              </w:rPr>
            </w:pPr>
            <w:r>
              <w:rPr>
                <w:color w:val="000000"/>
                <w:sz w:val="18"/>
                <w:szCs w:val="18"/>
              </w:rPr>
              <w:t>Ídem</w:t>
            </w:r>
            <w:r>
              <w:rPr>
                <w:color w:val="000000"/>
                <w:sz w:val="18"/>
                <w:szCs w:val="18"/>
              </w:rPr>
              <w:tab/>
              <w:t>sector</w:t>
            </w:r>
          </w:p>
          <w:p w:rsidR="000568B2" w:rsidRDefault="00BA7F29">
            <w:pPr>
              <w:pBdr>
                <w:top w:val="nil"/>
                <w:left w:val="nil"/>
                <w:bottom w:val="nil"/>
                <w:right w:val="nil"/>
                <w:between w:val="nil"/>
              </w:pBdr>
              <w:tabs>
                <w:tab w:val="left" w:pos="1063"/>
              </w:tabs>
              <w:spacing w:before="33" w:line="278" w:lineRule="auto"/>
              <w:ind w:left="112" w:right="80"/>
              <w:rPr>
                <w:color w:val="000000"/>
                <w:sz w:val="18"/>
                <w:szCs w:val="18"/>
              </w:rPr>
            </w:pPr>
            <w:r>
              <w:rPr>
                <w:color w:val="000000"/>
                <w:sz w:val="18"/>
                <w:szCs w:val="18"/>
              </w:rPr>
              <w:t>anterior,</w:t>
            </w:r>
            <w:r>
              <w:rPr>
                <w:color w:val="000000"/>
                <w:sz w:val="18"/>
                <w:szCs w:val="18"/>
              </w:rPr>
              <w:tab/>
              <w:t>pero lado izquierdo</w:t>
            </w:r>
          </w:p>
        </w:tc>
        <w:tc>
          <w:tcPr>
            <w:tcW w:w="1132" w:type="dxa"/>
            <w:tcBorders>
              <w:top w:val="single" w:sz="6" w:space="0" w:color="000000"/>
              <w:left w:val="single" w:sz="6" w:space="0" w:color="000000"/>
              <w:bottom w:val="single" w:sz="6" w:space="0" w:color="000000"/>
              <w:right w:val="single" w:sz="6" w:space="0" w:color="000000"/>
            </w:tcBorders>
          </w:tcPr>
          <w:p w:rsidR="000568B2" w:rsidRDefault="00BA7F29">
            <w:pPr>
              <w:pBdr>
                <w:top w:val="nil"/>
                <w:left w:val="nil"/>
                <w:bottom w:val="nil"/>
                <w:right w:val="nil"/>
                <w:between w:val="nil"/>
              </w:pBdr>
              <w:spacing w:before="128" w:line="278" w:lineRule="auto"/>
              <w:ind w:left="113"/>
              <w:rPr>
                <w:color w:val="000000"/>
                <w:sz w:val="18"/>
                <w:szCs w:val="18"/>
              </w:rPr>
            </w:pPr>
            <w:r>
              <w:rPr>
                <w:color w:val="000000"/>
                <w:sz w:val="18"/>
                <w:szCs w:val="18"/>
              </w:rPr>
              <w:t>Imagen Turística</w:t>
            </w:r>
          </w:p>
        </w:tc>
        <w:tc>
          <w:tcPr>
            <w:tcW w:w="1131" w:type="dxa"/>
            <w:gridSpan w:val="2"/>
            <w:tcBorders>
              <w:top w:val="single" w:sz="6" w:space="0" w:color="000000"/>
              <w:left w:val="single" w:sz="6" w:space="0" w:color="000000"/>
              <w:bottom w:val="single" w:sz="6" w:space="0" w:color="000000"/>
              <w:right w:val="single" w:sz="6" w:space="0" w:color="000000"/>
            </w:tcBorders>
          </w:tcPr>
          <w:p w:rsidR="000568B2" w:rsidRDefault="00BA7F29">
            <w:pPr>
              <w:pBdr>
                <w:top w:val="nil"/>
                <w:left w:val="nil"/>
                <w:bottom w:val="nil"/>
                <w:right w:val="nil"/>
                <w:between w:val="nil"/>
              </w:pBdr>
              <w:spacing w:before="128" w:line="278" w:lineRule="auto"/>
              <w:ind w:left="114" w:right="72"/>
              <w:rPr>
                <w:color w:val="000000"/>
                <w:sz w:val="18"/>
                <w:szCs w:val="18"/>
              </w:rPr>
            </w:pPr>
            <w:r>
              <w:rPr>
                <w:color w:val="000000"/>
                <w:sz w:val="18"/>
                <w:szCs w:val="18"/>
              </w:rPr>
              <w:t>pre- fiesta post- fiesta</w:t>
            </w:r>
          </w:p>
        </w:tc>
        <w:tc>
          <w:tcPr>
            <w:tcW w:w="1137" w:type="dxa"/>
            <w:tcBorders>
              <w:top w:val="single" w:sz="6" w:space="0" w:color="000000"/>
              <w:left w:val="single" w:sz="6" w:space="0" w:color="000000"/>
              <w:bottom w:val="single" w:sz="6" w:space="0" w:color="000000"/>
              <w:right w:val="single" w:sz="6" w:space="0" w:color="000000"/>
            </w:tcBorders>
          </w:tcPr>
          <w:p w:rsidR="000568B2" w:rsidRDefault="00BA7F29">
            <w:pPr>
              <w:pBdr>
                <w:top w:val="nil"/>
                <w:left w:val="nil"/>
                <w:bottom w:val="nil"/>
                <w:right w:val="nil"/>
                <w:between w:val="nil"/>
              </w:pBdr>
              <w:spacing w:before="95"/>
              <w:ind w:left="106" w:right="202"/>
              <w:rPr>
                <w:color w:val="000000"/>
                <w:sz w:val="18"/>
                <w:szCs w:val="18"/>
              </w:rPr>
            </w:pPr>
            <w:r>
              <w:rPr>
                <w:color w:val="000000"/>
                <w:sz w:val="18"/>
                <w:szCs w:val="18"/>
              </w:rPr>
              <w:t xml:space="preserve">Unitario Alto </w:t>
            </w:r>
            <w:proofErr w:type="spellStart"/>
            <w:r>
              <w:rPr>
                <w:color w:val="000000"/>
                <w:sz w:val="18"/>
                <w:szCs w:val="18"/>
              </w:rPr>
              <w:t>max</w:t>
            </w:r>
            <w:proofErr w:type="spellEnd"/>
            <w:r>
              <w:rPr>
                <w:color w:val="000000"/>
                <w:sz w:val="18"/>
                <w:szCs w:val="18"/>
              </w:rPr>
              <w:t>. por Ancho</w:t>
            </w:r>
          </w:p>
          <w:p w:rsidR="000568B2" w:rsidRDefault="00BA7F29">
            <w:pPr>
              <w:pBdr>
                <w:top w:val="nil"/>
                <w:left w:val="nil"/>
                <w:bottom w:val="nil"/>
                <w:right w:val="nil"/>
                <w:between w:val="nil"/>
              </w:pBdr>
              <w:spacing w:line="205" w:lineRule="auto"/>
              <w:ind w:left="106"/>
              <w:rPr>
                <w:color w:val="000000"/>
                <w:sz w:val="18"/>
                <w:szCs w:val="18"/>
              </w:rPr>
            </w:pPr>
            <w:r>
              <w:rPr>
                <w:color w:val="000000"/>
                <w:sz w:val="18"/>
                <w:szCs w:val="18"/>
              </w:rPr>
              <w:t xml:space="preserve">1.50 </w:t>
            </w:r>
            <w:proofErr w:type="spellStart"/>
            <w:r>
              <w:rPr>
                <w:color w:val="000000"/>
                <w:sz w:val="18"/>
                <w:szCs w:val="18"/>
              </w:rPr>
              <w:t>mts</w:t>
            </w:r>
            <w:proofErr w:type="spellEnd"/>
          </w:p>
        </w:tc>
        <w:tc>
          <w:tcPr>
            <w:tcW w:w="1415" w:type="dxa"/>
            <w:tcBorders>
              <w:top w:val="single" w:sz="6" w:space="0" w:color="000000"/>
              <w:left w:val="single" w:sz="6" w:space="0" w:color="000000"/>
              <w:bottom w:val="single" w:sz="6" w:space="0" w:color="000000"/>
              <w:right w:val="single" w:sz="6" w:space="0" w:color="000000"/>
            </w:tcBorders>
          </w:tcPr>
          <w:p w:rsidR="000568B2" w:rsidRDefault="00BA7F29">
            <w:pPr>
              <w:pBdr>
                <w:top w:val="nil"/>
                <w:left w:val="nil"/>
                <w:bottom w:val="nil"/>
                <w:right w:val="nil"/>
                <w:between w:val="nil"/>
              </w:pBdr>
              <w:spacing w:before="95"/>
              <w:ind w:left="106" w:right="491"/>
              <w:rPr>
                <w:color w:val="000000"/>
                <w:sz w:val="18"/>
                <w:szCs w:val="18"/>
              </w:rPr>
            </w:pPr>
            <w:r>
              <w:rPr>
                <w:color w:val="000000"/>
                <w:sz w:val="18"/>
                <w:szCs w:val="18"/>
              </w:rPr>
              <w:t>Escenario principal</w:t>
            </w:r>
          </w:p>
        </w:tc>
        <w:tc>
          <w:tcPr>
            <w:tcW w:w="1132" w:type="dxa"/>
            <w:gridSpan w:val="2"/>
            <w:tcBorders>
              <w:top w:val="single" w:sz="6" w:space="0" w:color="000000"/>
              <w:left w:val="single" w:sz="6" w:space="0" w:color="000000"/>
              <w:bottom w:val="single" w:sz="6" w:space="0" w:color="000000"/>
              <w:right w:val="single" w:sz="6" w:space="0" w:color="000000"/>
            </w:tcBorders>
          </w:tcPr>
          <w:p w:rsidR="000568B2" w:rsidRDefault="00BA7F29">
            <w:pPr>
              <w:pBdr>
                <w:top w:val="nil"/>
                <w:left w:val="nil"/>
                <w:bottom w:val="nil"/>
                <w:right w:val="nil"/>
                <w:between w:val="nil"/>
              </w:pBdr>
              <w:spacing w:before="95"/>
              <w:ind w:left="107"/>
              <w:rPr>
                <w:color w:val="000000"/>
                <w:sz w:val="18"/>
                <w:szCs w:val="18"/>
              </w:rPr>
            </w:pPr>
            <w:r>
              <w:rPr>
                <w:color w:val="000000"/>
                <w:sz w:val="18"/>
                <w:szCs w:val="18"/>
              </w:rPr>
              <w:t>Más 25000</w:t>
            </w:r>
          </w:p>
        </w:tc>
        <w:tc>
          <w:tcPr>
            <w:tcW w:w="1267" w:type="dxa"/>
            <w:tcBorders>
              <w:top w:val="single" w:sz="6" w:space="0" w:color="000000"/>
              <w:left w:val="single" w:sz="6" w:space="0" w:color="000000"/>
              <w:bottom w:val="single" w:sz="6" w:space="0" w:color="000000"/>
              <w:right w:val="single" w:sz="6" w:space="0" w:color="000000"/>
            </w:tcBorders>
          </w:tcPr>
          <w:p w:rsidR="000568B2" w:rsidRDefault="00BA7F29">
            <w:pPr>
              <w:pBdr>
                <w:top w:val="nil"/>
                <w:left w:val="nil"/>
                <w:bottom w:val="nil"/>
                <w:right w:val="nil"/>
                <w:between w:val="nil"/>
              </w:pBdr>
              <w:spacing w:before="95"/>
              <w:ind w:left="118"/>
              <w:rPr>
                <w:b/>
                <w:color w:val="000000"/>
                <w:sz w:val="18"/>
                <w:szCs w:val="18"/>
              </w:rPr>
            </w:pPr>
            <w:r>
              <w:rPr>
                <w:b/>
                <w:color w:val="000000"/>
                <w:sz w:val="18"/>
                <w:szCs w:val="18"/>
              </w:rPr>
              <w:t>31.800</w:t>
            </w:r>
          </w:p>
        </w:tc>
        <w:tc>
          <w:tcPr>
            <w:tcW w:w="335" w:type="dxa"/>
            <w:vMerge/>
            <w:tcBorders>
              <w:top w:val="single" w:sz="6" w:space="0" w:color="000000"/>
              <w:left w:val="single" w:sz="6" w:space="0" w:color="000000"/>
              <w:bottom w:val="nil"/>
              <w:right w:val="nil"/>
            </w:tcBorders>
          </w:tcPr>
          <w:p w:rsidR="000568B2" w:rsidRDefault="000568B2">
            <w:pPr>
              <w:pBdr>
                <w:top w:val="nil"/>
                <w:left w:val="nil"/>
                <w:bottom w:val="nil"/>
                <w:right w:val="nil"/>
                <w:between w:val="nil"/>
              </w:pBdr>
              <w:spacing w:line="276" w:lineRule="auto"/>
              <w:rPr>
                <w:b/>
                <w:color w:val="000000"/>
                <w:sz w:val="18"/>
                <w:szCs w:val="18"/>
              </w:rPr>
            </w:pPr>
          </w:p>
        </w:tc>
      </w:tr>
      <w:tr w:rsidR="000568B2">
        <w:trPr>
          <w:cantSplit/>
          <w:trHeight w:val="1002"/>
          <w:tblHeader/>
        </w:trPr>
        <w:tc>
          <w:tcPr>
            <w:tcW w:w="883" w:type="dxa"/>
            <w:tcBorders>
              <w:top w:val="single" w:sz="6" w:space="0" w:color="000000"/>
              <w:left w:val="single" w:sz="6" w:space="0" w:color="000000"/>
              <w:bottom w:val="single" w:sz="6" w:space="0" w:color="000000"/>
              <w:right w:val="single" w:sz="6" w:space="0" w:color="000000"/>
            </w:tcBorders>
          </w:tcPr>
          <w:p w:rsidR="000568B2" w:rsidRDefault="00BA7F29">
            <w:pPr>
              <w:pBdr>
                <w:top w:val="nil"/>
                <w:left w:val="nil"/>
                <w:bottom w:val="nil"/>
                <w:right w:val="nil"/>
                <w:between w:val="nil"/>
              </w:pBdr>
              <w:spacing w:before="99"/>
              <w:ind w:left="112" w:right="135"/>
              <w:rPr>
                <w:b/>
                <w:color w:val="000000"/>
                <w:sz w:val="18"/>
                <w:szCs w:val="18"/>
              </w:rPr>
            </w:pPr>
            <w:r>
              <w:rPr>
                <w:b/>
                <w:color w:val="000000"/>
                <w:sz w:val="18"/>
                <w:szCs w:val="18"/>
              </w:rPr>
              <w:t>PANEL 3 B</w:t>
            </w:r>
          </w:p>
        </w:tc>
        <w:tc>
          <w:tcPr>
            <w:tcW w:w="1521" w:type="dxa"/>
            <w:tcBorders>
              <w:top w:val="single" w:sz="6" w:space="0" w:color="000000"/>
              <w:left w:val="single" w:sz="6" w:space="0" w:color="000000"/>
              <w:bottom w:val="single" w:sz="6" w:space="0" w:color="000000"/>
              <w:right w:val="single" w:sz="6" w:space="0" w:color="000000"/>
            </w:tcBorders>
          </w:tcPr>
          <w:p w:rsidR="000568B2" w:rsidRDefault="00BA7F29">
            <w:pPr>
              <w:pBdr>
                <w:top w:val="nil"/>
                <w:left w:val="nil"/>
                <w:bottom w:val="nil"/>
                <w:right w:val="nil"/>
                <w:between w:val="nil"/>
              </w:pBdr>
              <w:spacing w:before="100" w:line="232" w:lineRule="auto"/>
              <w:ind w:left="170"/>
              <w:rPr>
                <w:color w:val="000000"/>
                <w:sz w:val="18"/>
                <w:szCs w:val="18"/>
              </w:rPr>
            </w:pPr>
            <w:r>
              <w:rPr>
                <w:color w:val="000000"/>
                <w:sz w:val="18"/>
                <w:szCs w:val="18"/>
              </w:rPr>
              <w:t>Ídem sector anterior, pero lado</w:t>
            </w:r>
          </w:p>
        </w:tc>
        <w:tc>
          <w:tcPr>
            <w:tcW w:w="1132" w:type="dxa"/>
            <w:tcBorders>
              <w:top w:val="single" w:sz="6" w:space="0" w:color="000000"/>
              <w:left w:val="single" w:sz="6" w:space="0" w:color="000000"/>
              <w:bottom w:val="single" w:sz="6" w:space="0" w:color="000000"/>
              <w:right w:val="single" w:sz="6" w:space="0" w:color="000000"/>
            </w:tcBorders>
          </w:tcPr>
          <w:p w:rsidR="000568B2" w:rsidRDefault="00BA7F29">
            <w:pPr>
              <w:pBdr>
                <w:top w:val="nil"/>
                <w:left w:val="nil"/>
                <w:bottom w:val="nil"/>
                <w:right w:val="nil"/>
                <w:between w:val="nil"/>
              </w:pBdr>
              <w:spacing w:before="95" w:line="232" w:lineRule="auto"/>
              <w:ind w:left="113"/>
              <w:rPr>
                <w:color w:val="000000"/>
                <w:sz w:val="18"/>
                <w:szCs w:val="18"/>
              </w:rPr>
            </w:pPr>
            <w:r>
              <w:rPr>
                <w:color w:val="000000"/>
                <w:sz w:val="18"/>
                <w:szCs w:val="18"/>
              </w:rPr>
              <w:t>Imagen Turística</w:t>
            </w:r>
          </w:p>
        </w:tc>
        <w:tc>
          <w:tcPr>
            <w:tcW w:w="1131" w:type="dxa"/>
            <w:gridSpan w:val="2"/>
            <w:tcBorders>
              <w:top w:val="single" w:sz="6" w:space="0" w:color="000000"/>
              <w:left w:val="single" w:sz="6" w:space="0" w:color="000000"/>
              <w:bottom w:val="single" w:sz="6" w:space="0" w:color="000000"/>
              <w:right w:val="single" w:sz="6" w:space="0" w:color="000000"/>
            </w:tcBorders>
          </w:tcPr>
          <w:p w:rsidR="000568B2" w:rsidRDefault="00BA7F29">
            <w:pPr>
              <w:pBdr>
                <w:top w:val="nil"/>
                <w:left w:val="nil"/>
                <w:bottom w:val="nil"/>
                <w:right w:val="nil"/>
                <w:between w:val="nil"/>
              </w:pBdr>
              <w:spacing w:before="99"/>
              <w:ind w:left="114" w:right="72"/>
              <w:rPr>
                <w:color w:val="000000"/>
                <w:sz w:val="18"/>
                <w:szCs w:val="18"/>
              </w:rPr>
            </w:pPr>
            <w:r>
              <w:rPr>
                <w:color w:val="000000"/>
                <w:sz w:val="18"/>
                <w:szCs w:val="18"/>
              </w:rPr>
              <w:t>pre- fiesta post- fiesta</w:t>
            </w:r>
          </w:p>
        </w:tc>
        <w:tc>
          <w:tcPr>
            <w:tcW w:w="1137" w:type="dxa"/>
            <w:tcBorders>
              <w:top w:val="single" w:sz="6" w:space="0" w:color="000000"/>
              <w:left w:val="single" w:sz="6" w:space="0" w:color="000000"/>
              <w:bottom w:val="single" w:sz="6" w:space="0" w:color="000000"/>
              <w:right w:val="single" w:sz="6" w:space="0" w:color="000000"/>
            </w:tcBorders>
          </w:tcPr>
          <w:p w:rsidR="000568B2" w:rsidRDefault="00BA7F29">
            <w:pPr>
              <w:pBdr>
                <w:top w:val="nil"/>
                <w:left w:val="nil"/>
                <w:bottom w:val="nil"/>
                <w:right w:val="nil"/>
                <w:between w:val="nil"/>
              </w:pBdr>
              <w:spacing w:before="100" w:line="232" w:lineRule="auto"/>
              <w:ind w:left="106" w:right="202"/>
              <w:rPr>
                <w:color w:val="000000"/>
                <w:sz w:val="18"/>
                <w:szCs w:val="18"/>
              </w:rPr>
            </w:pPr>
            <w:r>
              <w:rPr>
                <w:color w:val="000000"/>
                <w:sz w:val="18"/>
                <w:szCs w:val="18"/>
              </w:rPr>
              <w:t xml:space="preserve">Unitario Alto </w:t>
            </w:r>
            <w:proofErr w:type="spellStart"/>
            <w:r>
              <w:rPr>
                <w:color w:val="000000"/>
                <w:sz w:val="18"/>
                <w:szCs w:val="18"/>
              </w:rPr>
              <w:t>max</w:t>
            </w:r>
            <w:proofErr w:type="spellEnd"/>
            <w:r>
              <w:rPr>
                <w:color w:val="000000"/>
                <w:sz w:val="18"/>
                <w:szCs w:val="18"/>
              </w:rPr>
              <w:t>. por Ancho</w:t>
            </w:r>
          </w:p>
          <w:p w:rsidR="000568B2" w:rsidRDefault="00BA7F29">
            <w:pPr>
              <w:pBdr>
                <w:top w:val="nil"/>
                <w:left w:val="nil"/>
                <w:bottom w:val="nil"/>
                <w:right w:val="nil"/>
                <w:between w:val="nil"/>
              </w:pBdr>
              <w:spacing w:line="204" w:lineRule="auto"/>
              <w:ind w:left="106"/>
              <w:rPr>
                <w:color w:val="000000"/>
                <w:sz w:val="18"/>
                <w:szCs w:val="18"/>
              </w:rPr>
            </w:pPr>
            <w:r>
              <w:rPr>
                <w:color w:val="000000"/>
                <w:sz w:val="18"/>
                <w:szCs w:val="18"/>
              </w:rPr>
              <w:t xml:space="preserve">1.50 </w:t>
            </w:r>
            <w:proofErr w:type="spellStart"/>
            <w:r>
              <w:rPr>
                <w:color w:val="000000"/>
                <w:sz w:val="18"/>
                <w:szCs w:val="18"/>
              </w:rPr>
              <w:t>mts</w:t>
            </w:r>
            <w:proofErr w:type="spellEnd"/>
          </w:p>
        </w:tc>
        <w:tc>
          <w:tcPr>
            <w:tcW w:w="1415" w:type="dxa"/>
            <w:tcBorders>
              <w:top w:val="single" w:sz="6" w:space="0" w:color="000000"/>
              <w:left w:val="single" w:sz="6" w:space="0" w:color="000000"/>
              <w:bottom w:val="single" w:sz="6" w:space="0" w:color="000000"/>
              <w:right w:val="single" w:sz="6" w:space="0" w:color="000000"/>
            </w:tcBorders>
          </w:tcPr>
          <w:p w:rsidR="000568B2" w:rsidRDefault="00BA7F29">
            <w:pPr>
              <w:pBdr>
                <w:top w:val="nil"/>
                <w:left w:val="nil"/>
                <w:bottom w:val="nil"/>
                <w:right w:val="nil"/>
                <w:between w:val="nil"/>
              </w:pBdr>
              <w:spacing w:before="95" w:line="232" w:lineRule="auto"/>
              <w:ind w:left="111" w:right="486"/>
              <w:rPr>
                <w:color w:val="000000"/>
                <w:sz w:val="18"/>
                <w:szCs w:val="18"/>
              </w:rPr>
            </w:pPr>
            <w:r>
              <w:rPr>
                <w:color w:val="000000"/>
                <w:sz w:val="18"/>
                <w:szCs w:val="18"/>
              </w:rPr>
              <w:t>Escenario principal</w:t>
            </w:r>
          </w:p>
        </w:tc>
        <w:tc>
          <w:tcPr>
            <w:tcW w:w="1132" w:type="dxa"/>
            <w:gridSpan w:val="2"/>
            <w:tcBorders>
              <w:top w:val="single" w:sz="6" w:space="0" w:color="000000"/>
              <w:left w:val="single" w:sz="6" w:space="0" w:color="000000"/>
              <w:bottom w:val="single" w:sz="6" w:space="0" w:color="000000"/>
              <w:right w:val="single" w:sz="6" w:space="0" w:color="000000"/>
            </w:tcBorders>
          </w:tcPr>
          <w:p w:rsidR="000568B2" w:rsidRDefault="00BA7F29">
            <w:pPr>
              <w:pBdr>
                <w:top w:val="nil"/>
                <w:left w:val="nil"/>
                <w:bottom w:val="nil"/>
                <w:right w:val="nil"/>
                <w:between w:val="nil"/>
              </w:pBdr>
              <w:spacing w:before="95"/>
              <w:ind w:left="117"/>
              <w:rPr>
                <w:color w:val="000000"/>
                <w:sz w:val="18"/>
                <w:szCs w:val="18"/>
              </w:rPr>
            </w:pPr>
            <w:r>
              <w:rPr>
                <w:color w:val="000000"/>
                <w:sz w:val="18"/>
                <w:szCs w:val="18"/>
              </w:rPr>
              <w:t>Más 25000</w:t>
            </w:r>
          </w:p>
        </w:tc>
        <w:tc>
          <w:tcPr>
            <w:tcW w:w="1267" w:type="dxa"/>
            <w:tcBorders>
              <w:top w:val="single" w:sz="6" w:space="0" w:color="000000"/>
              <w:left w:val="single" w:sz="6" w:space="0" w:color="000000"/>
              <w:bottom w:val="single" w:sz="6" w:space="0" w:color="000000"/>
              <w:right w:val="single" w:sz="6" w:space="0" w:color="000000"/>
            </w:tcBorders>
          </w:tcPr>
          <w:p w:rsidR="000568B2" w:rsidRDefault="00BA7F29">
            <w:pPr>
              <w:pBdr>
                <w:top w:val="nil"/>
                <w:left w:val="nil"/>
                <w:bottom w:val="nil"/>
                <w:right w:val="nil"/>
                <w:between w:val="nil"/>
              </w:pBdr>
              <w:spacing w:before="99"/>
              <w:ind w:left="118"/>
              <w:rPr>
                <w:b/>
                <w:color w:val="000000"/>
                <w:sz w:val="18"/>
                <w:szCs w:val="18"/>
              </w:rPr>
            </w:pPr>
            <w:r>
              <w:rPr>
                <w:b/>
                <w:color w:val="000000"/>
                <w:sz w:val="18"/>
                <w:szCs w:val="18"/>
              </w:rPr>
              <w:t>31.800</w:t>
            </w:r>
          </w:p>
        </w:tc>
        <w:tc>
          <w:tcPr>
            <w:tcW w:w="335" w:type="dxa"/>
            <w:vMerge/>
            <w:tcBorders>
              <w:top w:val="single" w:sz="6" w:space="0" w:color="000000"/>
              <w:left w:val="single" w:sz="6" w:space="0" w:color="000000"/>
              <w:bottom w:val="nil"/>
              <w:right w:val="nil"/>
            </w:tcBorders>
          </w:tcPr>
          <w:p w:rsidR="000568B2" w:rsidRDefault="000568B2">
            <w:pPr>
              <w:pBdr>
                <w:top w:val="nil"/>
                <w:left w:val="nil"/>
                <w:bottom w:val="nil"/>
                <w:right w:val="nil"/>
                <w:between w:val="nil"/>
              </w:pBdr>
              <w:spacing w:line="276" w:lineRule="auto"/>
              <w:rPr>
                <w:b/>
                <w:color w:val="000000"/>
                <w:sz w:val="18"/>
                <w:szCs w:val="18"/>
              </w:rPr>
            </w:pPr>
          </w:p>
        </w:tc>
      </w:tr>
      <w:tr w:rsidR="000568B2">
        <w:trPr>
          <w:cantSplit/>
          <w:trHeight w:val="721"/>
          <w:tblHeader/>
        </w:trPr>
        <w:tc>
          <w:tcPr>
            <w:tcW w:w="883" w:type="dxa"/>
            <w:tcBorders>
              <w:top w:val="single" w:sz="6" w:space="0" w:color="000000"/>
              <w:left w:val="single" w:sz="6" w:space="0" w:color="000000"/>
              <w:bottom w:val="nil"/>
              <w:right w:val="single" w:sz="6" w:space="0" w:color="000000"/>
            </w:tcBorders>
          </w:tcPr>
          <w:p w:rsidR="000568B2" w:rsidRDefault="00BA7F29">
            <w:pPr>
              <w:pBdr>
                <w:top w:val="nil"/>
                <w:left w:val="nil"/>
                <w:bottom w:val="nil"/>
                <w:right w:val="nil"/>
                <w:between w:val="nil"/>
              </w:pBdr>
              <w:spacing w:before="99"/>
              <w:ind w:left="112" w:right="135"/>
              <w:rPr>
                <w:b/>
                <w:color w:val="000000"/>
                <w:sz w:val="18"/>
                <w:szCs w:val="18"/>
              </w:rPr>
            </w:pPr>
            <w:r>
              <w:rPr>
                <w:b/>
                <w:color w:val="000000"/>
                <w:sz w:val="18"/>
                <w:szCs w:val="18"/>
              </w:rPr>
              <w:t>PANEL 4 A</w:t>
            </w:r>
          </w:p>
        </w:tc>
        <w:tc>
          <w:tcPr>
            <w:tcW w:w="1521" w:type="dxa"/>
            <w:tcBorders>
              <w:top w:val="single" w:sz="6" w:space="0" w:color="000000"/>
              <w:left w:val="single" w:sz="6" w:space="0" w:color="000000"/>
              <w:bottom w:val="nil"/>
              <w:right w:val="single" w:sz="6" w:space="0" w:color="000000"/>
            </w:tcBorders>
          </w:tcPr>
          <w:p w:rsidR="000568B2" w:rsidRDefault="00BA7F29">
            <w:pPr>
              <w:pBdr>
                <w:top w:val="nil"/>
                <w:left w:val="nil"/>
                <w:bottom w:val="nil"/>
                <w:right w:val="nil"/>
                <w:between w:val="nil"/>
              </w:pBdr>
              <w:tabs>
                <w:tab w:val="left" w:pos="899"/>
              </w:tabs>
              <w:spacing w:before="90" w:line="204" w:lineRule="auto"/>
              <w:ind w:left="112"/>
              <w:rPr>
                <w:color w:val="000000"/>
                <w:sz w:val="18"/>
                <w:szCs w:val="18"/>
              </w:rPr>
            </w:pPr>
            <w:r>
              <w:rPr>
                <w:color w:val="000000"/>
                <w:sz w:val="18"/>
                <w:szCs w:val="18"/>
              </w:rPr>
              <w:t>Ídem</w:t>
            </w:r>
            <w:r>
              <w:rPr>
                <w:color w:val="000000"/>
                <w:sz w:val="18"/>
                <w:szCs w:val="18"/>
              </w:rPr>
              <w:tab/>
              <w:t>sector</w:t>
            </w:r>
          </w:p>
          <w:p w:rsidR="000568B2" w:rsidRDefault="00BA7F29">
            <w:pPr>
              <w:pBdr>
                <w:top w:val="nil"/>
                <w:left w:val="nil"/>
                <w:bottom w:val="nil"/>
                <w:right w:val="nil"/>
                <w:between w:val="nil"/>
              </w:pBdr>
              <w:tabs>
                <w:tab w:val="left" w:pos="1063"/>
              </w:tabs>
              <w:spacing w:before="2" w:line="232" w:lineRule="auto"/>
              <w:ind w:left="112" w:right="80"/>
              <w:rPr>
                <w:color w:val="000000"/>
                <w:sz w:val="18"/>
                <w:szCs w:val="18"/>
              </w:rPr>
            </w:pPr>
            <w:r>
              <w:rPr>
                <w:color w:val="000000"/>
                <w:sz w:val="18"/>
                <w:szCs w:val="18"/>
              </w:rPr>
              <w:t>anterior,</w:t>
            </w:r>
            <w:r>
              <w:rPr>
                <w:color w:val="000000"/>
                <w:sz w:val="18"/>
                <w:szCs w:val="18"/>
              </w:rPr>
              <w:tab/>
              <w:t>pero lado derecho</w:t>
            </w:r>
          </w:p>
        </w:tc>
        <w:tc>
          <w:tcPr>
            <w:tcW w:w="1132" w:type="dxa"/>
            <w:tcBorders>
              <w:top w:val="single" w:sz="6" w:space="0" w:color="000000"/>
              <w:left w:val="single" w:sz="6" w:space="0" w:color="000000"/>
              <w:bottom w:val="nil"/>
              <w:right w:val="single" w:sz="6" w:space="0" w:color="000000"/>
            </w:tcBorders>
          </w:tcPr>
          <w:p w:rsidR="000568B2" w:rsidRDefault="00BA7F29">
            <w:pPr>
              <w:pBdr>
                <w:top w:val="nil"/>
                <w:left w:val="nil"/>
                <w:bottom w:val="nil"/>
                <w:right w:val="nil"/>
                <w:between w:val="nil"/>
              </w:pBdr>
              <w:spacing w:before="95" w:line="232" w:lineRule="auto"/>
              <w:ind w:left="113"/>
              <w:rPr>
                <w:color w:val="000000"/>
                <w:sz w:val="18"/>
                <w:szCs w:val="18"/>
              </w:rPr>
            </w:pPr>
            <w:r>
              <w:rPr>
                <w:color w:val="000000"/>
                <w:sz w:val="18"/>
                <w:szCs w:val="18"/>
              </w:rPr>
              <w:t>Imagen Turística</w:t>
            </w:r>
          </w:p>
        </w:tc>
        <w:tc>
          <w:tcPr>
            <w:tcW w:w="1131" w:type="dxa"/>
            <w:gridSpan w:val="2"/>
            <w:tcBorders>
              <w:top w:val="single" w:sz="6" w:space="0" w:color="000000"/>
              <w:left w:val="single" w:sz="6" w:space="0" w:color="000000"/>
              <w:bottom w:val="nil"/>
              <w:right w:val="single" w:sz="6" w:space="0" w:color="000000"/>
            </w:tcBorders>
          </w:tcPr>
          <w:p w:rsidR="000568B2" w:rsidRDefault="00BA7F29">
            <w:pPr>
              <w:pBdr>
                <w:top w:val="nil"/>
                <w:left w:val="nil"/>
                <w:bottom w:val="nil"/>
                <w:right w:val="nil"/>
                <w:between w:val="nil"/>
              </w:pBdr>
              <w:spacing w:before="99"/>
              <w:ind w:left="114" w:right="72"/>
              <w:rPr>
                <w:color w:val="000000"/>
                <w:sz w:val="18"/>
                <w:szCs w:val="18"/>
              </w:rPr>
            </w:pPr>
            <w:r>
              <w:rPr>
                <w:color w:val="000000"/>
                <w:sz w:val="18"/>
                <w:szCs w:val="18"/>
              </w:rPr>
              <w:t>pre- fiesta post- fiesta</w:t>
            </w:r>
          </w:p>
        </w:tc>
        <w:tc>
          <w:tcPr>
            <w:tcW w:w="1137" w:type="dxa"/>
            <w:tcBorders>
              <w:top w:val="single" w:sz="6" w:space="0" w:color="000000"/>
              <w:left w:val="single" w:sz="6" w:space="0" w:color="000000"/>
              <w:bottom w:val="nil"/>
              <w:right w:val="single" w:sz="6" w:space="0" w:color="000000"/>
            </w:tcBorders>
          </w:tcPr>
          <w:p w:rsidR="000568B2" w:rsidRDefault="00BA7F29">
            <w:pPr>
              <w:pBdr>
                <w:top w:val="nil"/>
                <w:left w:val="nil"/>
                <w:bottom w:val="nil"/>
                <w:right w:val="nil"/>
                <w:between w:val="nil"/>
              </w:pBdr>
              <w:spacing w:before="83" w:line="206" w:lineRule="auto"/>
              <w:ind w:left="106" w:right="202"/>
              <w:rPr>
                <w:color w:val="000000"/>
                <w:sz w:val="18"/>
                <w:szCs w:val="18"/>
              </w:rPr>
            </w:pPr>
            <w:r>
              <w:rPr>
                <w:color w:val="000000"/>
                <w:sz w:val="18"/>
                <w:szCs w:val="18"/>
              </w:rPr>
              <w:t xml:space="preserve">Unitario Alto </w:t>
            </w:r>
            <w:proofErr w:type="spellStart"/>
            <w:r>
              <w:rPr>
                <w:color w:val="000000"/>
                <w:sz w:val="18"/>
                <w:szCs w:val="18"/>
              </w:rPr>
              <w:t>max</w:t>
            </w:r>
            <w:proofErr w:type="spellEnd"/>
            <w:r>
              <w:rPr>
                <w:color w:val="000000"/>
                <w:sz w:val="18"/>
                <w:szCs w:val="18"/>
              </w:rPr>
              <w:t>. por Ancho</w:t>
            </w:r>
          </w:p>
        </w:tc>
        <w:tc>
          <w:tcPr>
            <w:tcW w:w="1415" w:type="dxa"/>
            <w:tcBorders>
              <w:top w:val="single" w:sz="6" w:space="0" w:color="000000"/>
              <w:left w:val="single" w:sz="6" w:space="0" w:color="000000"/>
              <w:bottom w:val="nil"/>
              <w:right w:val="single" w:sz="6" w:space="0" w:color="000000"/>
            </w:tcBorders>
          </w:tcPr>
          <w:p w:rsidR="000568B2" w:rsidRDefault="00BA7F29">
            <w:pPr>
              <w:pBdr>
                <w:top w:val="nil"/>
                <w:left w:val="nil"/>
                <w:bottom w:val="nil"/>
                <w:right w:val="nil"/>
                <w:between w:val="nil"/>
              </w:pBdr>
              <w:spacing w:before="99"/>
              <w:ind w:left="106" w:right="491"/>
              <w:rPr>
                <w:color w:val="000000"/>
                <w:sz w:val="18"/>
                <w:szCs w:val="18"/>
              </w:rPr>
            </w:pPr>
            <w:r>
              <w:rPr>
                <w:color w:val="000000"/>
                <w:sz w:val="18"/>
                <w:szCs w:val="18"/>
              </w:rPr>
              <w:t>Escenario principal</w:t>
            </w:r>
          </w:p>
        </w:tc>
        <w:tc>
          <w:tcPr>
            <w:tcW w:w="1132" w:type="dxa"/>
            <w:gridSpan w:val="2"/>
            <w:tcBorders>
              <w:top w:val="single" w:sz="6" w:space="0" w:color="000000"/>
              <w:left w:val="single" w:sz="6" w:space="0" w:color="000000"/>
              <w:bottom w:val="nil"/>
              <w:right w:val="single" w:sz="6" w:space="0" w:color="000000"/>
            </w:tcBorders>
          </w:tcPr>
          <w:p w:rsidR="000568B2" w:rsidRDefault="00BA7F29">
            <w:pPr>
              <w:pBdr>
                <w:top w:val="nil"/>
                <w:left w:val="nil"/>
                <w:bottom w:val="nil"/>
                <w:right w:val="nil"/>
                <w:between w:val="nil"/>
              </w:pBdr>
              <w:spacing w:before="99"/>
              <w:ind w:left="107"/>
              <w:rPr>
                <w:color w:val="000000"/>
                <w:sz w:val="18"/>
                <w:szCs w:val="18"/>
              </w:rPr>
            </w:pPr>
            <w:r>
              <w:rPr>
                <w:color w:val="000000"/>
                <w:sz w:val="18"/>
                <w:szCs w:val="18"/>
              </w:rPr>
              <w:t>Más 25000</w:t>
            </w:r>
          </w:p>
        </w:tc>
        <w:tc>
          <w:tcPr>
            <w:tcW w:w="1267" w:type="dxa"/>
            <w:tcBorders>
              <w:top w:val="single" w:sz="6" w:space="0" w:color="000000"/>
              <w:left w:val="single" w:sz="6" w:space="0" w:color="000000"/>
              <w:bottom w:val="nil"/>
              <w:right w:val="single" w:sz="6" w:space="0" w:color="000000"/>
            </w:tcBorders>
          </w:tcPr>
          <w:p w:rsidR="000568B2" w:rsidRDefault="00BA7F29">
            <w:pPr>
              <w:pBdr>
                <w:top w:val="nil"/>
                <w:left w:val="nil"/>
                <w:bottom w:val="nil"/>
                <w:right w:val="nil"/>
                <w:between w:val="nil"/>
              </w:pBdr>
              <w:spacing w:before="99"/>
              <w:ind w:left="118"/>
              <w:rPr>
                <w:b/>
                <w:color w:val="000000"/>
                <w:sz w:val="18"/>
                <w:szCs w:val="18"/>
              </w:rPr>
            </w:pPr>
            <w:r>
              <w:rPr>
                <w:b/>
                <w:color w:val="000000"/>
                <w:sz w:val="18"/>
                <w:szCs w:val="18"/>
              </w:rPr>
              <w:t>34.000</w:t>
            </w:r>
          </w:p>
        </w:tc>
        <w:tc>
          <w:tcPr>
            <w:tcW w:w="335" w:type="dxa"/>
            <w:vMerge/>
            <w:tcBorders>
              <w:top w:val="single" w:sz="6" w:space="0" w:color="000000"/>
              <w:left w:val="single" w:sz="6" w:space="0" w:color="000000"/>
              <w:bottom w:val="nil"/>
              <w:right w:val="nil"/>
            </w:tcBorders>
          </w:tcPr>
          <w:p w:rsidR="000568B2" w:rsidRDefault="000568B2">
            <w:pPr>
              <w:pBdr>
                <w:top w:val="nil"/>
                <w:left w:val="nil"/>
                <w:bottom w:val="nil"/>
                <w:right w:val="nil"/>
                <w:between w:val="nil"/>
              </w:pBdr>
              <w:spacing w:line="276" w:lineRule="auto"/>
              <w:rPr>
                <w:b/>
                <w:color w:val="000000"/>
                <w:sz w:val="18"/>
                <w:szCs w:val="18"/>
              </w:rPr>
            </w:pPr>
          </w:p>
        </w:tc>
      </w:tr>
      <w:tr w:rsidR="000568B2">
        <w:trPr>
          <w:cantSplit/>
          <w:trHeight w:val="300"/>
          <w:tblHeader/>
        </w:trPr>
        <w:tc>
          <w:tcPr>
            <w:tcW w:w="883" w:type="dxa"/>
            <w:tcBorders>
              <w:top w:val="nil"/>
              <w:left w:val="single" w:sz="6" w:space="0" w:color="000000"/>
              <w:bottom w:val="single" w:sz="6" w:space="0" w:color="000000"/>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20"/>
                <w:szCs w:val="20"/>
              </w:rPr>
            </w:pPr>
          </w:p>
        </w:tc>
        <w:tc>
          <w:tcPr>
            <w:tcW w:w="1521" w:type="dxa"/>
            <w:tcBorders>
              <w:top w:val="nil"/>
              <w:left w:val="single" w:sz="6" w:space="0" w:color="000000"/>
              <w:bottom w:val="single" w:sz="6" w:space="0" w:color="000000"/>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20"/>
                <w:szCs w:val="20"/>
              </w:rPr>
            </w:pPr>
          </w:p>
        </w:tc>
        <w:tc>
          <w:tcPr>
            <w:tcW w:w="1132" w:type="dxa"/>
            <w:tcBorders>
              <w:top w:val="nil"/>
              <w:left w:val="single" w:sz="6" w:space="0" w:color="000000"/>
              <w:bottom w:val="single" w:sz="6" w:space="0" w:color="000000"/>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20"/>
                <w:szCs w:val="20"/>
              </w:rPr>
            </w:pPr>
          </w:p>
        </w:tc>
        <w:tc>
          <w:tcPr>
            <w:tcW w:w="1131" w:type="dxa"/>
            <w:gridSpan w:val="2"/>
            <w:tcBorders>
              <w:top w:val="nil"/>
              <w:left w:val="single" w:sz="6" w:space="0" w:color="000000"/>
              <w:bottom w:val="single" w:sz="6" w:space="0" w:color="000000"/>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20"/>
                <w:szCs w:val="20"/>
              </w:rPr>
            </w:pPr>
          </w:p>
        </w:tc>
        <w:tc>
          <w:tcPr>
            <w:tcW w:w="1137" w:type="dxa"/>
            <w:tcBorders>
              <w:top w:val="nil"/>
              <w:left w:val="single" w:sz="6" w:space="0" w:color="000000"/>
              <w:bottom w:val="single" w:sz="6" w:space="0" w:color="000000"/>
              <w:right w:val="single" w:sz="6" w:space="0" w:color="000000"/>
            </w:tcBorders>
          </w:tcPr>
          <w:p w:rsidR="000568B2" w:rsidRDefault="00BA7F29">
            <w:pPr>
              <w:pBdr>
                <w:top w:val="nil"/>
                <w:left w:val="nil"/>
                <w:bottom w:val="nil"/>
                <w:right w:val="nil"/>
                <w:between w:val="nil"/>
              </w:pBdr>
              <w:spacing w:line="205" w:lineRule="auto"/>
              <w:ind w:left="106"/>
              <w:rPr>
                <w:color w:val="000000"/>
                <w:sz w:val="18"/>
                <w:szCs w:val="18"/>
              </w:rPr>
            </w:pPr>
            <w:r>
              <w:rPr>
                <w:color w:val="000000"/>
                <w:sz w:val="18"/>
                <w:szCs w:val="18"/>
              </w:rPr>
              <w:t xml:space="preserve">1.50 </w:t>
            </w:r>
            <w:proofErr w:type="spellStart"/>
            <w:r>
              <w:rPr>
                <w:color w:val="000000"/>
                <w:sz w:val="18"/>
                <w:szCs w:val="18"/>
              </w:rPr>
              <w:t>mts</w:t>
            </w:r>
            <w:proofErr w:type="spellEnd"/>
          </w:p>
        </w:tc>
        <w:tc>
          <w:tcPr>
            <w:tcW w:w="1415" w:type="dxa"/>
            <w:tcBorders>
              <w:top w:val="nil"/>
              <w:left w:val="single" w:sz="6" w:space="0" w:color="000000"/>
              <w:bottom w:val="single" w:sz="6" w:space="0" w:color="000000"/>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20"/>
                <w:szCs w:val="20"/>
              </w:rPr>
            </w:pPr>
          </w:p>
        </w:tc>
        <w:tc>
          <w:tcPr>
            <w:tcW w:w="1132" w:type="dxa"/>
            <w:gridSpan w:val="2"/>
            <w:tcBorders>
              <w:top w:val="nil"/>
              <w:left w:val="single" w:sz="6" w:space="0" w:color="000000"/>
              <w:bottom w:val="single" w:sz="6" w:space="0" w:color="000000"/>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20"/>
                <w:szCs w:val="20"/>
              </w:rPr>
            </w:pPr>
          </w:p>
        </w:tc>
        <w:tc>
          <w:tcPr>
            <w:tcW w:w="1267" w:type="dxa"/>
            <w:tcBorders>
              <w:top w:val="nil"/>
              <w:left w:val="single" w:sz="6" w:space="0" w:color="000000"/>
              <w:bottom w:val="single" w:sz="6" w:space="0" w:color="000000"/>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20"/>
                <w:szCs w:val="20"/>
              </w:rPr>
            </w:pPr>
          </w:p>
        </w:tc>
        <w:tc>
          <w:tcPr>
            <w:tcW w:w="335" w:type="dxa"/>
            <w:vMerge/>
            <w:tcBorders>
              <w:top w:val="single" w:sz="6" w:space="0" w:color="000000"/>
              <w:left w:val="single" w:sz="6" w:space="0" w:color="000000"/>
              <w:bottom w:val="nil"/>
              <w:right w:val="nil"/>
            </w:tcBorders>
          </w:tcPr>
          <w:p w:rsidR="000568B2" w:rsidRDefault="000568B2">
            <w:pPr>
              <w:pBdr>
                <w:top w:val="nil"/>
                <w:left w:val="nil"/>
                <w:bottom w:val="nil"/>
                <w:right w:val="nil"/>
                <w:between w:val="nil"/>
              </w:pBdr>
              <w:spacing w:line="276" w:lineRule="auto"/>
              <w:rPr>
                <w:rFonts w:ascii="Times New Roman" w:eastAsia="Times New Roman" w:hAnsi="Times New Roman" w:cs="Times New Roman"/>
                <w:color w:val="000000"/>
                <w:sz w:val="20"/>
                <w:szCs w:val="20"/>
              </w:rPr>
            </w:pPr>
          </w:p>
        </w:tc>
      </w:tr>
      <w:tr w:rsidR="000568B2">
        <w:trPr>
          <w:cantSplit/>
          <w:trHeight w:val="718"/>
          <w:tblHeader/>
        </w:trPr>
        <w:tc>
          <w:tcPr>
            <w:tcW w:w="883" w:type="dxa"/>
            <w:tcBorders>
              <w:top w:val="single" w:sz="6" w:space="0" w:color="000000"/>
              <w:left w:val="single" w:sz="6" w:space="0" w:color="000000"/>
              <w:bottom w:val="nil"/>
              <w:right w:val="single" w:sz="6" w:space="0" w:color="000000"/>
            </w:tcBorders>
          </w:tcPr>
          <w:p w:rsidR="000568B2" w:rsidRDefault="00BA7F29">
            <w:pPr>
              <w:pBdr>
                <w:top w:val="nil"/>
                <w:left w:val="nil"/>
                <w:bottom w:val="nil"/>
                <w:right w:val="nil"/>
                <w:between w:val="nil"/>
              </w:pBdr>
              <w:spacing w:before="95" w:line="244" w:lineRule="auto"/>
              <w:ind w:left="112" w:right="135"/>
              <w:rPr>
                <w:b/>
                <w:color w:val="000000"/>
                <w:sz w:val="18"/>
                <w:szCs w:val="18"/>
              </w:rPr>
            </w:pPr>
            <w:r>
              <w:rPr>
                <w:b/>
                <w:color w:val="000000"/>
                <w:sz w:val="18"/>
                <w:szCs w:val="18"/>
              </w:rPr>
              <w:t>PANEL 4 B</w:t>
            </w:r>
          </w:p>
        </w:tc>
        <w:tc>
          <w:tcPr>
            <w:tcW w:w="1521" w:type="dxa"/>
            <w:tcBorders>
              <w:top w:val="single" w:sz="6" w:space="0" w:color="000000"/>
              <w:left w:val="single" w:sz="6" w:space="0" w:color="000000"/>
              <w:bottom w:val="nil"/>
              <w:right w:val="single" w:sz="6" w:space="0" w:color="000000"/>
            </w:tcBorders>
          </w:tcPr>
          <w:p w:rsidR="000568B2" w:rsidRDefault="00BA7F29">
            <w:pPr>
              <w:pBdr>
                <w:top w:val="nil"/>
                <w:left w:val="nil"/>
                <w:bottom w:val="nil"/>
                <w:right w:val="nil"/>
                <w:between w:val="nil"/>
              </w:pBdr>
              <w:tabs>
                <w:tab w:val="left" w:pos="899"/>
              </w:tabs>
              <w:spacing w:before="90" w:line="202" w:lineRule="auto"/>
              <w:ind w:left="112"/>
              <w:rPr>
                <w:color w:val="000000"/>
                <w:sz w:val="18"/>
                <w:szCs w:val="18"/>
              </w:rPr>
            </w:pPr>
            <w:r>
              <w:rPr>
                <w:color w:val="000000"/>
                <w:sz w:val="18"/>
                <w:szCs w:val="18"/>
              </w:rPr>
              <w:t>Ídem</w:t>
            </w:r>
            <w:r>
              <w:rPr>
                <w:color w:val="000000"/>
                <w:sz w:val="18"/>
                <w:szCs w:val="18"/>
              </w:rPr>
              <w:tab/>
              <w:t>sector</w:t>
            </w:r>
          </w:p>
          <w:p w:rsidR="000568B2" w:rsidRDefault="00BA7F29">
            <w:pPr>
              <w:pBdr>
                <w:top w:val="nil"/>
                <w:left w:val="nil"/>
                <w:bottom w:val="nil"/>
                <w:right w:val="nil"/>
                <w:between w:val="nil"/>
              </w:pBdr>
              <w:tabs>
                <w:tab w:val="left" w:pos="1063"/>
              </w:tabs>
              <w:spacing w:line="232" w:lineRule="auto"/>
              <w:ind w:left="112" w:right="80"/>
              <w:rPr>
                <w:color w:val="000000"/>
                <w:sz w:val="18"/>
                <w:szCs w:val="18"/>
              </w:rPr>
            </w:pPr>
            <w:r>
              <w:rPr>
                <w:color w:val="000000"/>
                <w:sz w:val="18"/>
                <w:szCs w:val="18"/>
              </w:rPr>
              <w:t>anterior,</w:t>
            </w:r>
            <w:r>
              <w:rPr>
                <w:color w:val="000000"/>
                <w:sz w:val="18"/>
                <w:szCs w:val="18"/>
              </w:rPr>
              <w:tab/>
              <w:t>pero lado derecho</w:t>
            </w:r>
          </w:p>
        </w:tc>
        <w:tc>
          <w:tcPr>
            <w:tcW w:w="1132" w:type="dxa"/>
            <w:tcBorders>
              <w:top w:val="single" w:sz="6" w:space="0" w:color="000000"/>
              <w:left w:val="single" w:sz="6" w:space="0" w:color="000000"/>
              <w:bottom w:val="nil"/>
              <w:right w:val="single" w:sz="6" w:space="0" w:color="000000"/>
            </w:tcBorders>
          </w:tcPr>
          <w:p w:rsidR="000568B2" w:rsidRDefault="00BA7F29">
            <w:pPr>
              <w:pBdr>
                <w:top w:val="nil"/>
                <w:left w:val="nil"/>
                <w:bottom w:val="nil"/>
                <w:right w:val="nil"/>
                <w:between w:val="nil"/>
              </w:pBdr>
              <w:spacing w:before="95" w:line="232" w:lineRule="auto"/>
              <w:ind w:left="113"/>
              <w:rPr>
                <w:color w:val="000000"/>
                <w:sz w:val="18"/>
                <w:szCs w:val="18"/>
              </w:rPr>
            </w:pPr>
            <w:r>
              <w:rPr>
                <w:color w:val="000000"/>
                <w:sz w:val="18"/>
                <w:szCs w:val="18"/>
              </w:rPr>
              <w:t>Imagen Turística</w:t>
            </w:r>
          </w:p>
        </w:tc>
        <w:tc>
          <w:tcPr>
            <w:tcW w:w="1131" w:type="dxa"/>
            <w:gridSpan w:val="2"/>
            <w:tcBorders>
              <w:top w:val="single" w:sz="6" w:space="0" w:color="000000"/>
              <w:left w:val="single" w:sz="6" w:space="0" w:color="000000"/>
              <w:bottom w:val="nil"/>
              <w:right w:val="single" w:sz="6" w:space="0" w:color="000000"/>
            </w:tcBorders>
          </w:tcPr>
          <w:p w:rsidR="000568B2" w:rsidRDefault="00BA7F29">
            <w:pPr>
              <w:pBdr>
                <w:top w:val="nil"/>
                <w:left w:val="nil"/>
                <w:bottom w:val="nil"/>
                <w:right w:val="nil"/>
                <w:between w:val="nil"/>
              </w:pBdr>
              <w:spacing w:before="95" w:line="244" w:lineRule="auto"/>
              <w:ind w:left="114" w:right="72"/>
              <w:rPr>
                <w:color w:val="000000"/>
                <w:sz w:val="18"/>
                <w:szCs w:val="18"/>
              </w:rPr>
            </w:pPr>
            <w:r>
              <w:rPr>
                <w:color w:val="000000"/>
                <w:sz w:val="18"/>
                <w:szCs w:val="18"/>
              </w:rPr>
              <w:t>pre- fiesta post- fiesta</w:t>
            </w:r>
          </w:p>
        </w:tc>
        <w:tc>
          <w:tcPr>
            <w:tcW w:w="1137" w:type="dxa"/>
            <w:tcBorders>
              <w:top w:val="single" w:sz="6" w:space="0" w:color="000000"/>
              <w:left w:val="single" w:sz="6" w:space="0" w:color="000000"/>
              <w:bottom w:val="nil"/>
              <w:right w:val="single" w:sz="6" w:space="0" w:color="000000"/>
            </w:tcBorders>
          </w:tcPr>
          <w:p w:rsidR="000568B2" w:rsidRDefault="00BA7F29">
            <w:pPr>
              <w:pBdr>
                <w:top w:val="nil"/>
                <w:left w:val="nil"/>
                <w:bottom w:val="nil"/>
                <w:right w:val="nil"/>
                <w:between w:val="nil"/>
              </w:pBdr>
              <w:spacing w:before="81" w:line="206" w:lineRule="auto"/>
              <w:ind w:left="106" w:right="202"/>
              <w:rPr>
                <w:color w:val="000000"/>
                <w:sz w:val="18"/>
                <w:szCs w:val="18"/>
              </w:rPr>
            </w:pPr>
            <w:r>
              <w:rPr>
                <w:color w:val="000000"/>
                <w:sz w:val="18"/>
                <w:szCs w:val="18"/>
              </w:rPr>
              <w:t xml:space="preserve">Unitario Alto </w:t>
            </w:r>
            <w:proofErr w:type="spellStart"/>
            <w:r>
              <w:rPr>
                <w:color w:val="000000"/>
                <w:sz w:val="18"/>
                <w:szCs w:val="18"/>
              </w:rPr>
              <w:t>max</w:t>
            </w:r>
            <w:proofErr w:type="spellEnd"/>
            <w:r>
              <w:rPr>
                <w:color w:val="000000"/>
                <w:sz w:val="18"/>
                <w:szCs w:val="18"/>
              </w:rPr>
              <w:t>. por Ancho</w:t>
            </w:r>
          </w:p>
        </w:tc>
        <w:tc>
          <w:tcPr>
            <w:tcW w:w="1415" w:type="dxa"/>
            <w:tcBorders>
              <w:top w:val="single" w:sz="6" w:space="0" w:color="000000"/>
              <w:left w:val="single" w:sz="6" w:space="0" w:color="000000"/>
              <w:bottom w:val="nil"/>
              <w:right w:val="single" w:sz="6" w:space="0" w:color="000000"/>
            </w:tcBorders>
          </w:tcPr>
          <w:p w:rsidR="000568B2" w:rsidRDefault="00BA7F29">
            <w:pPr>
              <w:pBdr>
                <w:top w:val="nil"/>
                <w:left w:val="nil"/>
                <w:bottom w:val="nil"/>
                <w:right w:val="nil"/>
                <w:between w:val="nil"/>
              </w:pBdr>
              <w:spacing w:before="95"/>
              <w:ind w:left="106" w:right="491"/>
              <w:rPr>
                <w:color w:val="000000"/>
                <w:sz w:val="18"/>
                <w:szCs w:val="18"/>
              </w:rPr>
            </w:pPr>
            <w:r>
              <w:rPr>
                <w:color w:val="000000"/>
                <w:sz w:val="18"/>
                <w:szCs w:val="18"/>
              </w:rPr>
              <w:t>Escenario principal</w:t>
            </w:r>
          </w:p>
        </w:tc>
        <w:tc>
          <w:tcPr>
            <w:tcW w:w="1132" w:type="dxa"/>
            <w:gridSpan w:val="2"/>
            <w:tcBorders>
              <w:top w:val="single" w:sz="6" w:space="0" w:color="000000"/>
              <w:left w:val="single" w:sz="6" w:space="0" w:color="000000"/>
              <w:bottom w:val="nil"/>
              <w:right w:val="single" w:sz="6" w:space="0" w:color="000000"/>
            </w:tcBorders>
          </w:tcPr>
          <w:p w:rsidR="000568B2" w:rsidRDefault="00BA7F29">
            <w:pPr>
              <w:pBdr>
                <w:top w:val="nil"/>
                <w:left w:val="nil"/>
                <w:bottom w:val="nil"/>
                <w:right w:val="nil"/>
                <w:between w:val="nil"/>
              </w:pBdr>
              <w:spacing w:before="95"/>
              <w:ind w:left="107"/>
              <w:rPr>
                <w:color w:val="000000"/>
                <w:sz w:val="18"/>
                <w:szCs w:val="18"/>
              </w:rPr>
            </w:pPr>
            <w:r>
              <w:rPr>
                <w:color w:val="000000"/>
                <w:sz w:val="18"/>
                <w:szCs w:val="18"/>
              </w:rPr>
              <w:t>Más 25000</w:t>
            </w:r>
          </w:p>
        </w:tc>
        <w:tc>
          <w:tcPr>
            <w:tcW w:w="1267" w:type="dxa"/>
            <w:tcBorders>
              <w:top w:val="single" w:sz="6" w:space="0" w:color="000000"/>
              <w:left w:val="single" w:sz="6" w:space="0" w:color="000000"/>
              <w:bottom w:val="nil"/>
              <w:right w:val="single" w:sz="6" w:space="0" w:color="000000"/>
            </w:tcBorders>
          </w:tcPr>
          <w:p w:rsidR="000568B2" w:rsidRDefault="00BA7F29">
            <w:pPr>
              <w:pBdr>
                <w:top w:val="nil"/>
                <w:left w:val="nil"/>
                <w:bottom w:val="nil"/>
                <w:right w:val="nil"/>
                <w:between w:val="nil"/>
              </w:pBdr>
              <w:spacing w:before="95"/>
              <w:ind w:left="118"/>
              <w:rPr>
                <w:b/>
                <w:color w:val="000000"/>
                <w:sz w:val="18"/>
                <w:szCs w:val="18"/>
              </w:rPr>
            </w:pPr>
            <w:r>
              <w:rPr>
                <w:b/>
                <w:color w:val="000000"/>
                <w:sz w:val="18"/>
                <w:szCs w:val="18"/>
              </w:rPr>
              <w:t>31.800</w:t>
            </w:r>
          </w:p>
        </w:tc>
        <w:tc>
          <w:tcPr>
            <w:tcW w:w="335" w:type="dxa"/>
            <w:vMerge/>
            <w:tcBorders>
              <w:top w:val="single" w:sz="6" w:space="0" w:color="000000"/>
              <w:left w:val="single" w:sz="6" w:space="0" w:color="000000"/>
              <w:bottom w:val="nil"/>
              <w:right w:val="nil"/>
            </w:tcBorders>
          </w:tcPr>
          <w:p w:rsidR="000568B2" w:rsidRDefault="000568B2">
            <w:pPr>
              <w:pBdr>
                <w:top w:val="nil"/>
                <w:left w:val="nil"/>
                <w:bottom w:val="nil"/>
                <w:right w:val="nil"/>
                <w:between w:val="nil"/>
              </w:pBdr>
              <w:spacing w:line="276" w:lineRule="auto"/>
              <w:rPr>
                <w:b/>
                <w:color w:val="000000"/>
                <w:sz w:val="18"/>
                <w:szCs w:val="18"/>
              </w:rPr>
            </w:pPr>
          </w:p>
        </w:tc>
      </w:tr>
      <w:tr w:rsidR="000568B2">
        <w:trPr>
          <w:cantSplit/>
          <w:trHeight w:val="302"/>
          <w:tblHeader/>
        </w:trPr>
        <w:tc>
          <w:tcPr>
            <w:tcW w:w="883" w:type="dxa"/>
            <w:tcBorders>
              <w:top w:val="nil"/>
              <w:left w:val="single" w:sz="6" w:space="0" w:color="000000"/>
              <w:bottom w:val="single" w:sz="6" w:space="0" w:color="000000"/>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20"/>
                <w:szCs w:val="20"/>
              </w:rPr>
            </w:pPr>
          </w:p>
        </w:tc>
        <w:tc>
          <w:tcPr>
            <w:tcW w:w="1521" w:type="dxa"/>
            <w:tcBorders>
              <w:top w:val="nil"/>
              <w:left w:val="single" w:sz="6" w:space="0" w:color="000000"/>
              <w:bottom w:val="single" w:sz="6" w:space="0" w:color="000000"/>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20"/>
                <w:szCs w:val="20"/>
              </w:rPr>
            </w:pPr>
          </w:p>
        </w:tc>
        <w:tc>
          <w:tcPr>
            <w:tcW w:w="1132" w:type="dxa"/>
            <w:tcBorders>
              <w:top w:val="nil"/>
              <w:left w:val="single" w:sz="6" w:space="0" w:color="000000"/>
              <w:bottom w:val="single" w:sz="6" w:space="0" w:color="000000"/>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20"/>
                <w:szCs w:val="20"/>
              </w:rPr>
            </w:pPr>
          </w:p>
        </w:tc>
        <w:tc>
          <w:tcPr>
            <w:tcW w:w="1131" w:type="dxa"/>
            <w:gridSpan w:val="2"/>
            <w:tcBorders>
              <w:top w:val="nil"/>
              <w:left w:val="single" w:sz="6" w:space="0" w:color="000000"/>
              <w:bottom w:val="single" w:sz="6" w:space="0" w:color="000000"/>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20"/>
                <w:szCs w:val="20"/>
              </w:rPr>
            </w:pPr>
          </w:p>
        </w:tc>
        <w:tc>
          <w:tcPr>
            <w:tcW w:w="1137" w:type="dxa"/>
            <w:tcBorders>
              <w:top w:val="nil"/>
              <w:left w:val="single" w:sz="6" w:space="0" w:color="000000"/>
              <w:bottom w:val="single" w:sz="6" w:space="0" w:color="000000"/>
              <w:right w:val="single" w:sz="6" w:space="0" w:color="000000"/>
            </w:tcBorders>
          </w:tcPr>
          <w:p w:rsidR="000568B2" w:rsidRDefault="00BA7F29">
            <w:pPr>
              <w:pBdr>
                <w:top w:val="nil"/>
                <w:left w:val="nil"/>
                <w:bottom w:val="nil"/>
                <w:right w:val="nil"/>
                <w:between w:val="nil"/>
              </w:pBdr>
              <w:ind w:left="106"/>
              <w:rPr>
                <w:color w:val="000000"/>
                <w:sz w:val="18"/>
                <w:szCs w:val="18"/>
              </w:rPr>
            </w:pPr>
            <w:r>
              <w:rPr>
                <w:color w:val="000000"/>
                <w:sz w:val="18"/>
                <w:szCs w:val="18"/>
              </w:rPr>
              <w:t xml:space="preserve">1.50 </w:t>
            </w:r>
            <w:proofErr w:type="spellStart"/>
            <w:r>
              <w:rPr>
                <w:color w:val="000000"/>
                <w:sz w:val="18"/>
                <w:szCs w:val="18"/>
              </w:rPr>
              <w:t>mts</w:t>
            </w:r>
            <w:proofErr w:type="spellEnd"/>
          </w:p>
        </w:tc>
        <w:tc>
          <w:tcPr>
            <w:tcW w:w="1415" w:type="dxa"/>
            <w:tcBorders>
              <w:top w:val="nil"/>
              <w:left w:val="single" w:sz="6" w:space="0" w:color="000000"/>
              <w:bottom w:val="single" w:sz="6" w:space="0" w:color="000000"/>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20"/>
                <w:szCs w:val="20"/>
              </w:rPr>
            </w:pPr>
          </w:p>
        </w:tc>
        <w:tc>
          <w:tcPr>
            <w:tcW w:w="1132" w:type="dxa"/>
            <w:gridSpan w:val="2"/>
            <w:tcBorders>
              <w:top w:val="nil"/>
              <w:left w:val="single" w:sz="6" w:space="0" w:color="000000"/>
              <w:bottom w:val="single" w:sz="6" w:space="0" w:color="000000"/>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20"/>
                <w:szCs w:val="20"/>
              </w:rPr>
            </w:pPr>
          </w:p>
        </w:tc>
        <w:tc>
          <w:tcPr>
            <w:tcW w:w="1267" w:type="dxa"/>
            <w:tcBorders>
              <w:top w:val="nil"/>
              <w:left w:val="single" w:sz="6" w:space="0" w:color="000000"/>
              <w:bottom w:val="single" w:sz="6" w:space="0" w:color="000000"/>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sz w:val="20"/>
                <w:szCs w:val="20"/>
              </w:rPr>
            </w:pPr>
          </w:p>
        </w:tc>
        <w:tc>
          <w:tcPr>
            <w:tcW w:w="335" w:type="dxa"/>
            <w:vMerge/>
            <w:tcBorders>
              <w:top w:val="single" w:sz="6" w:space="0" w:color="000000"/>
              <w:left w:val="single" w:sz="6" w:space="0" w:color="000000"/>
              <w:bottom w:val="nil"/>
              <w:right w:val="nil"/>
            </w:tcBorders>
          </w:tcPr>
          <w:p w:rsidR="000568B2" w:rsidRDefault="000568B2">
            <w:pPr>
              <w:pBdr>
                <w:top w:val="nil"/>
                <w:left w:val="nil"/>
                <w:bottom w:val="nil"/>
                <w:right w:val="nil"/>
                <w:between w:val="nil"/>
              </w:pBdr>
              <w:spacing w:line="276" w:lineRule="auto"/>
              <w:rPr>
                <w:rFonts w:ascii="Times New Roman" w:eastAsia="Times New Roman" w:hAnsi="Times New Roman" w:cs="Times New Roman"/>
                <w:color w:val="000000"/>
                <w:sz w:val="20"/>
                <w:szCs w:val="20"/>
              </w:rPr>
            </w:pPr>
          </w:p>
        </w:tc>
      </w:tr>
    </w:tbl>
    <w:p w:rsidR="000568B2" w:rsidRDefault="000568B2">
      <w:pPr>
        <w:pBdr>
          <w:top w:val="nil"/>
          <w:left w:val="nil"/>
          <w:bottom w:val="nil"/>
          <w:right w:val="nil"/>
          <w:between w:val="nil"/>
        </w:pBdr>
        <w:spacing w:before="10"/>
        <w:rPr>
          <w:i/>
          <w:color w:val="000000"/>
        </w:rPr>
      </w:pPr>
    </w:p>
    <w:p w:rsidR="000568B2" w:rsidRDefault="00BA7F29">
      <w:pPr>
        <w:pBdr>
          <w:top w:val="nil"/>
          <w:left w:val="nil"/>
          <w:bottom w:val="nil"/>
          <w:right w:val="nil"/>
          <w:between w:val="nil"/>
        </w:pBdr>
        <w:spacing w:before="1"/>
        <w:ind w:left="252" w:right="264"/>
        <w:jc w:val="both"/>
        <w:rPr>
          <w:color w:val="000000"/>
          <w:sz w:val="24"/>
          <w:szCs w:val="24"/>
        </w:rPr>
      </w:pPr>
      <w:r>
        <w:rPr>
          <w:color w:val="000000"/>
          <w:sz w:val="24"/>
          <w:szCs w:val="24"/>
        </w:rPr>
        <w:t>FACULTASE al EJECUTIVO a realizar un CONVENIO con uno o más particulares para que realicen la comercialización de la publicidad de la “Fiesta Nacional de los Jardines”, autorizando como máximo una comisión del 30% sobre el valor total comercializado.</w:t>
      </w:r>
    </w:p>
    <w:p w:rsidR="000568B2" w:rsidRDefault="000568B2">
      <w:pPr>
        <w:pBdr>
          <w:top w:val="nil"/>
          <w:left w:val="nil"/>
          <w:bottom w:val="nil"/>
          <w:right w:val="nil"/>
          <w:between w:val="nil"/>
        </w:pBdr>
        <w:rPr>
          <w:color w:val="000000"/>
          <w:sz w:val="24"/>
          <w:szCs w:val="24"/>
        </w:rPr>
      </w:pPr>
    </w:p>
    <w:p w:rsidR="000568B2" w:rsidRDefault="000568B2">
      <w:pPr>
        <w:pBdr>
          <w:top w:val="nil"/>
          <w:left w:val="nil"/>
          <w:bottom w:val="nil"/>
          <w:right w:val="nil"/>
          <w:between w:val="nil"/>
        </w:pBdr>
        <w:spacing w:before="16"/>
        <w:rPr>
          <w:color w:val="000000"/>
          <w:sz w:val="24"/>
          <w:szCs w:val="24"/>
        </w:rPr>
      </w:pPr>
    </w:p>
    <w:p w:rsidR="003C30F5" w:rsidRDefault="003C30F5">
      <w:pPr>
        <w:spacing w:before="1"/>
        <w:ind w:left="310" w:right="316"/>
        <w:jc w:val="center"/>
        <w:rPr>
          <w:color w:val="000000"/>
          <w:sz w:val="24"/>
          <w:szCs w:val="24"/>
        </w:rPr>
      </w:pPr>
    </w:p>
    <w:p w:rsidR="000568B2" w:rsidRDefault="00BA7F29">
      <w:pPr>
        <w:spacing w:before="1"/>
        <w:ind w:left="310" w:right="316"/>
        <w:jc w:val="center"/>
        <w:rPr>
          <w:b/>
          <w:sz w:val="24"/>
          <w:szCs w:val="24"/>
        </w:rPr>
      </w:pPr>
      <w:r>
        <w:rPr>
          <w:b/>
          <w:sz w:val="24"/>
          <w:szCs w:val="24"/>
        </w:rPr>
        <w:t>TITULO SEXTO</w:t>
      </w:r>
    </w:p>
    <w:p w:rsidR="000568B2" w:rsidRDefault="00BA7F29">
      <w:pPr>
        <w:spacing w:before="7"/>
        <w:ind w:left="298" w:right="316"/>
        <w:jc w:val="center"/>
        <w:rPr>
          <w:b/>
          <w:sz w:val="24"/>
          <w:szCs w:val="24"/>
        </w:rPr>
      </w:pPr>
      <w:r>
        <w:rPr>
          <w:b/>
          <w:sz w:val="24"/>
          <w:szCs w:val="24"/>
        </w:rPr>
        <w:t>TASAS Y DERECHOS POR USO DE ESPACIOS PUBLICOS</w:t>
      </w:r>
    </w:p>
    <w:p w:rsidR="000568B2" w:rsidRDefault="000568B2">
      <w:pPr>
        <w:pBdr>
          <w:top w:val="nil"/>
          <w:left w:val="nil"/>
          <w:bottom w:val="nil"/>
          <w:right w:val="nil"/>
          <w:between w:val="nil"/>
        </w:pBdr>
        <w:spacing w:before="14"/>
        <w:rPr>
          <w:b/>
          <w:color w:val="000000"/>
          <w:sz w:val="24"/>
          <w:szCs w:val="24"/>
        </w:rPr>
      </w:pPr>
    </w:p>
    <w:p w:rsidR="000568B2" w:rsidRDefault="00BA7F29">
      <w:pPr>
        <w:ind w:left="310" w:right="316"/>
        <w:jc w:val="center"/>
        <w:rPr>
          <w:b/>
          <w:sz w:val="24"/>
          <w:szCs w:val="24"/>
        </w:rPr>
      </w:pPr>
      <w:r>
        <w:rPr>
          <w:b/>
          <w:sz w:val="24"/>
          <w:szCs w:val="24"/>
        </w:rPr>
        <w:t>CAPITULO I</w:t>
      </w:r>
    </w:p>
    <w:p w:rsidR="000568B2" w:rsidRDefault="00BA7F29">
      <w:pPr>
        <w:spacing w:before="7" w:line="242" w:lineRule="auto"/>
        <w:ind w:left="303" w:right="316"/>
        <w:jc w:val="center"/>
        <w:rPr>
          <w:b/>
          <w:sz w:val="24"/>
          <w:szCs w:val="24"/>
        </w:rPr>
      </w:pPr>
      <w:r>
        <w:rPr>
          <w:b/>
          <w:sz w:val="24"/>
          <w:szCs w:val="24"/>
        </w:rPr>
        <w:t>DERECHO DE OCUPACIÓN O USO DE ESPACIOS PÚBLICOS O PRIVADOS MUNICIPALES</w:t>
      </w:r>
    </w:p>
    <w:p w:rsidR="000568B2" w:rsidRDefault="000568B2">
      <w:pPr>
        <w:pBdr>
          <w:top w:val="nil"/>
          <w:left w:val="nil"/>
          <w:bottom w:val="nil"/>
          <w:right w:val="nil"/>
          <w:between w:val="nil"/>
        </w:pBdr>
        <w:rPr>
          <w:b/>
          <w:color w:val="000000"/>
          <w:sz w:val="24"/>
          <w:szCs w:val="24"/>
        </w:rPr>
      </w:pPr>
    </w:p>
    <w:p w:rsidR="000568B2" w:rsidRDefault="000568B2">
      <w:pPr>
        <w:pBdr>
          <w:top w:val="nil"/>
          <w:left w:val="nil"/>
          <w:bottom w:val="nil"/>
          <w:right w:val="nil"/>
          <w:between w:val="nil"/>
        </w:pBdr>
        <w:spacing w:before="14"/>
        <w:rPr>
          <w:b/>
          <w:color w:val="000000"/>
          <w:sz w:val="24"/>
          <w:szCs w:val="24"/>
        </w:rPr>
      </w:pPr>
    </w:p>
    <w:p w:rsidR="000568B2" w:rsidRDefault="00BA7F29">
      <w:pPr>
        <w:pBdr>
          <w:top w:val="nil"/>
          <w:left w:val="nil"/>
          <w:bottom w:val="nil"/>
          <w:right w:val="nil"/>
          <w:between w:val="nil"/>
        </w:pBdr>
        <w:ind w:left="252" w:right="263"/>
        <w:jc w:val="both"/>
        <w:rPr>
          <w:color w:val="000000"/>
          <w:sz w:val="24"/>
          <w:szCs w:val="24"/>
        </w:rPr>
      </w:pPr>
      <w:r>
        <w:rPr>
          <w:b/>
          <w:color w:val="000000"/>
          <w:sz w:val="24"/>
          <w:szCs w:val="24"/>
        </w:rPr>
        <w:t xml:space="preserve">ARTÍCULO 43º: </w:t>
      </w:r>
      <w:r>
        <w:rPr>
          <w:color w:val="000000"/>
          <w:sz w:val="24"/>
          <w:szCs w:val="24"/>
        </w:rPr>
        <w:t>La ocupación de los lugares públicos o privados de la Municipalidad en el espacio aéreo o terrestre, conforme al Artículo 160º y 164º del Código Fiscal, pagarán los siguientes derechos:</w:t>
      </w:r>
    </w:p>
    <w:p w:rsidR="000568B2" w:rsidRDefault="000568B2">
      <w:pPr>
        <w:pBdr>
          <w:top w:val="nil"/>
          <w:left w:val="nil"/>
          <w:bottom w:val="nil"/>
          <w:right w:val="nil"/>
          <w:between w:val="nil"/>
        </w:pBdr>
        <w:spacing w:before="245"/>
        <w:rPr>
          <w:color w:val="000000"/>
          <w:sz w:val="24"/>
          <w:szCs w:val="24"/>
        </w:rPr>
      </w:pPr>
    </w:p>
    <w:p w:rsidR="000568B2" w:rsidRDefault="00BA7F29">
      <w:pPr>
        <w:pStyle w:val="Ttulo11"/>
        <w:spacing w:before="0"/>
        <w:ind w:firstLine="252"/>
        <w:jc w:val="both"/>
      </w:pPr>
      <w:r>
        <w:t>INC. 1) (Ordenanza N°651: 26/01/1995):</w:t>
      </w:r>
    </w:p>
    <w:p w:rsidR="000568B2" w:rsidRDefault="000568B2">
      <w:pPr>
        <w:pBdr>
          <w:top w:val="nil"/>
          <w:left w:val="nil"/>
          <w:bottom w:val="nil"/>
          <w:right w:val="nil"/>
          <w:between w:val="nil"/>
        </w:pBdr>
        <w:spacing w:before="45" w:after="1"/>
        <w:rPr>
          <w:b/>
          <w:color w:val="000000"/>
          <w:sz w:val="20"/>
          <w:szCs w:val="20"/>
        </w:rPr>
      </w:pPr>
    </w:p>
    <w:tbl>
      <w:tblPr>
        <w:tblStyle w:val="afff"/>
        <w:tblW w:w="9629"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7368"/>
        <w:gridCol w:w="2261"/>
      </w:tblGrid>
      <w:tr w:rsidR="000568B2">
        <w:trPr>
          <w:cantSplit/>
          <w:trHeight w:val="743"/>
          <w:tblHeader/>
        </w:trPr>
        <w:tc>
          <w:tcPr>
            <w:tcW w:w="7368" w:type="dxa"/>
          </w:tcPr>
          <w:p w:rsidR="000568B2" w:rsidRDefault="00BA7F29">
            <w:pPr>
              <w:pBdr>
                <w:top w:val="nil"/>
                <w:left w:val="nil"/>
                <w:bottom w:val="nil"/>
                <w:right w:val="nil"/>
                <w:between w:val="nil"/>
              </w:pBdr>
              <w:spacing w:before="91" w:line="246" w:lineRule="auto"/>
              <w:ind w:left="110" w:right="124"/>
              <w:rPr>
                <w:color w:val="000000"/>
                <w:sz w:val="24"/>
                <w:szCs w:val="24"/>
              </w:rPr>
            </w:pPr>
            <w:r>
              <w:rPr>
                <w:color w:val="000000"/>
                <w:sz w:val="24"/>
                <w:szCs w:val="24"/>
              </w:rPr>
              <w:t>a) Quioscos o cualquier otra instalación comercial, mensualmente y por m² de superficie cubierta ocupada:</w:t>
            </w:r>
          </w:p>
        </w:tc>
        <w:tc>
          <w:tcPr>
            <w:tcW w:w="2261" w:type="dxa"/>
          </w:tcPr>
          <w:p w:rsidR="000568B2" w:rsidRPr="00B735CF" w:rsidRDefault="00B735CF">
            <w:pPr>
              <w:pBdr>
                <w:top w:val="nil"/>
                <w:left w:val="nil"/>
                <w:bottom w:val="nil"/>
                <w:right w:val="nil"/>
                <w:between w:val="nil"/>
              </w:pBdr>
              <w:spacing w:before="244"/>
              <w:ind w:right="90"/>
              <w:jc w:val="right"/>
              <w:rPr>
                <w:b/>
                <w:color w:val="000000" w:themeColor="text1"/>
              </w:rPr>
            </w:pPr>
            <w:r w:rsidRPr="00B735CF">
              <w:rPr>
                <w:b/>
                <w:color w:val="000000" w:themeColor="text1"/>
              </w:rPr>
              <w:t>508</w:t>
            </w:r>
            <w:r w:rsidR="00BA7F29" w:rsidRPr="00B735CF">
              <w:rPr>
                <w:b/>
                <w:color w:val="000000" w:themeColor="text1"/>
              </w:rPr>
              <w:t xml:space="preserve"> puntos</w:t>
            </w:r>
          </w:p>
        </w:tc>
      </w:tr>
      <w:tr w:rsidR="000568B2">
        <w:trPr>
          <w:cantSplit/>
          <w:trHeight w:val="743"/>
          <w:tblHeader/>
        </w:trPr>
        <w:tc>
          <w:tcPr>
            <w:tcW w:w="7368" w:type="dxa"/>
          </w:tcPr>
          <w:p w:rsidR="000568B2" w:rsidRDefault="00BA7F29">
            <w:pPr>
              <w:pBdr>
                <w:top w:val="nil"/>
                <w:left w:val="nil"/>
                <w:bottom w:val="nil"/>
                <w:right w:val="nil"/>
                <w:between w:val="nil"/>
              </w:pBdr>
              <w:spacing w:before="91" w:line="246" w:lineRule="auto"/>
              <w:ind w:left="110"/>
              <w:rPr>
                <w:color w:val="000000"/>
                <w:sz w:val="24"/>
                <w:szCs w:val="24"/>
              </w:rPr>
            </w:pPr>
            <w:r>
              <w:rPr>
                <w:color w:val="000000"/>
                <w:sz w:val="24"/>
                <w:szCs w:val="24"/>
              </w:rPr>
              <w:t>(Ordenanza Nº 1249: 20/12/2001) Circos o parques de diversiones, se cobrará por semana (o fracción):</w:t>
            </w:r>
          </w:p>
        </w:tc>
        <w:tc>
          <w:tcPr>
            <w:tcW w:w="2261" w:type="dxa"/>
          </w:tcPr>
          <w:p w:rsidR="000568B2" w:rsidRPr="00B735CF" w:rsidRDefault="00B735CF">
            <w:pPr>
              <w:pBdr>
                <w:top w:val="nil"/>
                <w:left w:val="nil"/>
                <w:bottom w:val="nil"/>
                <w:right w:val="nil"/>
                <w:between w:val="nil"/>
              </w:pBdr>
              <w:spacing w:before="244"/>
              <w:ind w:right="90"/>
              <w:jc w:val="right"/>
              <w:rPr>
                <w:b/>
                <w:color w:val="000000" w:themeColor="text1"/>
              </w:rPr>
            </w:pPr>
            <w:r w:rsidRPr="00B735CF">
              <w:rPr>
                <w:b/>
                <w:color w:val="000000" w:themeColor="text1"/>
              </w:rPr>
              <w:t>28.000</w:t>
            </w:r>
            <w:r w:rsidR="00BA7F29" w:rsidRPr="00B735CF">
              <w:rPr>
                <w:b/>
                <w:color w:val="000000" w:themeColor="text1"/>
              </w:rPr>
              <w:t xml:space="preserve"> puntos</w:t>
            </w:r>
          </w:p>
        </w:tc>
      </w:tr>
      <w:tr w:rsidR="000568B2">
        <w:trPr>
          <w:cantSplit/>
          <w:trHeight w:val="469"/>
          <w:tblHeader/>
        </w:trPr>
        <w:tc>
          <w:tcPr>
            <w:tcW w:w="7368" w:type="dxa"/>
          </w:tcPr>
          <w:p w:rsidR="000568B2" w:rsidRDefault="00BA7F29">
            <w:pPr>
              <w:pBdr>
                <w:top w:val="nil"/>
                <w:left w:val="nil"/>
                <w:bottom w:val="nil"/>
                <w:right w:val="nil"/>
                <w:between w:val="nil"/>
              </w:pBdr>
              <w:spacing w:before="96"/>
              <w:ind w:left="110"/>
              <w:rPr>
                <w:color w:val="000000"/>
                <w:sz w:val="24"/>
                <w:szCs w:val="24"/>
              </w:rPr>
            </w:pPr>
            <w:r>
              <w:rPr>
                <w:color w:val="000000"/>
                <w:sz w:val="24"/>
                <w:szCs w:val="24"/>
              </w:rPr>
              <w:t>b) Cantinas o bufetes, en espacios públicos o festejos por día:</w:t>
            </w:r>
          </w:p>
        </w:tc>
        <w:tc>
          <w:tcPr>
            <w:tcW w:w="2261" w:type="dxa"/>
          </w:tcPr>
          <w:p w:rsidR="000568B2" w:rsidRPr="00B735CF" w:rsidRDefault="00B735CF">
            <w:pPr>
              <w:pBdr>
                <w:top w:val="nil"/>
                <w:left w:val="nil"/>
                <w:bottom w:val="nil"/>
                <w:right w:val="nil"/>
                <w:between w:val="nil"/>
              </w:pBdr>
              <w:spacing w:before="105"/>
              <w:ind w:right="90"/>
              <w:jc w:val="right"/>
              <w:rPr>
                <w:b/>
                <w:color w:val="000000" w:themeColor="text1"/>
              </w:rPr>
            </w:pPr>
            <w:r w:rsidRPr="00B735CF">
              <w:rPr>
                <w:b/>
                <w:color w:val="000000" w:themeColor="text1"/>
              </w:rPr>
              <w:t>1.356</w:t>
            </w:r>
            <w:r w:rsidR="00BA7F29" w:rsidRPr="00B735CF">
              <w:rPr>
                <w:b/>
                <w:color w:val="000000" w:themeColor="text1"/>
              </w:rPr>
              <w:t xml:space="preserve"> puntos</w:t>
            </w:r>
          </w:p>
        </w:tc>
      </w:tr>
    </w:tbl>
    <w:p w:rsidR="000568B2" w:rsidRDefault="000568B2">
      <w:pPr>
        <w:pBdr>
          <w:top w:val="nil"/>
          <w:left w:val="nil"/>
          <w:bottom w:val="nil"/>
          <w:right w:val="nil"/>
          <w:between w:val="nil"/>
        </w:pBdr>
        <w:spacing w:before="39"/>
        <w:rPr>
          <w:i/>
          <w:color w:val="000000"/>
          <w:sz w:val="20"/>
          <w:szCs w:val="20"/>
        </w:rPr>
      </w:pPr>
    </w:p>
    <w:tbl>
      <w:tblPr>
        <w:tblStyle w:val="afff0"/>
        <w:tblW w:w="9957"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7368"/>
        <w:gridCol w:w="2261"/>
        <w:gridCol w:w="328"/>
      </w:tblGrid>
      <w:tr w:rsidR="000568B2">
        <w:trPr>
          <w:cantSplit/>
          <w:trHeight w:val="738"/>
          <w:tblHeader/>
        </w:trPr>
        <w:tc>
          <w:tcPr>
            <w:tcW w:w="7368" w:type="dxa"/>
            <w:tcBorders>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86" w:line="242" w:lineRule="auto"/>
              <w:ind w:left="110"/>
              <w:rPr>
                <w:color w:val="000000"/>
                <w:sz w:val="24"/>
                <w:szCs w:val="24"/>
              </w:rPr>
            </w:pPr>
            <w:r>
              <w:rPr>
                <w:color w:val="000000"/>
                <w:sz w:val="24"/>
                <w:szCs w:val="24"/>
              </w:rPr>
              <w:t>c) Reservas para lugares de estacionamiento o ingreso de vehículos por metro lineal y por año ó fracción menor:</w:t>
            </w:r>
          </w:p>
        </w:tc>
        <w:tc>
          <w:tcPr>
            <w:tcW w:w="2261" w:type="dxa"/>
            <w:tcBorders>
              <w:left w:val="single" w:sz="4" w:space="0" w:color="000000"/>
              <w:bottom w:val="single" w:sz="4" w:space="0" w:color="000000"/>
              <w:right w:val="single" w:sz="4" w:space="0" w:color="000000"/>
            </w:tcBorders>
          </w:tcPr>
          <w:p w:rsidR="000568B2" w:rsidRDefault="00D918A2">
            <w:pPr>
              <w:pBdr>
                <w:top w:val="nil"/>
                <w:left w:val="nil"/>
                <w:bottom w:val="nil"/>
                <w:right w:val="nil"/>
                <w:between w:val="nil"/>
              </w:pBdr>
              <w:spacing w:before="239"/>
              <w:ind w:right="90"/>
              <w:jc w:val="right"/>
              <w:rPr>
                <w:b/>
                <w:color w:val="000000"/>
              </w:rPr>
            </w:pPr>
            <w:r>
              <w:rPr>
                <w:b/>
                <w:color w:val="000000"/>
              </w:rPr>
              <w:t>2.858,9</w:t>
            </w:r>
            <w:r w:rsidR="00BA7F29">
              <w:rPr>
                <w:b/>
                <w:color w:val="000000"/>
              </w:rPr>
              <w:t xml:space="preserve"> puntos</w:t>
            </w:r>
          </w:p>
        </w:tc>
        <w:tc>
          <w:tcPr>
            <w:tcW w:w="328" w:type="dxa"/>
            <w:vMerge w:val="restart"/>
            <w:tcBorders>
              <w:top w:val="single" w:sz="6" w:space="0" w:color="000000"/>
              <w:left w:val="single" w:sz="4" w:space="0" w:color="000000"/>
              <w:bottom w:val="nil"/>
              <w:right w:val="nil"/>
            </w:tcBorders>
          </w:tcPr>
          <w:p w:rsidR="000568B2" w:rsidRDefault="000568B2">
            <w:pPr>
              <w:pBdr>
                <w:top w:val="nil"/>
                <w:left w:val="nil"/>
                <w:bottom w:val="nil"/>
                <w:right w:val="nil"/>
                <w:between w:val="nil"/>
              </w:pBdr>
              <w:rPr>
                <w:rFonts w:ascii="Times New Roman" w:eastAsia="Times New Roman" w:hAnsi="Times New Roman" w:cs="Times New Roman"/>
                <w:color w:val="000000"/>
              </w:rPr>
            </w:pPr>
          </w:p>
        </w:tc>
      </w:tr>
      <w:tr w:rsidR="000568B2">
        <w:trPr>
          <w:cantSplit/>
          <w:trHeight w:val="743"/>
          <w:tblHeader/>
        </w:trPr>
        <w:tc>
          <w:tcPr>
            <w:tcW w:w="7368"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91" w:line="246" w:lineRule="auto"/>
              <w:ind w:left="110"/>
              <w:rPr>
                <w:color w:val="000000"/>
                <w:sz w:val="24"/>
                <w:szCs w:val="24"/>
              </w:rPr>
            </w:pPr>
            <w:r>
              <w:rPr>
                <w:color w:val="000000"/>
                <w:sz w:val="24"/>
                <w:szCs w:val="24"/>
              </w:rPr>
              <w:t>d) Ocupación con carteles, logotipos, estructuras o cualquier otra forma de propaganda anual:</w:t>
            </w:r>
          </w:p>
        </w:tc>
        <w:tc>
          <w:tcPr>
            <w:tcW w:w="2261" w:type="dxa"/>
            <w:tcBorders>
              <w:top w:val="single" w:sz="4" w:space="0" w:color="000000"/>
              <w:left w:val="single" w:sz="4" w:space="0" w:color="000000"/>
              <w:bottom w:val="single" w:sz="4" w:space="0" w:color="000000"/>
              <w:right w:val="single" w:sz="4" w:space="0" w:color="000000"/>
            </w:tcBorders>
          </w:tcPr>
          <w:p w:rsidR="000568B2" w:rsidRDefault="00D918A2">
            <w:pPr>
              <w:pBdr>
                <w:top w:val="nil"/>
                <w:left w:val="nil"/>
                <w:bottom w:val="nil"/>
                <w:right w:val="nil"/>
                <w:between w:val="nil"/>
              </w:pBdr>
              <w:spacing w:before="244"/>
              <w:ind w:right="90"/>
              <w:jc w:val="right"/>
              <w:rPr>
                <w:b/>
                <w:color w:val="000000"/>
              </w:rPr>
            </w:pPr>
            <w:r>
              <w:rPr>
                <w:b/>
                <w:color w:val="000000"/>
              </w:rPr>
              <w:t>5.842,1</w:t>
            </w:r>
            <w:r w:rsidR="00BA7F29">
              <w:rPr>
                <w:b/>
                <w:color w:val="000000"/>
              </w:rPr>
              <w:t xml:space="preserve"> puntos</w:t>
            </w:r>
          </w:p>
        </w:tc>
        <w:tc>
          <w:tcPr>
            <w:tcW w:w="328" w:type="dxa"/>
            <w:vMerge/>
            <w:tcBorders>
              <w:top w:val="single" w:sz="6" w:space="0" w:color="000000"/>
              <w:left w:val="single" w:sz="4" w:space="0" w:color="000000"/>
              <w:bottom w:val="nil"/>
              <w:right w:val="nil"/>
            </w:tcBorders>
          </w:tcPr>
          <w:p w:rsidR="000568B2" w:rsidRDefault="000568B2">
            <w:pPr>
              <w:pBdr>
                <w:top w:val="nil"/>
                <w:left w:val="nil"/>
                <w:bottom w:val="nil"/>
                <w:right w:val="nil"/>
                <w:between w:val="nil"/>
              </w:pBdr>
              <w:spacing w:line="276" w:lineRule="auto"/>
              <w:rPr>
                <w:b/>
                <w:color w:val="000000"/>
              </w:rPr>
            </w:pPr>
          </w:p>
        </w:tc>
      </w:tr>
      <w:tr w:rsidR="000568B2">
        <w:trPr>
          <w:cantSplit/>
          <w:trHeight w:val="1022"/>
          <w:tblHeader/>
        </w:trPr>
        <w:tc>
          <w:tcPr>
            <w:tcW w:w="7368"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91" w:line="242" w:lineRule="auto"/>
              <w:ind w:left="110" w:right="88"/>
              <w:jc w:val="both"/>
              <w:rPr>
                <w:color w:val="000000"/>
                <w:sz w:val="24"/>
                <w:szCs w:val="24"/>
              </w:rPr>
            </w:pPr>
            <w:r>
              <w:rPr>
                <w:color w:val="000000"/>
                <w:sz w:val="24"/>
                <w:szCs w:val="24"/>
              </w:rPr>
              <w:t>e) Ocupación de la vía pública y/o espacios privados con postes y/o riendas, que no posean convenio con el Municipio, por unidad y por año:</w:t>
            </w:r>
          </w:p>
        </w:tc>
        <w:tc>
          <w:tcPr>
            <w:tcW w:w="2261" w:type="dxa"/>
            <w:tcBorders>
              <w:top w:val="single" w:sz="4" w:space="0" w:color="000000"/>
              <w:left w:val="single" w:sz="4" w:space="0" w:color="000000"/>
              <w:bottom w:val="single" w:sz="4" w:space="0" w:color="000000"/>
              <w:right w:val="single" w:sz="4" w:space="0" w:color="000000"/>
            </w:tcBorders>
          </w:tcPr>
          <w:p w:rsidR="000568B2" w:rsidRDefault="000568B2">
            <w:pPr>
              <w:pBdr>
                <w:top w:val="nil"/>
                <w:left w:val="nil"/>
                <w:bottom w:val="nil"/>
                <w:right w:val="nil"/>
                <w:between w:val="nil"/>
              </w:pBdr>
              <w:spacing w:before="130"/>
              <w:rPr>
                <w:i/>
                <w:color w:val="000000"/>
              </w:rPr>
            </w:pPr>
          </w:p>
          <w:p w:rsidR="000568B2" w:rsidRDefault="00D918A2">
            <w:pPr>
              <w:pBdr>
                <w:top w:val="nil"/>
                <w:left w:val="nil"/>
                <w:bottom w:val="nil"/>
                <w:right w:val="nil"/>
                <w:between w:val="nil"/>
              </w:pBdr>
              <w:spacing w:before="1"/>
              <w:ind w:right="90"/>
              <w:jc w:val="right"/>
              <w:rPr>
                <w:b/>
                <w:color w:val="000000"/>
              </w:rPr>
            </w:pPr>
            <w:r>
              <w:rPr>
                <w:b/>
                <w:color w:val="000000"/>
              </w:rPr>
              <w:t>558,8</w:t>
            </w:r>
            <w:r w:rsidR="00BA7F29">
              <w:rPr>
                <w:b/>
                <w:color w:val="000000"/>
              </w:rPr>
              <w:t xml:space="preserve"> puntos</w:t>
            </w:r>
          </w:p>
        </w:tc>
        <w:tc>
          <w:tcPr>
            <w:tcW w:w="328" w:type="dxa"/>
            <w:vMerge/>
            <w:tcBorders>
              <w:top w:val="single" w:sz="6" w:space="0" w:color="000000"/>
              <w:left w:val="single" w:sz="4" w:space="0" w:color="000000"/>
              <w:bottom w:val="nil"/>
              <w:right w:val="nil"/>
            </w:tcBorders>
          </w:tcPr>
          <w:p w:rsidR="000568B2" w:rsidRDefault="000568B2">
            <w:pPr>
              <w:pBdr>
                <w:top w:val="nil"/>
                <w:left w:val="nil"/>
                <w:bottom w:val="nil"/>
                <w:right w:val="nil"/>
                <w:between w:val="nil"/>
              </w:pBdr>
              <w:spacing w:line="276" w:lineRule="auto"/>
              <w:rPr>
                <w:b/>
                <w:color w:val="000000"/>
              </w:rPr>
            </w:pPr>
          </w:p>
        </w:tc>
      </w:tr>
      <w:tr w:rsidR="000568B2">
        <w:trPr>
          <w:cantSplit/>
          <w:trHeight w:val="1295"/>
          <w:tblHeader/>
        </w:trPr>
        <w:tc>
          <w:tcPr>
            <w:tcW w:w="7368"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91"/>
              <w:ind w:left="110" w:right="90"/>
              <w:jc w:val="both"/>
              <w:rPr>
                <w:color w:val="000000"/>
                <w:sz w:val="24"/>
                <w:szCs w:val="24"/>
              </w:rPr>
            </w:pPr>
            <w:r>
              <w:rPr>
                <w:color w:val="000000"/>
                <w:sz w:val="24"/>
                <w:szCs w:val="24"/>
              </w:rPr>
              <w:lastRenderedPageBreak/>
              <w:t>f) Ocupación con cabinas telefónicas, antena de radio satelitales, bases y/o espacios físicos que ocupen anclajes de las mismas por medio de riendas u otros elementos en espacios públicos ó privados del Municipio por m² y por año:</w:t>
            </w:r>
          </w:p>
        </w:tc>
        <w:tc>
          <w:tcPr>
            <w:tcW w:w="2261" w:type="dxa"/>
            <w:tcBorders>
              <w:top w:val="single" w:sz="4" w:space="0" w:color="000000"/>
              <w:left w:val="single" w:sz="4" w:space="0" w:color="000000"/>
              <w:bottom w:val="single" w:sz="4" w:space="0" w:color="000000"/>
              <w:right w:val="single" w:sz="4" w:space="0" w:color="000000"/>
            </w:tcBorders>
          </w:tcPr>
          <w:p w:rsidR="000568B2" w:rsidRDefault="000568B2">
            <w:pPr>
              <w:pBdr>
                <w:top w:val="nil"/>
                <w:left w:val="nil"/>
                <w:bottom w:val="nil"/>
                <w:right w:val="nil"/>
                <w:between w:val="nil"/>
              </w:pBdr>
              <w:rPr>
                <w:i/>
                <w:color w:val="000000"/>
              </w:rPr>
            </w:pPr>
          </w:p>
          <w:p w:rsidR="000568B2" w:rsidRDefault="000568B2">
            <w:pPr>
              <w:pBdr>
                <w:top w:val="nil"/>
                <w:left w:val="nil"/>
                <w:bottom w:val="nil"/>
                <w:right w:val="nil"/>
                <w:between w:val="nil"/>
              </w:pBdr>
              <w:spacing w:before="12"/>
              <w:rPr>
                <w:i/>
                <w:color w:val="000000"/>
              </w:rPr>
            </w:pPr>
          </w:p>
          <w:p w:rsidR="000568B2" w:rsidRDefault="00BA7F29" w:rsidP="00D918A2">
            <w:pPr>
              <w:pBdr>
                <w:top w:val="nil"/>
                <w:left w:val="nil"/>
                <w:bottom w:val="nil"/>
                <w:right w:val="nil"/>
                <w:between w:val="nil"/>
              </w:pBdr>
              <w:ind w:right="90"/>
              <w:jc w:val="right"/>
              <w:rPr>
                <w:b/>
                <w:color w:val="000000"/>
              </w:rPr>
            </w:pPr>
            <w:r>
              <w:rPr>
                <w:b/>
                <w:color w:val="000000"/>
              </w:rPr>
              <w:t>2.</w:t>
            </w:r>
            <w:r w:rsidR="00D918A2">
              <w:rPr>
                <w:b/>
                <w:color w:val="000000"/>
              </w:rPr>
              <w:t>983,2</w:t>
            </w:r>
            <w:r>
              <w:rPr>
                <w:b/>
                <w:color w:val="000000"/>
              </w:rPr>
              <w:t xml:space="preserve"> puntos</w:t>
            </w:r>
          </w:p>
        </w:tc>
        <w:tc>
          <w:tcPr>
            <w:tcW w:w="328" w:type="dxa"/>
            <w:vMerge/>
            <w:tcBorders>
              <w:top w:val="single" w:sz="6" w:space="0" w:color="000000"/>
              <w:left w:val="single" w:sz="4" w:space="0" w:color="000000"/>
              <w:bottom w:val="nil"/>
              <w:right w:val="nil"/>
            </w:tcBorders>
          </w:tcPr>
          <w:p w:rsidR="000568B2" w:rsidRDefault="000568B2">
            <w:pPr>
              <w:pBdr>
                <w:top w:val="nil"/>
                <w:left w:val="nil"/>
                <w:bottom w:val="nil"/>
                <w:right w:val="nil"/>
                <w:between w:val="nil"/>
              </w:pBdr>
              <w:spacing w:line="276" w:lineRule="auto"/>
              <w:rPr>
                <w:b/>
                <w:color w:val="000000"/>
              </w:rPr>
            </w:pPr>
          </w:p>
        </w:tc>
      </w:tr>
      <w:tr w:rsidR="000568B2">
        <w:trPr>
          <w:cantSplit/>
          <w:trHeight w:val="743"/>
          <w:tblHeader/>
        </w:trPr>
        <w:tc>
          <w:tcPr>
            <w:tcW w:w="7368"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91" w:line="242" w:lineRule="auto"/>
              <w:ind w:left="110"/>
              <w:rPr>
                <w:color w:val="000000"/>
                <w:sz w:val="24"/>
                <w:szCs w:val="24"/>
              </w:rPr>
            </w:pPr>
            <w:r>
              <w:rPr>
                <w:color w:val="000000"/>
                <w:sz w:val="24"/>
                <w:szCs w:val="24"/>
              </w:rPr>
              <w:t>g) Ocupación de vereda, para uso de obras particulares por m², y por semana o fracción menor:</w:t>
            </w:r>
          </w:p>
        </w:tc>
        <w:tc>
          <w:tcPr>
            <w:tcW w:w="2261" w:type="dxa"/>
            <w:tcBorders>
              <w:top w:val="single" w:sz="4" w:space="0" w:color="000000"/>
              <w:left w:val="single" w:sz="4" w:space="0" w:color="000000"/>
              <w:bottom w:val="single" w:sz="4" w:space="0" w:color="000000"/>
              <w:right w:val="single" w:sz="4" w:space="0" w:color="000000"/>
            </w:tcBorders>
          </w:tcPr>
          <w:p w:rsidR="000568B2" w:rsidRDefault="00D918A2">
            <w:pPr>
              <w:pBdr>
                <w:top w:val="nil"/>
                <w:left w:val="nil"/>
                <w:bottom w:val="nil"/>
                <w:right w:val="nil"/>
                <w:between w:val="nil"/>
              </w:pBdr>
              <w:spacing w:before="244"/>
              <w:ind w:right="90"/>
              <w:jc w:val="right"/>
              <w:rPr>
                <w:b/>
                <w:color w:val="000000"/>
              </w:rPr>
            </w:pPr>
            <w:r>
              <w:rPr>
                <w:b/>
                <w:color w:val="000000"/>
              </w:rPr>
              <w:t>298,1</w:t>
            </w:r>
            <w:r w:rsidR="00BA7F29">
              <w:rPr>
                <w:b/>
                <w:color w:val="000000"/>
              </w:rPr>
              <w:t xml:space="preserve"> puntos</w:t>
            </w:r>
          </w:p>
        </w:tc>
        <w:tc>
          <w:tcPr>
            <w:tcW w:w="328" w:type="dxa"/>
            <w:vMerge/>
            <w:tcBorders>
              <w:top w:val="single" w:sz="6" w:space="0" w:color="000000"/>
              <w:left w:val="single" w:sz="4" w:space="0" w:color="000000"/>
              <w:bottom w:val="nil"/>
              <w:right w:val="nil"/>
            </w:tcBorders>
          </w:tcPr>
          <w:p w:rsidR="000568B2" w:rsidRDefault="000568B2">
            <w:pPr>
              <w:pBdr>
                <w:top w:val="nil"/>
                <w:left w:val="nil"/>
                <w:bottom w:val="nil"/>
                <w:right w:val="nil"/>
                <w:between w:val="nil"/>
              </w:pBdr>
              <w:spacing w:line="276" w:lineRule="auto"/>
              <w:rPr>
                <w:b/>
                <w:color w:val="000000"/>
              </w:rPr>
            </w:pPr>
          </w:p>
        </w:tc>
      </w:tr>
      <w:tr w:rsidR="000568B2">
        <w:trPr>
          <w:cantSplit/>
          <w:trHeight w:val="465"/>
          <w:tblHeader/>
        </w:trPr>
        <w:tc>
          <w:tcPr>
            <w:tcW w:w="7368"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96"/>
              <w:ind w:left="110"/>
              <w:rPr>
                <w:color w:val="000000"/>
                <w:sz w:val="24"/>
                <w:szCs w:val="24"/>
              </w:rPr>
            </w:pPr>
            <w:r>
              <w:rPr>
                <w:color w:val="000000"/>
                <w:sz w:val="24"/>
                <w:szCs w:val="24"/>
              </w:rPr>
              <w:t>h) Parada de Taxi – anual (o fracción) y por unidad:</w:t>
            </w:r>
          </w:p>
        </w:tc>
        <w:tc>
          <w:tcPr>
            <w:tcW w:w="2261" w:type="dxa"/>
            <w:tcBorders>
              <w:top w:val="single" w:sz="4" w:space="0" w:color="000000"/>
              <w:left w:val="single" w:sz="4" w:space="0" w:color="000000"/>
              <w:bottom w:val="single" w:sz="4" w:space="0" w:color="000000"/>
              <w:right w:val="single" w:sz="4" w:space="0" w:color="000000"/>
            </w:tcBorders>
          </w:tcPr>
          <w:p w:rsidR="000568B2" w:rsidRDefault="00D918A2">
            <w:pPr>
              <w:pBdr>
                <w:top w:val="nil"/>
                <w:left w:val="nil"/>
                <w:bottom w:val="nil"/>
                <w:right w:val="nil"/>
                <w:between w:val="nil"/>
              </w:pBdr>
              <w:spacing w:before="105"/>
              <w:ind w:right="90"/>
              <w:jc w:val="right"/>
              <w:rPr>
                <w:b/>
                <w:color w:val="000000"/>
              </w:rPr>
            </w:pPr>
            <w:r>
              <w:rPr>
                <w:b/>
                <w:color w:val="000000"/>
              </w:rPr>
              <w:t>2.486</w:t>
            </w:r>
            <w:r w:rsidR="00BA7F29">
              <w:rPr>
                <w:b/>
                <w:color w:val="000000"/>
              </w:rPr>
              <w:t xml:space="preserve"> puntos</w:t>
            </w:r>
          </w:p>
        </w:tc>
        <w:tc>
          <w:tcPr>
            <w:tcW w:w="328" w:type="dxa"/>
            <w:vMerge/>
            <w:tcBorders>
              <w:top w:val="single" w:sz="6" w:space="0" w:color="000000"/>
              <w:left w:val="single" w:sz="4" w:space="0" w:color="000000"/>
              <w:bottom w:val="nil"/>
              <w:right w:val="nil"/>
            </w:tcBorders>
          </w:tcPr>
          <w:p w:rsidR="000568B2" w:rsidRDefault="000568B2">
            <w:pPr>
              <w:pBdr>
                <w:top w:val="nil"/>
                <w:left w:val="nil"/>
                <w:bottom w:val="nil"/>
                <w:right w:val="nil"/>
                <w:between w:val="nil"/>
              </w:pBdr>
              <w:spacing w:line="276" w:lineRule="auto"/>
              <w:rPr>
                <w:b/>
                <w:color w:val="000000"/>
              </w:rPr>
            </w:pPr>
          </w:p>
        </w:tc>
      </w:tr>
      <w:tr w:rsidR="000568B2">
        <w:trPr>
          <w:cantSplit/>
          <w:trHeight w:val="743"/>
          <w:tblHeader/>
        </w:trPr>
        <w:tc>
          <w:tcPr>
            <w:tcW w:w="7368"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91" w:line="246" w:lineRule="auto"/>
              <w:ind w:left="110"/>
              <w:rPr>
                <w:color w:val="000000"/>
                <w:sz w:val="24"/>
                <w:szCs w:val="24"/>
              </w:rPr>
            </w:pPr>
            <w:r>
              <w:rPr>
                <w:color w:val="000000"/>
                <w:sz w:val="24"/>
                <w:szCs w:val="24"/>
              </w:rPr>
              <w:t>i) (Ordenanza Nº 840: 18/12/1997) Por cada promotor de servicios turísticos en la vía pública, en forma diaria:</w:t>
            </w:r>
          </w:p>
        </w:tc>
        <w:tc>
          <w:tcPr>
            <w:tcW w:w="2261" w:type="dxa"/>
            <w:tcBorders>
              <w:top w:val="single" w:sz="4" w:space="0" w:color="000000"/>
              <w:left w:val="single" w:sz="4" w:space="0" w:color="000000"/>
              <w:bottom w:val="single" w:sz="4" w:space="0" w:color="000000"/>
              <w:right w:val="single" w:sz="4" w:space="0" w:color="000000"/>
            </w:tcBorders>
          </w:tcPr>
          <w:p w:rsidR="000568B2" w:rsidRDefault="00D918A2">
            <w:pPr>
              <w:pBdr>
                <w:top w:val="nil"/>
                <w:left w:val="nil"/>
                <w:bottom w:val="nil"/>
                <w:right w:val="nil"/>
                <w:between w:val="nil"/>
              </w:pBdr>
              <w:spacing w:before="244"/>
              <w:ind w:right="90"/>
              <w:jc w:val="right"/>
              <w:rPr>
                <w:b/>
                <w:color w:val="000000"/>
              </w:rPr>
            </w:pPr>
            <w:r>
              <w:rPr>
                <w:b/>
                <w:color w:val="000000"/>
              </w:rPr>
              <w:t>795,3</w:t>
            </w:r>
            <w:r w:rsidR="00BA7F29">
              <w:rPr>
                <w:b/>
                <w:color w:val="000000"/>
              </w:rPr>
              <w:t xml:space="preserve"> puntos</w:t>
            </w:r>
          </w:p>
        </w:tc>
        <w:tc>
          <w:tcPr>
            <w:tcW w:w="328" w:type="dxa"/>
            <w:vMerge/>
            <w:tcBorders>
              <w:top w:val="single" w:sz="6" w:space="0" w:color="000000"/>
              <w:left w:val="single" w:sz="4" w:space="0" w:color="000000"/>
              <w:bottom w:val="nil"/>
              <w:right w:val="nil"/>
            </w:tcBorders>
          </w:tcPr>
          <w:p w:rsidR="000568B2" w:rsidRDefault="000568B2">
            <w:pPr>
              <w:pBdr>
                <w:top w:val="nil"/>
                <w:left w:val="nil"/>
                <w:bottom w:val="nil"/>
                <w:right w:val="nil"/>
                <w:between w:val="nil"/>
              </w:pBdr>
              <w:spacing w:line="276" w:lineRule="auto"/>
              <w:rPr>
                <w:b/>
                <w:color w:val="000000"/>
              </w:rPr>
            </w:pPr>
          </w:p>
        </w:tc>
      </w:tr>
      <w:tr w:rsidR="000568B2">
        <w:trPr>
          <w:cantSplit/>
          <w:trHeight w:val="743"/>
          <w:tblHeader/>
        </w:trPr>
        <w:tc>
          <w:tcPr>
            <w:tcW w:w="7368"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91" w:line="246" w:lineRule="auto"/>
              <w:ind w:left="110"/>
              <w:rPr>
                <w:color w:val="000000"/>
                <w:sz w:val="24"/>
                <w:szCs w:val="24"/>
              </w:rPr>
            </w:pPr>
            <w:r>
              <w:rPr>
                <w:color w:val="000000"/>
                <w:sz w:val="24"/>
                <w:szCs w:val="24"/>
              </w:rPr>
              <w:t>j) (Ordenanza Nº 840: 18/12/1997) Por cada promotor de servicios turísticos en la vía pública, en forma semanal:</w:t>
            </w:r>
          </w:p>
        </w:tc>
        <w:tc>
          <w:tcPr>
            <w:tcW w:w="2261"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244"/>
              <w:ind w:right="90"/>
              <w:jc w:val="right"/>
              <w:rPr>
                <w:b/>
                <w:color w:val="000000"/>
              </w:rPr>
            </w:pPr>
            <w:r>
              <w:rPr>
                <w:b/>
                <w:color w:val="000000"/>
              </w:rPr>
              <w:t>1.808 puntos</w:t>
            </w:r>
          </w:p>
        </w:tc>
        <w:tc>
          <w:tcPr>
            <w:tcW w:w="328" w:type="dxa"/>
            <w:vMerge/>
            <w:tcBorders>
              <w:top w:val="single" w:sz="6" w:space="0" w:color="000000"/>
              <w:left w:val="single" w:sz="4" w:space="0" w:color="000000"/>
              <w:bottom w:val="nil"/>
              <w:right w:val="nil"/>
            </w:tcBorders>
          </w:tcPr>
          <w:p w:rsidR="000568B2" w:rsidRDefault="000568B2">
            <w:pPr>
              <w:pBdr>
                <w:top w:val="nil"/>
                <w:left w:val="nil"/>
                <w:bottom w:val="nil"/>
                <w:right w:val="nil"/>
                <w:between w:val="nil"/>
              </w:pBdr>
              <w:spacing w:line="276" w:lineRule="auto"/>
              <w:rPr>
                <w:b/>
                <w:color w:val="000000"/>
              </w:rPr>
            </w:pPr>
          </w:p>
        </w:tc>
      </w:tr>
      <w:tr w:rsidR="000568B2">
        <w:trPr>
          <w:cantSplit/>
          <w:trHeight w:val="748"/>
          <w:tblHeader/>
        </w:trPr>
        <w:tc>
          <w:tcPr>
            <w:tcW w:w="7368"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96" w:line="242" w:lineRule="auto"/>
              <w:ind w:left="110"/>
              <w:rPr>
                <w:color w:val="000000"/>
                <w:sz w:val="24"/>
                <w:szCs w:val="24"/>
              </w:rPr>
            </w:pPr>
            <w:r>
              <w:rPr>
                <w:color w:val="000000"/>
                <w:sz w:val="24"/>
                <w:szCs w:val="24"/>
              </w:rPr>
              <w:t>k) (Ordenanza Nº 840: 18/12/1997) Por cada promotor de servicios turísticos en la vía pública, en forma mensual:</w:t>
            </w:r>
          </w:p>
        </w:tc>
        <w:tc>
          <w:tcPr>
            <w:tcW w:w="2261"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244"/>
              <w:ind w:right="90"/>
              <w:jc w:val="right"/>
              <w:rPr>
                <w:b/>
                <w:color w:val="000000"/>
              </w:rPr>
            </w:pPr>
            <w:r>
              <w:rPr>
                <w:b/>
                <w:color w:val="000000"/>
              </w:rPr>
              <w:t>6.328 puntos</w:t>
            </w:r>
          </w:p>
        </w:tc>
        <w:tc>
          <w:tcPr>
            <w:tcW w:w="328" w:type="dxa"/>
            <w:vMerge/>
            <w:tcBorders>
              <w:top w:val="single" w:sz="6" w:space="0" w:color="000000"/>
              <w:left w:val="single" w:sz="4" w:space="0" w:color="000000"/>
              <w:bottom w:val="nil"/>
              <w:right w:val="nil"/>
            </w:tcBorders>
          </w:tcPr>
          <w:p w:rsidR="000568B2" w:rsidRDefault="000568B2">
            <w:pPr>
              <w:pBdr>
                <w:top w:val="nil"/>
                <w:left w:val="nil"/>
                <w:bottom w:val="nil"/>
                <w:right w:val="nil"/>
                <w:between w:val="nil"/>
              </w:pBdr>
              <w:spacing w:line="276" w:lineRule="auto"/>
              <w:rPr>
                <w:b/>
                <w:color w:val="000000"/>
              </w:rPr>
            </w:pPr>
          </w:p>
        </w:tc>
      </w:tr>
      <w:tr w:rsidR="000568B2">
        <w:trPr>
          <w:cantSplit/>
          <w:trHeight w:val="743"/>
          <w:tblHeader/>
        </w:trPr>
        <w:tc>
          <w:tcPr>
            <w:tcW w:w="7368"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91" w:line="242" w:lineRule="auto"/>
              <w:ind w:left="110"/>
              <w:rPr>
                <w:color w:val="000000"/>
                <w:sz w:val="24"/>
                <w:szCs w:val="24"/>
              </w:rPr>
            </w:pPr>
            <w:r>
              <w:rPr>
                <w:color w:val="000000"/>
                <w:sz w:val="24"/>
                <w:szCs w:val="24"/>
              </w:rPr>
              <w:t>l) (Ordenanza Nº 1577: 29/12/2004) Utilización de una parrilla en Parque Recreativo Correntoso, en forma diaria.</w:t>
            </w:r>
          </w:p>
        </w:tc>
        <w:tc>
          <w:tcPr>
            <w:tcW w:w="2261"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240"/>
              <w:ind w:right="90"/>
              <w:jc w:val="right"/>
              <w:rPr>
                <w:b/>
                <w:color w:val="000000"/>
              </w:rPr>
            </w:pPr>
            <w:r>
              <w:rPr>
                <w:b/>
                <w:color w:val="000000"/>
              </w:rPr>
              <w:t>75 puntos</w:t>
            </w:r>
          </w:p>
        </w:tc>
        <w:tc>
          <w:tcPr>
            <w:tcW w:w="328" w:type="dxa"/>
            <w:vMerge/>
            <w:tcBorders>
              <w:top w:val="single" w:sz="6" w:space="0" w:color="000000"/>
              <w:left w:val="single" w:sz="4" w:space="0" w:color="000000"/>
              <w:bottom w:val="nil"/>
              <w:right w:val="nil"/>
            </w:tcBorders>
          </w:tcPr>
          <w:p w:rsidR="000568B2" w:rsidRDefault="000568B2">
            <w:pPr>
              <w:pBdr>
                <w:top w:val="nil"/>
                <w:left w:val="nil"/>
                <w:bottom w:val="nil"/>
                <w:right w:val="nil"/>
                <w:between w:val="nil"/>
              </w:pBdr>
              <w:spacing w:line="276" w:lineRule="auto"/>
              <w:rPr>
                <w:b/>
                <w:color w:val="000000"/>
              </w:rPr>
            </w:pPr>
          </w:p>
        </w:tc>
      </w:tr>
    </w:tbl>
    <w:p w:rsidR="000568B2" w:rsidRDefault="000568B2">
      <w:pPr>
        <w:pBdr>
          <w:top w:val="nil"/>
          <w:left w:val="nil"/>
          <w:bottom w:val="nil"/>
          <w:right w:val="nil"/>
          <w:between w:val="nil"/>
        </w:pBdr>
        <w:spacing w:before="10"/>
        <w:rPr>
          <w:i/>
          <w:color w:val="000000"/>
        </w:rPr>
      </w:pPr>
    </w:p>
    <w:p w:rsidR="000568B2" w:rsidRDefault="00BA7F29">
      <w:pPr>
        <w:pBdr>
          <w:top w:val="nil"/>
          <w:left w:val="nil"/>
          <w:bottom w:val="nil"/>
          <w:right w:val="nil"/>
          <w:between w:val="nil"/>
        </w:pBdr>
        <w:spacing w:line="242" w:lineRule="auto"/>
        <w:ind w:left="252" w:right="268"/>
        <w:jc w:val="both"/>
        <w:rPr>
          <w:color w:val="000000"/>
          <w:sz w:val="24"/>
          <w:szCs w:val="24"/>
        </w:rPr>
      </w:pPr>
      <w:r>
        <w:rPr>
          <w:b/>
          <w:color w:val="000000"/>
          <w:sz w:val="24"/>
          <w:szCs w:val="24"/>
        </w:rPr>
        <w:t xml:space="preserve">INC. 2) </w:t>
      </w:r>
      <w:r>
        <w:rPr>
          <w:color w:val="000000"/>
          <w:sz w:val="24"/>
          <w:szCs w:val="24"/>
        </w:rPr>
        <w:t>ESTIPULASE los siguientes valores para los Stand y Puestos ubicados en los sectores afectados exclusivamente a la Fiesta de los Jardines:</w:t>
      </w:r>
    </w:p>
    <w:p w:rsidR="000568B2" w:rsidRDefault="000568B2">
      <w:pPr>
        <w:pBdr>
          <w:top w:val="nil"/>
          <w:left w:val="nil"/>
          <w:bottom w:val="nil"/>
          <w:right w:val="nil"/>
          <w:between w:val="nil"/>
        </w:pBdr>
        <w:spacing w:before="43"/>
        <w:rPr>
          <w:color w:val="000000"/>
          <w:sz w:val="20"/>
          <w:szCs w:val="20"/>
        </w:rPr>
      </w:pPr>
    </w:p>
    <w:tbl>
      <w:tblPr>
        <w:tblStyle w:val="afff1"/>
        <w:tblW w:w="9644" w:type="dxa"/>
        <w:tblInd w:w="1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7373"/>
        <w:gridCol w:w="2271"/>
      </w:tblGrid>
      <w:tr w:rsidR="000568B2">
        <w:trPr>
          <w:cantSplit/>
          <w:trHeight w:val="330"/>
          <w:tblHeader/>
        </w:trPr>
        <w:tc>
          <w:tcPr>
            <w:tcW w:w="7373" w:type="dxa"/>
          </w:tcPr>
          <w:p w:rsidR="000568B2" w:rsidRDefault="00BA7F29">
            <w:pPr>
              <w:pBdr>
                <w:top w:val="nil"/>
                <w:left w:val="nil"/>
                <w:bottom w:val="nil"/>
                <w:right w:val="nil"/>
                <w:between w:val="nil"/>
              </w:pBdr>
              <w:spacing w:before="38"/>
              <w:ind w:left="110"/>
              <w:rPr>
                <w:b/>
                <w:color w:val="000000"/>
              </w:rPr>
            </w:pPr>
            <w:r>
              <w:rPr>
                <w:b/>
                <w:color w:val="000000"/>
              </w:rPr>
              <w:t>Stands</w:t>
            </w:r>
          </w:p>
        </w:tc>
        <w:tc>
          <w:tcPr>
            <w:tcW w:w="2271" w:type="dxa"/>
          </w:tcPr>
          <w:p w:rsidR="000568B2" w:rsidRDefault="00BA7F29">
            <w:pPr>
              <w:pBdr>
                <w:top w:val="nil"/>
                <w:left w:val="nil"/>
                <w:bottom w:val="nil"/>
                <w:right w:val="nil"/>
                <w:between w:val="nil"/>
              </w:pBdr>
              <w:spacing w:before="38"/>
              <w:ind w:right="95"/>
              <w:jc w:val="right"/>
              <w:rPr>
                <w:b/>
                <w:color w:val="000000"/>
              </w:rPr>
            </w:pPr>
            <w:r>
              <w:rPr>
                <w:b/>
                <w:color w:val="000000"/>
              </w:rPr>
              <w:t>puntos</w:t>
            </w:r>
          </w:p>
        </w:tc>
      </w:tr>
      <w:tr w:rsidR="000568B2">
        <w:trPr>
          <w:cantSplit/>
          <w:trHeight w:val="354"/>
          <w:tblHeader/>
        </w:trPr>
        <w:tc>
          <w:tcPr>
            <w:tcW w:w="7373" w:type="dxa"/>
          </w:tcPr>
          <w:p w:rsidR="000568B2" w:rsidRDefault="00BA7F29">
            <w:pPr>
              <w:pBdr>
                <w:top w:val="nil"/>
                <w:left w:val="nil"/>
                <w:bottom w:val="nil"/>
                <w:right w:val="nil"/>
                <w:between w:val="nil"/>
              </w:pBdr>
              <w:spacing w:before="38"/>
              <w:ind w:left="110"/>
              <w:rPr>
                <w:color w:val="000000"/>
                <w:sz w:val="24"/>
                <w:szCs w:val="24"/>
              </w:rPr>
            </w:pPr>
            <w:r>
              <w:rPr>
                <w:color w:val="000000"/>
                <w:sz w:val="24"/>
                <w:szCs w:val="24"/>
              </w:rPr>
              <w:t>Mesón de Artesano</w:t>
            </w:r>
          </w:p>
        </w:tc>
        <w:tc>
          <w:tcPr>
            <w:tcW w:w="2271" w:type="dxa"/>
          </w:tcPr>
          <w:p w:rsidR="000568B2" w:rsidRDefault="00BA7F29">
            <w:pPr>
              <w:pBdr>
                <w:top w:val="nil"/>
                <w:left w:val="nil"/>
                <w:bottom w:val="nil"/>
                <w:right w:val="nil"/>
                <w:between w:val="nil"/>
              </w:pBdr>
              <w:spacing w:before="38"/>
              <w:ind w:right="91"/>
              <w:jc w:val="right"/>
              <w:rPr>
                <w:b/>
                <w:color w:val="000000"/>
              </w:rPr>
            </w:pPr>
            <w:r>
              <w:rPr>
                <w:b/>
                <w:color w:val="000000"/>
              </w:rPr>
              <w:t>3.595</w:t>
            </w:r>
          </w:p>
        </w:tc>
      </w:tr>
      <w:tr w:rsidR="000568B2">
        <w:trPr>
          <w:cantSplit/>
          <w:trHeight w:val="359"/>
          <w:tblHeader/>
        </w:trPr>
        <w:tc>
          <w:tcPr>
            <w:tcW w:w="7373" w:type="dxa"/>
          </w:tcPr>
          <w:p w:rsidR="000568B2" w:rsidRDefault="00BA7F29">
            <w:pPr>
              <w:pBdr>
                <w:top w:val="nil"/>
                <w:left w:val="nil"/>
                <w:bottom w:val="nil"/>
                <w:right w:val="nil"/>
                <w:between w:val="nil"/>
              </w:pBdr>
              <w:spacing w:before="38"/>
              <w:ind w:left="110"/>
              <w:rPr>
                <w:color w:val="000000"/>
                <w:sz w:val="24"/>
                <w:szCs w:val="24"/>
              </w:rPr>
            </w:pPr>
            <w:r>
              <w:rPr>
                <w:color w:val="000000"/>
                <w:sz w:val="24"/>
                <w:szCs w:val="24"/>
              </w:rPr>
              <w:t>Armado Propio General</w:t>
            </w:r>
          </w:p>
        </w:tc>
        <w:tc>
          <w:tcPr>
            <w:tcW w:w="2271" w:type="dxa"/>
          </w:tcPr>
          <w:p w:rsidR="000568B2" w:rsidRDefault="00BA7F29">
            <w:pPr>
              <w:pBdr>
                <w:top w:val="nil"/>
                <w:left w:val="nil"/>
                <w:bottom w:val="nil"/>
                <w:right w:val="nil"/>
                <w:between w:val="nil"/>
              </w:pBdr>
              <w:spacing w:before="38"/>
              <w:ind w:right="92"/>
              <w:jc w:val="right"/>
              <w:rPr>
                <w:b/>
                <w:color w:val="000000"/>
              </w:rPr>
            </w:pPr>
            <w:r>
              <w:rPr>
                <w:b/>
                <w:color w:val="000000"/>
              </w:rPr>
              <w:t>5.393</w:t>
            </w:r>
          </w:p>
        </w:tc>
      </w:tr>
      <w:tr w:rsidR="000568B2">
        <w:trPr>
          <w:cantSplit/>
          <w:trHeight w:val="354"/>
          <w:tblHeader/>
        </w:trPr>
        <w:tc>
          <w:tcPr>
            <w:tcW w:w="7373" w:type="dxa"/>
          </w:tcPr>
          <w:p w:rsidR="000568B2" w:rsidRDefault="00BA7F29">
            <w:pPr>
              <w:pBdr>
                <w:top w:val="nil"/>
                <w:left w:val="nil"/>
                <w:bottom w:val="nil"/>
                <w:right w:val="nil"/>
                <w:between w:val="nil"/>
              </w:pBdr>
              <w:spacing w:before="38"/>
              <w:ind w:left="110"/>
              <w:rPr>
                <w:color w:val="000000"/>
                <w:sz w:val="24"/>
                <w:szCs w:val="24"/>
              </w:rPr>
            </w:pPr>
            <w:r>
              <w:rPr>
                <w:color w:val="000000"/>
                <w:sz w:val="24"/>
                <w:szCs w:val="24"/>
              </w:rPr>
              <w:t>Espacio Inst. y/o Comercial</w:t>
            </w:r>
          </w:p>
        </w:tc>
        <w:tc>
          <w:tcPr>
            <w:tcW w:w="2271" w:type="dxa"/>
          </w:tcPr>
          <w:p w:rsidR="000568B2" w:rsidRDefault="00BA7F29">
            <w:pPr>
              <w:pBdr>
                <w:top w:val="nil"/>
                <w:left w:val="nil"/>
                <w:bottom w:val="nil"/>
                <w:right w:val="nil"/>
                <w:between w:val="nil"/>
              </w:pBdr>
              <w:spacing w:before="38"/>
              <w:ind w:right="92"/>
              <w:jc w:val="right"/>
              <w:rPr>
                <w:b/>
                <w:color w:val="000000"/>
              </w:rPr>
            </w:pPr>
            <w:r>
              <w:rPr>
                <w:b/>
                <w:color w:val="000000"/>
              </w:rPr>
              <w:t>8.988</w:t>
            </w:r>
          </w:p>
        </w:tc>
      </w:tr>
      <w:tr w:rsidR="000568B2">
        <w:trPr>
          <w:cantSplit/>
          <w:trHeight w:val="354"/>
          <w:tblHeader/>
        </w:trPr>
        <w:tc>
          <w:tcPr>
            <w:tcW w:w="7373" w:type="dxa"/>
          </w:tcPr>
          <w:p w:rsidR="000568B2" w:rsidRDefault="00BA7F29">
            <w:pPr>
              <w:pBdr>
                <w:top w:val="nil"/>
                <w:left w:val="nil"/>
                <w:bottom w:val="nil"/>
                <w:right w:val="nil"/>
                <w:between w:val="nil"/>
              </w:pBdr>
              <w:spacing w:before="38"/>
              <w:ind w:left="110"/>
              <w:rPr>
                <w:color w:val="000000"/>
                <w:sz w:val="24"/>
                <w:szCs w:val="24"/>
              </w:rPr>
            </w:pPr>
            <w:r>
              <w:rPr>
                <w:color w:val="000000"/>
                <w:sz w:val="24"/>
                <w:szCs w:val="24"/>
              </w:rPr>
              <w:t>Expendio de Bebidas</w:t>
            </w:r>
          </w:p>
        </w:tc>
        <w:tc>
          <w:tcPr>
            <w:tcW w:w="2271" w:type="dxa"/>
          </w:tcPr>
          <w:p w:rsidR="000568B2" w:rsidRDefault="00BA7F29">
            <w:pPr>
              <w:pBdr>
                <w:top w:val="nil"/>
                <w:left w:val="nil"/>
                <w:bottom w:val="nil"/>
                <w:right w:val="nil"/>
                <w:between w:val="nil"/>
              </w:pBdr>
              <w:spacing w:before="38"/>
              <w:ind w:right="91"/>
              <w:jc w:val="right"/>
              <w:rPr>
                <w:b/>
                <w:color w:val="000000"/>
              </w:rPr>
            </w:pPr>
            <w:r>
              <w:rPr>
                <w:b/>
                <w:color w:val="000000"/>
              </w:rPr>
              <w:t>17.526</w:t>
            </w:r>
          </w:p>
        </w:tc>
      </w:tr>
    </w:tbl>
    <w:p w:rsidR="000568B2" w:rsidRDefault="000568B2">
      <w:pPr>
        <w:pBdr>
          <w:top w:val="nil"/>
          <w:left w:val="nil"/>
          <w:bottom w:val="nil"/>
          <w:right w:val="nil"/>
          <w:between w:val="nil"/>
        </w:pBdr>
        <w:spacing w:before="6"/>
        <w:rPr>
          <w:color w:val="000000"/>
          <w:sz w:val="24"/>
          <w:szCs w:val="24"/>
        </w:rPr>
      </w:pPr>
    </w:p>
    <w:p w:rsidR="000568B2" w:rsidRDefault="00BA7F29">
      <w:pPr>
        <w:pBdr>
          <w:top w:val="nil"/>
          <w:left w:val="nil"/>
          <w:bottom w:val="nil"/>
          <w:right w:val="nil"/>
          <w:between w:val="nil"/>
        </w:pBdr>
        <w:ind w:left="252" w:right="263"/>
        <w:jc w:val="both"/>
        <w:rPr>
          <w:color w:val="000000"/>
          <w:sz w:val="24"/>
          <w:szCs w:val="24"/>
        </w:rPr>
      </w:pPr>
      <w:r>
        <w:rPr>
          <w:color w:val="000000"/>
          <w:sz w:val="24"/>
          <w:szCs w:val="24"/>
        </w:rPr>
        <w:t>APLICASE un descuento del 10% en el importe que deban abonar por el stand, exceptuando los espacios del patio de comidas, a las personas físicas que reúnan los siguientes requisitos:</w:t>
      </w:r>
    </w:p>
    <w:p w:rsidR="000568B2" w:rsidRDefault="000568B2">
      <w:pPr>
        <w:pBdr>
          <w:top w:val="nil"/>
          <w:left w:val="nil"/>
          <w:bottom w:val="nil"/>
          <w:right w:val="nil"/>
          <w:between w:val="nil"/>
        </w:pBdr>
        <w:spacing w:before="5"/>
        <w:rPr>
          <w:color w:val="000000"/>
          <w:sz w:val="24"/>
          <w:szCs w:val="24"/>
        </w:rPr>
      </w:pPr>
    </w:p>
    <w:p w:rsidR="000568B2" w:rsidRDefault="00BA7F29">
      <w:pPr>
        <w:numPr>
          <w:ilvl w:val="0"/>
          <w:numId w:val="8"/>
        </w:numPr>
        <w:pBdr>
          <w:top w:val="nil"/>
          <w:left w:val="nil"/>
          <w:bottom w:val="nil"/>
          <w:right w:val="nil"/>
          <w:between w:val="nil"/>
        </w:pBdr>
        <w:tabs>
          <w:tab w:val="left" w:pos="539"/>
        </w:tabs>
        <w:spacing w:line="275" w:lineRule="auto"/>
        <w:ind w:left="539" w:hanging="287"/>
        <w:rPr>
          <w:i/>
          <w:color w:val="000000"/>
          <w:sz w:val="24"/>
          <w:szCs w:val="24"/>
        </w:rPr>
      </w:pPr>
      <w:r>
        <w:rPr>
          <w:i/>
          <w:color w:val="000000"/>
          <w:sz w:val="24"/>
          <w:szCs w:val="24"/>
        </w:rPr>
        <w:t>Argentinos nativos o por opción (según Ley de Seguridad de Frontera).</w:t>
      </w:r>
    </w:p>
    <w:p w:rsidR="000568B2" w:rsidRDefault="00BA7F29">
      <w:pPr>
        <w:numPr>
          <w:ilvl w:val="0"/>
          <w:numId w:val="8"/>
        </w:numPr>
        <w:pBdr>
          <w:top w:val="nil"/>
          <w:left w:val="nil"/>
          <w:bottom w:val="nil"/>
          <w:right w:val="nil"/>
          <w:between w:val="nil"/>
        </w:pBdr>
        <w:tabs>
          <w:tab w:val="left" w:pos="543"/>
        </w:tabs>
        <w:spacing w:line="275" w:lineRule="auto"/>
        <w:ind w:left="543" w:hanging="291"/>
        <w:rPr>
          <w:i/>
          <w:color w:val="000000"/>
          <w:sz w:val="24"/>
          <w:szCs w:val="24"/>
        </w:rPr>
      </w:pPr>
      <w:r>
        <w:rPr>
          <w:i/>
          <w:color w:val="000000"/>
          <w:sz w:val="24"/>
          <w:szCs w:val="24"/>
        </w:rPr>
        <w:t>Mayores de edad.</w:t>
      </w:r>
    </w:p>
    <w:p w:rsidR="000568B2" w:rsidRDefault="00BA7F29">
      <w:pPr>
        <w:numPr>
          <w:ilvl w:val="0"/>
          <w:numId w:val="8"/>
        </w:numPr>
        <w:pBdr>
          <w:top w:val="nil"/>
          <w:left w:val="nil"/>
          <w:bottom w:val="nil"/>
          <w:right w:val="nil"/>
          <w:between w:val="nil"/>
        </w:pBdr>
        <w:tabs>
          <w:tab w:val="left" w:pos="529"/>
        </w:tabs>
        <w:spacing w:before="2" w:line="275" w:lineRule="auto"/>
        <w:ind w:left="529" w:hanging="277"/>
        <w:rPr>
          <w:i/>
          <w:color w:val="000000"/>
          <w:sz w:val="24"/>
          <w:szCs w:val="24"/>
        </w:rPr>
      </w:pPr>
      <w:r>
        <w:rPr>
          <w:i/>
          <w:color w:val="000000"/>
          <w:sz w:val="24"/>
          <w:szCs w:val="24"/>
        </w:rPr>
        <w:t>Libre Deuda Municipal.</w:t>
      </w:r>
    </w:p>
    <w:p w:rsidR="000568B2" w:rsidRDefault="00BA7F29">
      <w:pPr>
        <w:numPr>
          <w:ilvl w:val="0"/>
          <w:numId w:val="8"/>
        </w:numPr>
        <w:pBdr>
          <w:top w:val="nil"/>
          <w:left w:val="nil"/>
          <w:bottom w:val="nil"/>
          <w:right w:val="nil"/>
          <w:between w:val="nil"/>
        </w:pBdr>
        <w:tabs>
          <w:tab w:val="left" w:pos="558"/>
        </w:tabs>
        <w:spacing w:line="242" w:lineRule="auto"/>
        <w:ind w:left="252" w:right="263" w:firstLine="0"/>
        <w:rPr>
          <w:color w:val="000000"/>
          <w:sz w:val="24"/>
          <w:szCs w:val="24"/>
        </w:rPr>
      </w:pPr>
      <w:r>
        <w:rPr>
          <w:color w:val="000000"/>
          <w:sz w:val="24"/>
          <w:szCs w:val="24"/>
        </w:rPr>
        <w:t>Acreditar residencia en la localidad con un mínimo de un año, comprobable a través de su domicilio asentado en Documento Nacional de Identidad.</w:t>
      </w:r>
    </w:p>
    <w:p w:rsidR="000568B2" w:rsidRDefault="00BA7F29">
      <w:pPr>
        <w:pBdr>
          <w:top w:val="nil"/>
          <w:left w:val="nil"/>
          <w:bottom w:val="nil"/>
          <w:right w:val="nil"/>
          <w:between w:val="nil"/>
        </w:pBdr>
        <w:ind w:left="252" w:right="263"/>
        <w:jc w:val="both"/>
        <w:rPr>
          <w:color w:val="000000"/>
          <w:sz w:val="24"/>
          <w:szCs w:val="24"/>
        </w:rPr>
      </w:pPr>
      <w:r>
        <w:rPr>
          <w:color w:val="000000"/>
          <w:sz w:val="24"/>
          <w:szCs w:val="24"/>
        </w:rPr>
        <w:t>APLICASE un descuento adicional del 20% en el importe que deban abonar por el stand, aquellos emprendedores (productores o artesanos) incluidos en el registro y con sus obligaciones municipales al día.-</w:t>
      </w:r>
    </w:p>
    <w:p w:rsidR="000568B2" w:rsidRDefault="00BA7F29">
      <w:pPr>
        <w:pBdr>
          <w:top w:val="nil"/>
          <w:left w:val="nil"/>
          <w:bottom w:val="nil"/>
          <w:right w:val="nil"/>
          <w:between w:val="nil"/>
        </w:pBdr>
        <w:spacing w:before="236"/>
        <w:ind w:left="252" w:right="264"/>
        <w:jc w:val="both"/>
        <w:rPr>
          <w:color w:val="000000"/>
          <w:sz w:val="24"/>
          <w:szCs w:val="24"/>
        </w:rPr>
      </w:pPr>
      <w:r>
        <w:rPr>
          <w:b/>
          <w:color w:val="000000"/>
          <w:sz w:val="24"/>
          <w:szCs w:val="24"/>
        </w:rPr>
        <w:t xml:space="preserve">ARTÍCULO 44º: </w:t>
      </w:r>
      <w:r>
        <w:rPr>
          <w:color w:val="000000"/>
          <w:sz w:val="24"/>
          <w:szCs w:val="24"/>
        </w:rPr>
        <w:t>Regulación del Paseo de los Artesanos (Terminal) Por aplicación de la Ordenanza Nº 1715/05 y modificatorias, Fíjense LOS MONTOS para la adjudicación de los espacios del Paseo de los Artesanos, que se pagarán indefectiblemente por adelantado, y serán los siguientes:</w:t>
      </w:r>
    </w:p>
    <w:p w:rsidR="000568B2" w:rsidRDefault="000568B2">
      <w:pPr>
        <w:pBdr>
          <w:top w:val="nil"/>
          <w:left w:val="nil"/>
          <w:bottom w:val="nil"/>
          <w:right w:val="nil"/>
          <w:between w:val="nil"/>
        </w:pBdr>
        <w:spacing w:before="48"/>
        <w:rPr>
          <w:color w:val="000000"/>
          <w:sz w:val="20"/>
          <w:szCs w:val="20"/>
        </w:rPr>
      </w:pPr>
    </w:p>
    <w:tbl>
      <w:tblPr>
        <w:tblStyle w:val="afff2"/>
        <w:tblW w:w="9644" w:type="dxa"/>
        <w:tblInd w:w="1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7373"/>
        <w:gridCol w:w="2271"/>
      </w:tblGrid>
      <w:tr w:rsidR="000568B2">
        <w:trPr>
          <w:cantSplit/>
          <w:trHeight w:val="378"/>
          <w:tblHeader/>
        </w:trPr>
        <w:tc>
          <w:tcPr>
            <w:tcW w:w="7373" w:type="dxa"/>
          </w:tcPr>
          <w:p w:rsidR="000568B2" w:rsidRDefault="00BA7F29">
            <w:pPr>
              <w:pBdr>
                <w:top w:val="nil"/>
                <w:left w:val="nil"/>
                <w:bottom w:val="nil"/>
                <w:right w:val="nil"/>
                <w:between w:val="nil"/>
              </w:pBdr>
              <w:spacing w:before="43"/>
              <w:ind w:left="110"/>
              <w:rPr>
                <w:color w:val="000000"/>
                <w:sz w:val="24"/>
                <w:szCs w:val="24"/>
              </w:rPr>
            </w:pPr>
            <w:r>
              <w:rPr>
                <w:color w:val="000000"/>
                <w:sz w:val="24"/>
                <w:szCs w:val="24"/>
              </w:rPr>
              <w:t>a) Canon diario:</w:t>
            </w:r>
          </w:p>
        </w:tc>
        <w:tc>
          <w:tcPr>
            <w:tcW w:w="2271" w:type="dxa"/>
          </w:tcPr>
          <w:p w:rsidR="000568B2" w:rsidRDefault="00BA7F29">
            <w:pPr>
              <w:pBdr>
                <w:top w:val="nil"/>
                <w:left w:val="nil"/>
                <w:bottom w:val="nil"/>
                <w:right w:val="nil"/>
                <w:between w:val="nil"/>
              </w:pBdr>
              <w:spacing w:before="48"/>
              <w:ind w:right="91"/>
              <w:jc w:val="right"/>
              <w:rPr>
                <w:b/>
                <w:color w:val="000000"/>
                <w:sz w:val="23"/>
                <w:szCs w:val="23"/>
              </w:rPr>
            </w:pPr>
            <w:r>
              <w:rPr>
                <w:b/>
                <w:color w:val="000000"/>
                <w:sz w:val="23"/>
                <w:szCs w:val="23"/>
              </w:rPr>
              <w:t>513 puntos</w:t>
            </w:r>
          </w:p>
        </w:tc>
      </w:tr>
      <w:tr w:rsidR="000568B2">
        <w:trPr>
          <w:cantSplit/>
          <w:trHeight w:val="378"/>
          <w:tblHeader/>
        </w:trPr>
        <w:tc>
          <w:tcPr>
            <w:tcW w:w="7373" w:type="dxa"/>
          </w:tcPr>
          <w:p w:rsidR="000568B2" w:rsidRDefault="00BA7F29">
            <w:pPr>
              <w:pBdr>
                <w:top w:val="nil"/>
                <w:left w:val="nil"/>
                <w:bottom w:val="nil"/>
                <w:right w:val="nil"/>
                <w:between w:val="nil"/>
              </w:pBdr>
              <w:spacing w:before="38"/>
              <w:ind w:left="110"/>
              <w:rPr>
                <w:color w:val="000000"/>
                <w:sz w:val="24"/>
                <w:szCs w:val="24"/>
              </w:rPr>
            </w:pPr>
            <w:r>
              <w:rPr>
                <w:color w:val="000000"/>
                <w:sz w:val="24"/>
                <w:szCs w:val="24"/>
              </w:rPr>
              <w:t>b) Canon semanal:</w:t>
            </w:r>
          </w:p>
        </w:tc>
        <w:tc>
          <w:tcPr>
            <w:tcW w:w="2271" w:type="dxa"/>
          </w:tcPr>
          <w:p w:rsidR="000568B2" w:rsidRDefault="00BA7F29">
            <w:pPr>
              <w:pBdr>
                <w:top w:val="nil"/>
                <w:left w:val="nil"/>
                <w:bottom w:val="nil"/>
                <w:right w:val="nil"/>
                <w:between w:val="nil"/>
              </w:pBdr>
              <w:spacing w:before="52"/>
              <w:ind w:right="91"/>
              <w:jc w:val="right"/>
              <w:rPr>
                <w:b/>
                <w:color w:val="000000"/>
              </w:rPr>
            </w:pPr>
            <w:r>
              <w:rPr>
                <w:b/>
                <w:color w:val="000000"/>
              </w:rPr>
              <w:t>2.054 puntos</w:t>
            </w:r>
          </w:p>
        </w:tc>
      </w:tr>
    </w:tbl>
    <w:p w:rsidR="000568B2" w:rsidRDefault="000568B2">
      <w:pPr>
        <w:pBdr>
          <w:top w:val="nil"/>
          <w:left w:val="nil"/>
          <w:bottom w:val="nil"/>
          <w:right w:val="nil"/>
          <w:between w:val="nil"/>
        </w:pBdr>
        <w:rPr>
          <w:i/>
          <w:color w:val="000000"/>
          <w:sz w:val="24"/>
          <w:szCs w:val="24"/>
        </w:rPr>
      </w:pPr>
    </w:p>
    <w:p w:rsidR="000568B2" w:rsidRDefault="000568B2">
      <w:pPr>
        <w:pBdr>
          <w:top w:val="nil"/>
          <w:left w:val="nil"/>
          <w:bottom w:val="nil"/>
          <w:right w:val="nil"/>
          <w:between w:val="nil"/>
        </w:pBdr>
        <w:spacing w:before="10"/>
        <w:rPr>
          <w:i/>
          <w:color w:val="000000"/>
          <w:sz w:val="24"/>
          <w:szCs w:val="24"/>
        </w:rPr>
      </w:pPr>
    </w:p>
    <w:p w:rsidR="000568B2" w:rsidRDefault="00BA7F29">
      <w:pPr>
        <w:ind w:left="310" w:right="316"/>
        <w:jc w:val="center"/>
        <w:rPr>
          <w:b/>
          <w:sz w:val="24"/>
          <w:szCs w:val="24"/>
        </w:rPr>
      </w:pPr>
      <w:r>
        <w:rPr>
          <w:b/>
          <w:sz w:val="24"/>
          <w:szCs w:val="24"/>
        </w:rPr>
        <w:t>CAPITULO II</w:t>
      </w:r>
    </w:p>
    <w:p w:rsidR="000568B2" w:rsidRDefault="00BA7F29">
      <w:pPr>
        <w:spacing w:before="7"/>
        <w:ind w:left="298" w:right="316"/>
        <w:jc w:val="center"/>
        <w:rPr>
          <w:b/>
          <w:sz w:val="24"/>
          <w:szCs w:val="24"/>
        </w:rPr>
      </w:pPr>
      <w:r>
        <w:rPr>
          <w:b/>
          <w:sz w:val="24"/>
          <w:szCs w:val="24"/>
        </w:rPr>
        <w:t>USO DE INSTALACIONES Y ESPACIOS DE LOS GIMNASIOS MUNICIPALES</w:t>
      </w:r>
    </w:p>
    <w:p w:rsidR="000568B2" w:rsidRDefault="000568B2">
      <w:pPr>
        <w:pBdr>
          <w:top w:val="nil"/>
          <w:left w:val="nil"/>
          <w:bottom w:val="nil"/>
          <w:right w:val="nil"/>
          <w:between w:val="nil"/>
        </w:pBdr>
        <w:spacing w:before="240"/>
        <w:rPr>
          <w:b/>
          <w:color w:val="000000"/>
          <w:sz w:val="24"/>
          <w:szCs w:val="24"/>
        </w:rPr>
      </w:pPr>
    </w:p>
    <w:p w:rsidR="000568B2" w:rsidRDefault="00BA7F29">
      <w:pPr>
        <w:pBdr>
          <w:top w:val="nil"/>
          <w:left w:val="nil"/>
          <w:bottom w:val="nil"/>
          <w:right w:val="nil"/>
          <w:between w:val="nil"/>
        </w:pBdr>
        <w:spacing w:line="246" w:lineRule="auto"/>
        <w:ind w:left="252" w:right="264"/>
        <w:jc w:val="both"/>
        <w:rPr>
          <w:color w:val="000000"/>
          <w:sz w:val="24"/>
          <w:szCs w:val="24"/>
        </w:rPr>
      </w:pPr>
      <w:r>
        <w:rPr>
          <w:b/>
          <w:color w:val="000000"/>
          <w:sz w:val="24"/>
          <w:szCs w:val="24"/>
        </w:rPr>
        <w:t xml:space="preserve">ARTÍCULO 45º: </w:t>
      </w:r>
      <w:r>
        <w:rPr>
          <w:color w:val="000000"/>
          <w:sz w:val="24"/>
          <w:szCs w:val="24"/>
        </w:rPr>
        <w:t>Por aplicación y actualización de la Ordenanza Nº 563/93, N°789/97, se establecen las siguientes tasas:</w:t>
      </w:r>
    </w:p>
    <w:p w:rsidR="000568B2" w:rsidRDefault="00BA7F29">
      <w:pPr>
        <w:pStyle w:val="Ttulo11"/>
        <w:spacing w:before="229"/>
        <w:ind w:firstLine="252"/>
      </w:pPr>
      <w:r>
        <w:t>(Ordenanza N°563 - 09/09/1993)</w:t>
      </w:r>
    </w:p>
    <w:p w:rsidR="000568B2" w:rsidRDefault="000568B2">
      <w:pPr>
        <w:pBdr>
          <w:top w:val="nil"/>
          <w:left w:val="nil"/>
          <w:bottom w:val="nil"/>
          <w:right w:val="nil"/>
          <w:between w:val="nil"/>
        </w:pBdr>
        <w:spacing w:before="45"/>
        <w:rPr>
          <w:b/>
          <w:color w:val="000000"/>
          <w:sz w:val="20"/>
          <w:szCs w:val="20"/>
        </w:rPr>
      </w:pPr>
    </w:p>
    <w:tbl>
      <w:tblPr>
        <w:tblStyle w:val="afff3"/>
        <w:tblW w:w="9644" w:type="dxa"/>
        <w:tblInd w:w="1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7373"/>
        <w:gridCol w:w="2271"/>
      </w:tblGrid>
      <w:tr w:rsidR="000568B2">
        <w:trPr>
          <w:cantSplit/>
          <w:trHeight w:val="676"/>
          <w:tblHeader/>
        </w:trPr>
        <w:tc>
          <w:tcPr>
            <w:tcW w:w="7373" w:type="dxa"/>
          </w:tcPr>
          <w:p w:rsidR="000568B2" w:rsidRDefault="00BA7F29">
            <w:pPr>
              <w:pBdr>
                <w:top w:val="nil"/>
                <w:left w:val="nil"/>
                <w:bottom w:val="nil"/>
                <w:right w:val="nil"/>
                <w:between w:val="nil"/>
              </w:pBdr>
              <w:spacing w:before="38" w:line="264" w:lineRule="auto"/>
              <w:ind w:left="110"/>
              <w:rPr>
                <w:color w:val="000000"/>
                <w:sz w:val="24"/>
                <w:szCs w:val="24"/>
              </w:rPr>
            </w:pPr>
            <w:r>
              <w:rPr>
                <w:color w:val="000000"/>
                <w:sz w:val="24"/>
                <w:szCs w:val="24"/>
              </w:rPr>
              <w:t xml:space="preserve">Gimnasio Adrián Mercado y/o </w:t>
            </w:r>
            <w:proofErr w:type="spellStart"/>
            <w:r>
              <w:rPr>
                <w:color w:val="000000"/>
                <w:sz w:val="24"/>
                <w:szCs w:val="24"/>
              </w:rPr>
              <w:t>Barbagelata</w:t>
            </w:r>
            <w:proofErr w:type="spellEnd"/>
            <w:r>
              <w:rPr>
                <w:color w:val="000000"/>
                <w:sz w:val="24"/>
                <w:szCs w:val="24"/>
              </w:rPr>
              <w:t>, valor por hora de uso con cobro de entradas y/o similares</w:t>
            </w:r>
          </w:p>
        </w:tc>
        <w:tc>
          <w:tcPr>
            <w:tcW w:w="2271" w:type="dxa"/>
          </w:tcPr>
          <w:p w:rsidR="000568B2" w:rsidRPr="00B735CF" w:rsidRDefault="00266998">
            <w:pPr>
              <w:pBdr>
                <w:top w:val="nil"/>
                <w:left w:val="nil"/>
                <w:bottom w:val="nil"/>
                <w:right w:val="nil"/>
                <w:between w:val="nil"/>
              </w:pBdr>
              <w:spacing w:before="201"/>
              <w:ind w:right="91"/>
              <w:jc w:val="right"/>
              <w:rPr>
                <w:b/>
                <w:color w:val="000000" w:themeColor="text1"/>
              </w:rPr>
            </w:pPr>
            <w:r>
              <w:rPr>
                <w:b/>
                <w:color w:val="000000" w:themeColor="text1"/>
              </w:rPr>
              <w:t>1.320</w:t>
            </w:r>
            <w:r w:rsidR="00BA7F29" w:rsidRPr="00B735CF">
              <w:rPr>
                <w:b/>
                <w:color w:val="000000" w:themeColor="text1"/>
              </w:rPr>
              <w:t xml:space="preserve"> puntos</w:t>
            </w:r>
          </w:p>
        </w:tc>
      </w:tr>
      <w:tr w:rsidR="000568B2">
        <w:trPr>
          <w:cantSplit/>
          <w:trHeight w:val="676"/>
          <w:tblHeader/>
        </w:trPr>
        <w:tc>
          <w:tcPr>
            <w:tcW w:w="7373" w:type="dxa"/>
          </w:tcPr>
          <w:p w:rsidR="000568B2" w:rsidRDefault="00BA7F29">
            <w:pPr>
              <w:pBdr>
                <w:top w:val="nil"/>
                <w:left w:val="nil"/>
                <w:bottom w:val="nil"/>
                <w:right w:val="nil"/>
                <w:between w:val="nil"/>
              </w:pBdr>
              <w:spacing w:before="38" w:line="264" w:lineRule="auto"/>
              <w:ind w:left="110" w:right="85"/>
              <w:rPr>
                <w:color w:val="000000"/>
                <w:sz w:val="24"/>
                <w:szCs w:val="24"/>
              </w:rPr>
            </w:pPr>
            <w:r>
              <w:rPr>
                <w:color w:val="000000"/>
                <w:sz w:val="24"/>
                <w:szCs w:val="24"/>
              </w:rPr>
              <w:t>Valor por hora de uso del gimnasio en una cantidad mínima de cinco horas</w:t>
            </w:r>
          </w:p>
        </w:tc>
        <w:tc>
          <w:tcPr>
            <w:tcW w:w="2271" w:type="dxa"/>
          </w:tcPr>
          <w:p w:rsidR="000568B2" w:rsidRPr="00B735CF" w:rsidRDefault="00266998">
            <w:pPr>
              <w:pBdr>
                <w:top w:val="nil"/>
                <w:left w:val="nil"/>
                <w:bottom w:val="nil"/>
                <w:right w:val="nil"/>
                <w:between w:val="nil"/>
              </w:pBdr>
              <w:spacing w:before="201"/>
              <w:ind w:right="91"/>
              <w:jc w:val="right"/>
              <w:rPr>
                <w:b/>
                <w:color w:val="000000" w:themeColor="text1"/>
              </w:rPr>
            </w:pPr>
            <w:r>
              <w:rPr>
                <w:b/>
                <w:color w:val="000000" w:themeColor="text1"/>
              </w:rPr>
              <w:t>3.840</w:t>
            </w:r>
            <w:r w:rsidR="00BA7F29" w:rsidRPr="00B735CF">
              <w:rPr>
                <w:b/>
                <w:color w:val="000000" w:themeColor="text1"/>
              </w:rPr>
              <w:t xml:space="preserve"> puntos</w:t>
            </w:r>
          </w:p>
        </w:tc>
      </w:tr>
    </w:tbl>
    <w:p w:rsidR="000568B2" w:rsidRDefault="000568B2">
      <w:pPr>
        <w:pBdr>
          <w:top w:val="nil"/>
          <w:left w:val="nil"/>
          <w:bottom w:val="nil"/>
          <w:right w:val="nil"/>
          <w:between w:val="nil"/>
        </w:pBdr>
        <w:spacing w:before="118"/>
        <w:rPr>
          <w:b/>
          <w:color w:val="000000"/>
          <w:sz w:val="24"/>
          <w:szCs w:val="24"/>
        </w:rPr>
      </w:pPr>
    </w:p>
    <w:p w:rsidR="000568B2" w:rsidRDefault="00BA7F29">
      <w:pPr>
        <w:pBdr>
          <w:top w:val="nil"/>
          <w:left w:val="nil"/>
          <w:bottom w:val="nil"/>
          <w:right w:val="nil"/>
          <w:between w:val="nil"/>
        </w:pBdr>
        <w:ind w:left="252" w:right="264"/>
        <w:jc w:val="both"/>
        <w:rPr>
          <w:color w:val="000000"/>
          <w:sz w:val="24"/>
          <w:szCs w:val="24"/>
        </w:rPr>
      </w:pPr>
      <w:r>
        <w:rPr>
          <w:color w:val="000000"/>
          <w:sz w:val="24"/>
          <w:szCs w:val="24"/>
        </w:rPr>
        <w:t>Para competencias deportivas comunitarias (ligas, campeonatos, etc.) que requieran el uso de las instalaciones, en un tiempo superior a las veinticuatro horas, deberán afrontar exclusivamente el costo de funcionamiento del edificio (calefacción, limpiezas. etc.).</w:t>
      </w:r>
    </w:p>
    <w:p w:rsidR="000568B2" w:rsidRDefault="000568B2">
      <w:pPr>
        <w:pBdr>
          <w:top w:val="nil"/>
          <w:left w:val="nil"/>
          <w:bottom w:val="nil"/>
          <w:right w:val="nil"/>
          <w:between w:val="nil"/>
        </w:pBdr>
        <w:rPr>
          <w:color w:val="000000"/>
          <w:sz w:val="24"/>
          <w:szCs w:val="24"/>
        </w:rPr>
      </w:pPr>
    </w:p>
    <w:p w:rsidR="000568B2" w:rsidRDefault="00BA7F29">
      <w:pPr>
        <w:ind w:left="252"/>
        <w:rPr>
          <w:b/>
          <w:sz w:val="24"/>
          <w:szCs w:val="24"/>
        </w:rPr>
      </w:pPr>
      <w:r>
        <w:rPr>
          <w:b/>
          <w:sz w:val="24"/>
          <w:szCs w:val="24"/>
        </w:rPr>
        <w:t>(Ordenanza Nº 789: 02/05/1997)</w:t>
      </w:r>
    </w:p>
    <w:p w:rsidR="000568B2" w:rsidRDefault="000568B2">
      <w:pPr>
        <w:pBdr>
          <w:top w:val="nil"/>
          <w:left w:val="nil"/>
          <w:bottom w:val="nil"/>
          <w:right w:val="nil"/>
          <w:between w:val="nil"/>
        </w:pBdr>
        <w:spacing w:before="46"/>
        <w:rPr>
          <w:b/>
          <w:color w:val="000000"/>
          <w:sz w:val="20"/>
          <w:szCs w:val="20"/>
        </w:rPr>
      </w:pPr>
    </w:p>
    <w:tbl>
      <w:tblPr>
        <w:tblStyle w:val="afff4"/>
        <w:tblW w:w="9644" w:type="dxa"/>
        <w:tblInd w:w="1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7373"/>
        <w:gridCol w:w="2271"/>
      </w:tblGrid>
      <w:tr w:rsidR="000568B2">
        <w:trPr>
          <w:cantSplit/>
          <w:trHeight w:val="378"/>
          <w:tblHeader/>
        </w:trPr>
        <w:tc>
          <w:tcPr>
            <w:tcW w:w="7373" w:type="dxa"/>
          </w:tcPr>
          <w:p w:rsidR="000568B2" w:rsidRDefault="00BA7F29">
            <w:pPr>
              <w:pBdr>
                <w:top w:val="nil"/>
                <w:left w:val="nil"/>
                <w:bottom w:val="nil"/>
                <w:right w:val="nil"/>
                <w:between w:val="nil"/>
              </w:pBdr>
              <w:spacing w:before="43"/>
              <w:ind w:left="110"/>
              <w:rPr>
                <w:color w:val="000000"/>
                <w:sz w:val="24"/>
                <w:szCs w:val="24"/>
              </w:rPr>
            </w:pPr>
            <w:r>
              <w:rPr>
                <w:color w:val="000000"/>
                <w:sz w:val="24"/>
                <w:szCs w:val="24"/>
              </w:rPr>
              <w:t>Cancha con equipamiento por hora</w:t>
            </w:r>
          </w:p>
        </w:tc>
        <w:tc>
          <w:tcPr>
            <w:tcW w:w="2271" w:type="dxa"/>
          </w:tcPr>
          <w:p w:rsidR="000568B2" w:rsidRPr="00B735CF" w:rsidRDefault="00B735CF">
            <w:pPr>
              <w:pBdr>
                <w:top w:val="nil"/>
                <w:left w:val="nil"/>
                <w:bottom w:val="nil"/>
                <w:right w:val="nil"/>
                <w:between w:val="nil"/>
              </w:pBdr>
              <w:spacing w:before="52"/>
              <w:ind w:right="91"/>
              <w:jc w:val="right"/>
              <w:rPr>
                <w:b/>
                <w:color w:val="000000" w:themeColor="text1"/>
              </w:rPr>
            </w:pPr>
            <w:r w:rsidRPr="00B735CF">
              <w:rPr>
                <w:b/>
                <w:color w:val="000000" w:themeColor="text1"/>
              </w:rPr>
              <w:t>590</w:t>
            </w:r>
            <w:r w:rsidR="00BA7F29" w:rsidRPr="00B735CF">
              <w:rPr>
                <w:b/>
                <w:color w:val="000000" w:themeColor="text1"/>
              </w:rPr>
              <w:t xml:space="preserve"> puntos</w:t>
            </w:r>
          </w:p>
        </w:tc>
      </w:tr>
      <w:tr w:rsidR="000568B2">
        <w:trPr>
          <w:cantSplit/>
          <w:trHeight w:val="378"/>
          <w:tblHeader/>
        </w:trPr>
        <w:tc>
          <w:tcPr>
            <w:tcW w:w="7373" w:type="dxa"/>
          </w:tcPr>
          <w:p w:rsidR="000568B2" w:rsidRDefault="00BA7F29">
            <w:pPr>
              <w:pBdr>
                <w:top w:val="nil"/>
                <w:left w:val="nil"/>
                <w:bottom w:val="nil"/>
                <w:right w:val="nil"/>
                <w:between w:val="nil"/>
              </w:pBdr>
              <w:spacing w:before="38"/>
              <w:ind w:left="110"/>
              <w:rPr>
                <w:color w:val="000000"/>
                <w:sz w:val="24"/>
                <w:szCs w:val="24"/>
              </w:rPr>
            </w:pPr>
            <w:r>
              <w:rPr>
                <w:color w:val="000000"/>
                <w:sz w:val="24"/>
                <w:szCs w:val="24"/>
              </w:rPr>
              <w:t>Cancha con equipamiento y servicio por hora</w:t>
            </w:r>
          </w:p>
        </w:tc>
        <w:tc>
          <w:tcPr>
            <w:tcW w:w="2271" w:type="dxa"/>
          </w:tcPr>
          <w:p w:rsidR="000568B2" w:rsidRPr="00B735CF" w:rsidRDefault="00B735CF">
            <w:pPr>
              <w:pBdr>
                <w:top w:val="nil"/>
                <w:left w:val="nil"/>
                <w:bottom w:val="nil"/>
                <w:right w:val="nil"/>
                <w:between w:val="nil"/>
              </w:pBdr>
              <w:spacing w:before="52"/>
              <w:ind w:right="91"/>
              <w:jc w:val="right"/>
              <w:rPr>
                <w:b/>
                <w:color w:val="000000" w:themeColor="text1"/>
              </w:rPr>
            </w:pPr>
            <w:r w:rsidRPr="00B735CF">
              <w:rPr>
                <w:b/>
                <w:color w:val="000000" w:themeColor="text1"/>
              </w:rPr>
              <w:t>880</w:t>
            </w:r>
            <w:r w:rsidR="00BA7F29" w:rsidRPr="00B735CF">
              <w:rPr>
                <w:b/>
                <w:color w:val="000000" w:themeColor="text1"/>
              </w:rPr>
              <w:t xml:space="preserve"> puntos</w:t>
            </w:r>
          </w:p>
        </w:tc>
      </w:tr>
    </w:tbl>
    <w:p w:rsidR="000568B2" w:rsidRDefault="000568B2">
      <w:pPr>
        <w:pBdr>
          <w:top w:val="nil"/>
          <w:left w:val="nil"/>
          <w:bottom w:val="nil"/>
          <w:right w:val="nil"/>
          <w:between w:val="nil"/>
        </w:pBdr>
        <w:spacing w:before="4"/>
        <w:rPr>
          <w:b/>
          <w:color w:val="000000"/>
          <w:sz w:val="24"/>
          <w:szCs w:val="24"/>
        </w:rPr>
      </w:pPr>
    </w:p>
    <w:p w:rsidR="000568B2" w:rsidRDefault="00BA7F29">
      <w:pPr>
        <w:ind w:left="252"/>
        <w:rPr>
          <w:b/>
          <w:sz w:val="24"/>
          <w:szCs w:val="24"/>
        </w:rPr>
      </w:pPr>
      <w:r>
        <w:rPr>
          <w:b/>
          <w:sz w:val="24"/>
          <w:szCs w:val="24"/>
        </w:rPr>
        <w:t>(Ordenanza Nº 2139: 06/11/2008)</w:t>
      </w:r>
    </w:p>
    <w:p w:rsidR="000568B2" w:rsidRDefault="000568B2">
      <w:pPr>
        <w:pBdr>
          <w:top w:val="nil"/>
          <w:left w:val="nil"/>
          <w:bottom w:val="nil"/>
          <w:right w:val="nil"/>
          <w:between w:val="nil"/>
        </w:pBdr>
        <w:spacing w:before="45"/>
        <w:rPr>
          <w:b/>
          <w:color w:val="000000"/>
          <w:sz w:val="20"/>
          <w:szCs w:val="20"/>
        </w:rPr>
      </w:pPr>
    </w:p>
    <w:tbl>
      <w:tblPr>
        <w:tblStyle w:val="afff5"/>
        <w:tblW w:w="9644" w:type="dxa"/>
        <w:tblInd w:w="1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7373"/>
        <w:gridCol w:w="2271"/>
      </w:tblGrid>
      <w:tr w:rsidR="000568B2">
        <w:trPr>
          <w:cantSplit/>
          <w:trHeight w:val="671"/>
          <w:tblHeader/>
        </w:trPr>
        <w:tc>
          <w:tcPr>
            <w:tcW w:w="7373" w:type="dxa"/>
          </w:tcPr>
          <w:p w:rsidR="000568B2" w:rsidRDefault="00BA7F29">
            <w:pPr>
              <w:pBdr>
                <w:top w:val="nil"/>
                <w:left w:val="nil"/>
                <w:bottom w:val="nil"/>
                <w:right w:val="nil"/>
                <w:between w:val="nil"/>
              </w:pBdr>
              <w:spacing w:before="38" w:line="259" w:lineRule="auto"/>
              <w:ind w:left="110"/>
              <w:rPr>
                <w:color w:val="000000"/>
                <w:sz w:val="24"/>
                <w:szCs w:val="24"/>
              </w:rPr>
            </w:pPr>
            <w:r>
              <w:rPr>
                <w:color w:val="000000"/>
                <w:sz w:val="24"/>
                <w:szCs w:val="24"/>
              </w:rPr>
              <w:t>a) Por alquiler diario de las Instituciones, por el uso de Albergue deportivo y Quincho Municipal, por persona</w:t>
            </w:r>
          </w:p>
        </w:tc>
        <w:tc>
          <w:tcPr>
            <w:tcW w:w="2271" w:type="dxa"/>
          </w:tcPr>
          <w:p w:rsidR="000568B2" w:rsidRPr="00B735CF" w:rsidRDefault="00B735CF">
            <w:pPr>
              <w:pBdr>
                <w:top w:val="nil"/>
                <w:left w:val="nil"/>
                <w:bottom w:val="nil"/>
                <w:right w:val="nil"/>
                <w:between w:val="nil"/>
              </w:pBdr>
              <w:spacing w:before="196"/>
              <w:ind w:right="91"/>
              <w:jc w:val="right"/>
              <w:rPr>
                <w:b/>
                <w:color w:val="000000" w:themeColor="text1"/>
              </w:rPr>
            </w:pPr>
            <w:r w:rsidRPr="00B735CF">
              <w:rPr>
                <w:b/>
                <w:color w:val="000000" w:themeColor="text1"/>
              </w:rPr>
              <w:t>269</w:t>
            </w:r>
            <w:r w:rsidR="00BA7F29" w:rsidRPr="00B735CF">
              <w:rPr>
                <w:b/>
                <w:color w:val="000000" w:themeColor="text1"/>
              </w:rPr>
              <w:t xml:space="preserve"> puntos</w:t>
            </w:r>
          </w:p>
        </w:tc>
      </w:tr>
      <w:tr w:rsidR="000568B2">
        <w:trPr>
          <w:cantSplit/>
          <w:trHeight w:val="633"/>
          <w:tblHeader/>
        </w:trPr>
        <w:tc>
          <w:tcPr>
            <w:tcW w:w="7373" w:type="dxa"/>
          </w:tcPr>
          <w:p w:rsidR="000568B2" w:rsidRDefault="00BA7F29">
            <w:pPr>
              <w:pBdr>
                <w:top w:val="nil"/>
                <w:left w:val="nil"/>
                <w:bottom w:val="nil"/>
                <w:right w:val="nil"/>
                <w:between w:val="nil"/>
              </w:pBdr>
              <w:spacing w:before="38" w:line="242" w:lineRule="auto"/>
              <w:ind w:left="110"/>
              <w:rPr>
                <w:color w:val="000000"/>
                <w:sz w:val="24"/>
                <w:szCs w:val="24"/>
              </w:rPr>
            </w:pPr>
            <w:r>
              <w:rPr>
                <w:color w:val="000000"/>
                <w:sz w:val="24"/>
                <w:szCs w:val="24"/>
              </w:rPr>
              <w:t>b) Por alquiler diario por parte de Instituciones, de albergue deportivo, por persona</w:t>
            </w:r>
          </w:p>
        </w:tc>
        <w:tc>
          <w:tcPr>
            <w:tcW w:w="2271" w:type="dxa"/>
          </w:tcPr>
          <w:p w:rsidR="000568B2" w:rsidRPr="00B735CF" w:rsidRDefault="00B735CF">
            <w:pPr>
              <w:pBdr>
                <w:top w:val="nil"/>
                <w:left w:val="nil"/>
                <w:bottom w:val="nil"/>
                <w:right w:val="nil"/>
                <w:between w:val="nil"/>
              </w:pBdr>
              <w:spacing w:before="192"/>
              <w:ind w:right="91"/>
              <w:jc w:val="right"/>
              <w:rPr>
                <w:b/>
                <w:color w:val="000000" w:themeColor="text1"/>
              </w:rPr>
            </w:pPr>
            <w:r w:rsidRPr="00B735CF">
              <w:rPr>
                <w:b/>
                <w:color w:val="000000" w:themeColor="text1"/>
              </w:rPr>
              <w:t>269</w:t>
            </w:r>
            <w:r w:rsidR="00BA7F29" w:rsidRPr="00B735CF">
              <w:rPr>
                <w:b/>
                <w:color w:val="000000" w:themeColor="text1"/>
              </w:rPr>
              <w:t xml:space="preserve"> puntos</w:t>
            </w:r>
          </w:p>
        </w:tc>
      </w:tr>
      <w:tr w:rsidR="000568B2">
        <w:trPr>
          <w:cantSplit/>
          <w:trHeight w:val="676"/>
          <w:tblHeader/>
        </w:trPr>
        <w:tc>
          <w:tcPr>
            <w:tcW w:w="7373" w:type="dxa"/>
          </w:tcPr>
          <w:p w:rsidR="000568B2" w:rsidRDefault="00BA7F29">
            <w:pPr>
              <w:pBdr>
                <w:top w:val="nil"/>
                <w:left w:val="nil"/>
                <w:bottom w:val="nil"/>
                <w:right w:val="nil"/>
                <w:between w:val="nil"/>
              </w:pBdr>
              <w:spacing w:before="38" w:line="264" w:lineRule="auto"/>
              <w:ind w:left="110"/>
              <w:rPr>
                <w:color w:val="000000"/>
                <w:sz w:val="24"/>
                <w:szCs w:val="24"/>
              </w:rPr>
            </w:pPr>
            <w:r>
              <w:rPr>
                <w:color w:val="000000"/>
                <w:sz w:val="24"/>
                <w:szCs w:val="24"/>
              </w:rPr>
              <w:t>c) Por alquiler, por medio día del quincho Municipal (Observar Ordenanza Nº 2139: 06/11/2008)</w:t>
            </w:r>
          </w:p>
        </w:tc>
        <w:tc>
          <w:tcPr>
            <w:tcW w:w="2271" w:type="dxa"/>
          </w:tcPr>
          <w:p w:rsidR="000568B2" w:rsidRPr="00B735CF" w:rsidRDefault="00B735CF">
            <w:pPr>
              <w:pBdr>
                <w:top w:val="nil"/>
                <w:left w:val="nil"/>
                <w:bottom w:val="nil"/>
                <w:right w:val="nil"/>
                <w:between w:val="nil"/>
              </w:pBdr>
              <w:spacing w:before="201"/>
              <w:ind w:right="91"/>
              <w:jc w:val="right"/>
              <w:rPr>
                <w:b/>
                <w:color w:val="000000" w:themeColor="text1"/>
              </w:rPr>
            </w:pPr>
            <w:r w:rsidRPr="00B735CF">
              <w:rPr>
                <w:b/>
                <w:color w:val="000000" w:themeColor="text1"/>
              </w:rPr>
              <w:t>1.750</w:t>
            </w:r>
            <w:r w:rsidR="00BA7F29" w:rsidRPr="00B735CF">
              <w:rPr>
                <w:b/>
                <w:color w:val="000000" w:themeColor="text1"/>
              </w:rPr>
              <w:t xml:space="preserve"> puntos</w:t>
            </w:r>
          </w:p>
        </w:tc>
      </w:tr>
    </w:tbl>
    <w:p w:rsidR="000568B2" w:rsidRDefault="000568B2">
      <w:pPr>
        <w:pBdr>
          <w:top w:val="nil"/>
          <w:left w:val="nil"/>
          <w:bottom w:val="nil"/>
          <w:right w:val="nil"/>
          <w:between w:val="nil"/>
        </w:pBdr>
        <w:spacing w:before="3"/>
        <w:rPr>
          <w:b/>
          <w:color w:val="000000"/>
          <w:sz w:val="24"/>
          <w:szCs w:val="24"/>
        </w:rPr>
      </w:pPr>
    </w:p>
    <w:p w:rsidR="000568B2" w:rsidRDefault="00BA7F29">
      <w:pPr>
        <w:spacing w:line="275" w:lineRule="auto"/>
        <w:ind w:left="310" w:right="316"/>
        <w:jc w:val="center"/>
        <w:rPr>
          <w:b/>
          <w:sz w:val="24"/>
          <w:szCs w:val="24"/>
        </w:rPr>
      </w:pPr>
      <w:r>
        <w:rPr>
          <w:b/>
          <w:sz w:val="24"/>
          <w:szCs w:val="24"/>
        </w:rPr>
        <w:t>CAPÍTULO III</w:t>
      </w:r>
    </w:p>
    <w:p w:rsidR="000568B2" w:rsidRDefault="00BA7F29">
      <w:pPr>
        <w:spacing w:line="242" w:lineRule="auto"/>
        <w:ind w:left="298" w:right="316"/>
        <w:jc w:val="center"/>
        <w:rPr>
          <w:b/>
          <w:sz w:val="24"/>
          <w:szCs w:val="24"/>
        </w:rPr>
      </w:pPr>
      <w:r>
        <w:rPr>
          <w:b/>
          <w:sz w:val="24"/>
          <w:szCs w:val="24"/>
        </w:rPr>
        <w:t>PUBLICIDAD ESTÁTICA EN LOS GIMNASIOS MUNICIPALES Y CAMPOS DE DEPORTES</w:t>
      </w:r>
    </w:p>
    <w:p w:rsidR="000568B2" w:rsidRDefault="000568B2">
      <w:pPr>
        <w:pBdr>
          <w:top w:val="nil"/>
          <w:left w:val="nil"/>
          <w:bottom w:val="nil"/>
          <w:right w:val="nil"/>
          <w:between w:val="nil"/>
        </w:pBdr>
        <w:spacing w:before="3"/>
        <w:rPr>
          <w:b/>
          <w:color w:val="000000"/>
          <w:sz w:val="24"/>
          <w:szCs w:val="24"/>
        </w:rPr>
      </w:pPr>
    </w:p>
    <w:p w:rsidR="000568B2" w:rsidRDefault="00BA7F29">
      <w:pPr>
        <w:pBdr>
          <w:top w:val="nil"/>
          <w:left w:val="nil"/>
          <w:bottom w:val="nil"/>
          <w:right w:val="nil"/>
          <w:between w:val="nil"/>
        </w:pBdr>
        <w:spacing w:line="237" w:lineRule="auto"/>
        <w:ind w:left="252" w:right="264"/>
        <w:jc w:val="both"/>
        <w:rPr>
          <w:color w:val="000000"/>
          <w:sz w:val="24"/>
          <w:szCs w:val="24"/>
        </w:rPr>
      </w:pPr>
      <w:r>
        <w:rPr>
          <w:b/>
          <w:color w:val="000000"/>
          <w:sz w:val="24"/>
          <w:szCs w:val="24"/>
        </w:rPr>
        <w:t xml:space="preserve">ARTÍCULO 46º: </w:t>
      </w:r>
      <w:r>
        <w:rPr>
          <w:color w:val="000000"/>
          <w:sz w:val="24"/>
          <w:szCs w:val="24"/>
        </w:rPr>
        <w:t>Por aplicación de la Ordenanza Nº 1109/00, Fijase un canon anual para cada cartel, de acuerdo a las medidas establecidas en la presente Ordenanza”</w:t>
      </w:r>
    </w:p>
    <w:p w:rsidR="000568B2" w:rsidRDefault="000568B2">
      <w:pPr>
        <w:pBdr>
          <w:top w:val="nil"/>
          <w:left w:val="nil"/>
          <w:bottom w:val="nil"/>
          <w:right w:val="nil"/>
          <w:between w:val="nil"/>
        </w:pBdr>
        <w:spacing w:before="13"/>
        <w:rPr>
          <w:color w:val="000000"/>
          <w:sz w:val="20"/>
          <w:szCs w:val="20"/>
        </w:rPr>
      </w:pPr>
    </w:p>
    <w:tbl>
      <w:tblPr>
        <w:tblStyle w:val="afff6"/>
        <w:tblW w:w="9644" w:type="dxa"/>
        <w:tblInd w:w="1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7373"/>
        <w:gridCol w:w="2271"/>
      </w:tblGrid>
      <w:tr w:rsidR="000568B2">
        <w:trPr>
          <w:cantSplit/>
          <w:trHeight w:val="378"/>
          <w:tblHeader/>
        </w:trPr>
        <w:tc>
          <w:tcPr>
            <w:tcW w:w="7373" w:type="dxa"/>
          </w:tcPr>
          <w:p w:rsidR="000568B2" w:rsidRDefault="00BA7F29">
            <w:pPr>
              <w:pBdr>
                <w:top w:val="nil"/>
                <w:left w:val="nil"/>
                <w:bottom w:val="nil"/>
                <w:right w:val="nil"/>
                <w:between w:val="nil"/>
              </w:pBdr>
              <w:spacing w:before="38"/>
              <w:ind w:left="110"/>
              <w:rPr>
                <w:color w:val="000000"/>
                <w:sz w:val="24"/>
                <w:szCs w:val="24"/>
              </w:rPr>
            </w:pPr>
            <w:r>
              <w:rPr>
                <w:color w:val="000000"/>
                <w:sz w:val="24"/>
                <w:szCs w:val="24"/>
              </w:rPr>
              <w:t>a) Carteles de 0,90 m. por 2,60 m</w:t>
            </w:r>
          </w:p>
        </w:tc>
        <w:tc>
          <w:tcPr>
            <w:tcW w:w="2271" w:type="dxa"/>
          </w:tcPr>
          <w:p w:rsidR="000568B2" w:rsidRDefault="00BA7F29">
            <w:pPr>
              <w:pBdr>
                <w:top w:val="nil"/>
                <w:left w:val="nil"/>
                <w:bottom w:val="nil"/>
                <w:right w:val="nil"/>
                <w:between w:val="nil"/>
              </w:pBdr>
              <w:spacing w:before="38"/>
              <w:ind w:right="91"/>
              <w:jc w:val="right"/>
              <w:rPr>
                <w:b/>
                <w:color w:val="000000"/>
              </w:rPr>
            </w:pPr>
            <w:r>
              <w:rPr>
                <w:b/>
                <w:color w:val="000000"/>
              </w:rPr>
              <w:t>14.382 puntos</w:t>
            </w:r>
          </w:p>
        </w:tc>
      </w:tr>
      <w:tr w:rsidR="000568B2">
        <w:trPr>
          <w:cantSplit/>
          <w:trHeight w:val="373"/>
          <w:tblHeader/>
        </w:trPr>
        <w:tc>
          <w:tcPr>
            <w:tcW w:w="7373" w:type="dxa"/>
          </w:tcPr>
          <w:p w:rsidR="000568B2" w:rsidRDefault="00BA7F29">
            <w:pPr>
              <w:pBdr>
                <w:top w:val="nil"/>
                <w:left w:val="nil"/>
                <w:bottom w:val="nil"/>
                <w:right w:val="nil"/>
                <w:between w:val="nil"/>
              </w:pBdr>
              <w:spacing w:before="38"/>
              <w:ind w:left="110"/>
              <w:rPr>
                <w:color w:val="000000"/>
                <w:sz w:val="24"/>
                <w:szCs w:val="24"/>
              </w:rPr>
            </w:pPr>
            <w:r>
              <w:rPr>
                <w:color w:val="000000"/>
                <w:sz w:val="24"/>
                <w:szCs w:val="24"/>
              </w:rPr>
              <w:t>b) Carteles de 1,80m. por 2,60 m</w:t>
            </w:r>
          </w:p>
        </w:tc>
        <w:tc>
          <w:tcPr>
            <w:tcW w:w="2271" w:type="dxa"/>
          </w:tcPr>
          <w:p w:rsidR="000568B2" w:rsidRDefault="00BA7F29">
            <w:pPr>
              <w:pBdr>
                <w:top w:val="nil"/>
                <w:left w:val="nil"/>
                <w:bottom w:val="nil"/>
                <w:right w:val="nil"/>
                <w:between w:val="nil"/>
              </w:pBdr>
              <w:spacing w:before="38"/>
              <w:ind w:right="91"/>
              <w:jc w:val="right"/>
              <w:rPr>
                <w:b/>
                <w:color w:val="000000"/>
              </w:rPr>
            </w:pPr>
            <w:r>
              <w:rPr>
                <w:b/>
                <w:color w:val="000000"/>
              </w:rPr>
              <w:t>22471 puntos</w:t>
            </w:r>
          </w:p>
        </w:tc>
      </w:tr>
    </w:tbl>
    <w:p w:rsidR="000568B2" w:rsidRDefault="000568B2">
      <w:pPr>
        <w:pBdr>
          <w:top w:val="nil"/>
          <w:left w:val="nil"/>
          <w:bottom w:val="nil"/>
          <w:right w:val="nil"/>
          <w:between w:val="nil"/>
        </w:pBdr>
        <w:spacing w:before="4"/>
        <w:rPr>
          <w:color w:val="000000"/>
          <w:sz w:val="24"/>
          <w:szCs w:val="24"/>
        </w:rPr>
      </w:pPr>
    </w:p>
    <w:p w:rsidR="000568B2" w:rsidRDefault="00BA7F29">
      <w:pPr>
        <w:pBdr>
          <w:top w:val="nil"/>
          <w:left w:val="nil"/>
          <w:bottom w:val="nil"/>
          <w:right w:val="nil"/>
          <w:between w:val="nil"/>
        </w:pBdr>
        <w:ind w:left="252" w:right="263"/>
        <w:jc w:val="both"/>
        <w:rPr>
          <w:color w:val="000000"/>
          <w:sz w:val="24"/>
          <w:szCs w:val="24"/>
        </w:rPr>
      </w:pPr>
      <w:r>
        <w:rPr>
          <w:color w:val="000000"/>
          <w:sz w:val="24"/>
          <w:szCs w:val="24"/>
        </w:rPr>
        <w:t>EL VALOR del canon municipal establecido anteriormente deberá ser cancelado en forma mensual por los comercios que realicen propaganda estática en el gimnasio municipal. Este canon podrá ser abonado con material deportivo, previa firma de un convenio al respecto.</w:t>
      </w:r>
    </w:p>
    <w:p w:rsidR="000568B2" w:rsidRDefault="00BA7F29">
      <w:pPr>
        <w:pBdr>
          <w:top w:val="nil"/>
          <w:left w:val="nil"/>
          <w:bottom w:val="nil"/>
          <w:right w:val="nil"/>
          <w:between w:val="nil"/>
        </w:pBdr>
        <w:spacing w:before="2" w:line="237" w:lineRule="auto"/>
        <w:ind w:left="252" w:right="269"/>
        <w:jc w:val="both"/>
        <w:rPr>
          <w:color w:val="000000"/>
          <w:sz w:val="24"/>
          <w:szCs w:val="24"/>
        </w:rPr>
      </w:pPr>
      <w:r>
        <w:rPr>
          <w:color w:val="000000"/>
          <w:sz w:val="24"/>
          <w:szCs w:val="24"/>
        </w:rPr>
        <w:t>AQUEL comerciante que abone la totalidad del canon anual precedente al momento de la colocación del cartel, será beneficiado con el 10% del monto establecido.-</w:t>
      </w:r>
    </w:p>
    <w:p w:rsidR="000568B2" w:rsidRDefault="000568B2">
      <w:pPr>
        <w:pBdr>
          <w:top w:val="nil"/>
          <w:left w:val="nil"/>
          <w:bottom w:val="nil"/>
          <w:right w:val="nil"/>
          <w:between w:val="nil"/>
        </w:pBdr>
        <w:spacing w:before="1"/>
        <w:rPr>
          <w:color w:val="000000"/>
          <w:sz w:val="24"/>
          <w:szCs w:val="24"/>
        </w:rPr>
      </w:pPr>
    </w:p>
    <w:p w:rsidR="000568B2" w:rsidRDefault="00BA7F29">
      <w:pPr>
        <w:spacing w:line="246" w:lineRule="auto"/>
        <w:ind w:left="3502" w:right="3285" w:firstLine="950"/>
        <w:rPr>
          <w:b/>
          <w:sz w:val="24"/>
          <w:szCs w:val="24"/>
        </w:rPr>
      </w:pPr>
      <w:r>
        <w:rPr>
          <w:b/>
          <w:sz w:val="24"/>
          <w:szCs w:val="24"/>
        </w:rPr>
        <w:t>CAPITULO IV DERECHOS DE CEMENTERIO</w:t>
      </w:r>
    </w:p>
    <w:p w:rsidR="000568B2" w:rsidRDefault="000568B2">
      <w:pPr>
        <w:pBdr>
          <w:top w:val="nil"/>
          <w:left w:val="nil"/>
          <w:bottom w:val="nil"/>
          <w:right w:val="nil"/>
          <w:between w:val="nil"/>
        </w:pBdr>
        <w:spacing w:before="5"/>
        <w:rPr>
          <w:b/>
          <w:color w:val="000000"/>
          <w:sz w:val="24"/>
          <w:szCs w:val="24"/>
        </w:rPr>
      </w:pPr>
    </w:p>
    <w:p w:rsidR="000568B2" w:rsidRDefault="00BA7F29" w:rsidP="003C2426">
      <w:pPr>
        <w:ind w:left="252" w:right="264"/>
        <w:jc w:val="both"/>
        <w:rPr>
          <w:i/>
          <w:color w:val="000000"/>
          <w:sz w:val="20"/>
          <w:szCs w:val="20"/>
        </w:rPr>
      </w:pPr>
      <w:r>
        <w:rPr>
          <w:b/>
          <w:sz w:val="24"/>
          <w:szCs w:val="24"/>
        </w:rPr>
        <w:t xml:space="preserve">ARTICULO 47º: (Ordenanza Nº 1321: 28/11/2002) </w:t>
      </w:r>
      <w:r>
        <w:rPr>
          <w:sz w:val="24"/>
          <w:szCs w:val="24"/>
        </w:rPr>
        <w:t>De acuerdo a los artículos 169, 170, 171, 172, 173 y 174, del Código Fiscal, Capítulo Tercero “Cementerio”, se cobrarán los siguientes derechos:</w:t>
      </w:r>
      <w:r w:rsidR="003C2426">
        <w:rPr>
          <w:i/>
          <w:color w:val="000000"/>
          <w:sz w:val="20"/>
          <w:szCs w:val="20"/>
        </w:rPr>
        <w:t xml:space="preserve"> </w:t>
      </w:r>
    </w:p>
    <w:p w:rsidR="000568B2" w:rsidRDefault="00BA7F29">
      <w:pPr>
        <w:spacing w:before="10"/>
        <w:ind w:left="252"/>
        <w:rPr>
          <w:b/>
          <w:sz w:val="24"/>
          <w:szCs w:val="24"/>
        </w:rPr>
      </w:pPr>
      <w:r>
        <w:rPr>
          <w:b/>
          <w:sz w:val="24"/>
          <w:szCs w:val="24"/>
        </w:rPr>
        <w:t>INHUMACIONES</w:t>
      </w:r>
    </w:p>
    <w:tbl>
      <w:tblPr>
        <w:tblStyle w:val="afff7"/>
        <w:tblW w:w="9644" w:type="dxa"/>
        <w:tblInd w:w="1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7373"/>
        <w:gridCol w:w="2271"/>
      </w:tblGrid>
      <w:tr w:rsidR="000568B2">
        <w:trPr>
          <w:cantSplit/>
          <w:trHeight w:val="378"/>
          <w:tblHeader/>
        </w:trPr>
        <w:tc>
          <w:tcPr>
            <w:tcW w:w="7373" w:type="dxa"/>
          </w:tcPr>
          <w:p w:rsidR="000568B2" w:rsidRDefault="00BA7F29">
            <w:pPr>
              <w:pBdr>
                <w:top w:val="nil"/>
                <w:left w:val="nil"/>
                <w:bottom w:val="nil"/>
                <w:right w:val="nil"/>
                <w:between w:val="nil"/>
              </w:pBdr>
              <w:spacing w:before="36"/>
              <w:ind w:left="110"/>
              <w:rPr>
                <w:color w:val="000000"/>
                <w:sz w:val="24"/>
                <w:szCs w:val="24"/>
              </w:rPr>
            </w:pPr>
            <w:r>
              <w:rPr>
                <w:color w:val="000000"/>
                <w:sz w:val="24"/>
                <w:szCs w:val="24"/>
              </w:rPr>
              <w:t>a) Sepulturas en tierra, por 5 (cinco años)</w:t>
            </w:r>
          </w:p>
        </w:tc>
        <w:tc>
          <w:tcPr>
            <w:tcW w:w="2271" w:type="dxa"/>
          </w:tcPr>
          <w:p w:rsidR="000568B2" w:rsidRDefault="00BA7F29">
            <w:pPr>
              <w:pBdr>
                <w:top w:val="nil"/>
                <w:left w:val="nil"/>
                <w:bottom w:val="nil"/>
                <w:right w:val="nil"/>
                <w:between w:val="nil"/>
              </w:pBdr>
              <w:spacing w:before="35"/>
              <w:ind w:right="91"/>
              <w:jc w:val="right"/>
              <w:rPr>
                <w:b/>
                <w:color w:val="000000"/>
              </w:rPr>
            </w:pPr>
            <w:r>
              <w:rPr>
                <w:b/>
                <w:color w:val="000000"/>
              </w:rPr>
              <w:t>5.685 puntos</w:t>
            </w:r>
          </w:p>
        </w:tc>
      </w:tr>
      <w:tr w:rsidR="000568B2">
        <w:trPr>
          <w:cantSplit/>
          <w:trHeight w:val="354"/>
          <w:tblHeader/>
        </w:trPr>
        <w:tc>
          <w:tcPr>
            <w:tcW w:w="7373" w:type="dxa"/>
          </w:tcPr>
          <w:p w:rsidR="000568B2" w:rsidRDefault="00BA7F29">
            <w:pPr>
              <w:pBdr>
                <w:top w:val="nil"/>
                <w:left w:val="nil"/>
                <w:bottom w:val="nil"/>
                <w:right w:val="nil"/>
                <w:between w:val="nil"/>
              </w:pBdr>
              <w:spacing w:before="36"/>
              <w:ind w:left="110"/>
              <w:rPr>
                <w:color w:val="000000"/>
                <w:sz w:val="24"/>
                <w:szCs w:val="24"/>
              </w:rPr>
            </w:pPr>
            <w:r>
              <w:rPr>
                <w:color w:val="000000"/>
                <w:sz w:val="24"/>
                <w:szCs w:val="24"/>
              </w:rPr>
              <w:t>b) Sepulturas en tierra, renovación por año</w:t>
            </w:r>
          </w:p>
        </w:tc>
        <w:tc>
          <w:tcPr>
            <w:tcW w:w="2271" w:type="dxa"/>
          </w:tcPr>
          <w:p w:rsidR="000568B2" w:rsidRDefault="00BA7F29">
            <w:pPr>
              <w:pBdr>
                <w:top w:val="nil"/>
                <w:left w:val="nil"/>
                <w:bottom w:val="nil"/>
                <w:right w:val="nil"/>
                <w:between w:val="nil"/>
              </w:pBdr>
              <w:spacing w:before="35"/>
              <w:ind w:right="91"/>
              <w:jc w:val="right"/>
              <w:rPr>
                <w:b/>
                <w:color w:val="000000"/>
              </w:rPr>
            </w:pPr>
            <w:r>
              <w:rPr>
                <w:b/>
                <w:color w:val="000000"/>
              </w:rPr>
              <w:t>1.757 puntos</w:t>
            </w:r>
          </w:p>
        </w:tc>
      </w:tr>
      <w:tr w:rsidR="000568B2">
        <w:trPr>
          <w:cantSplit/>
          <w:trHeight w:val="378"/>
          <w:tblHeader/>
        </w:trPr>
        <w:tc>
          <w:tcPr>
            <w:tcW w:w="7373" w:type="dxa"/>
          </w:tcPr>
          <w:p w:rsidR="000568B2" w:rsidRDefault="00BA7F29">
            <w:pPr>
              <w:pBdr>
                <w:top w:val="nil"/>
                <w:left w:val="nil"/>
                <w:bottom w:val="nil"/>
                <w:right w:val="nil"/>
                <w:between w:val="nil"/>
              </w:pBdr>
              <w:spacing w:before="36"/>
              <w:ind w:left="110"/>
              <w:rPr>
                <w:color w:val="000000"/>
                <w:sz w:val="24"/>
                <w:szCs w:val="24"/>
              </w:rPr>
            </w:pPr>
            <w:r>
              <w:rPr>
                <w:color w:val="000000"/>
                <w:sz w:val="24"/>
                <w:szCs w:val="24"/>
              </w:rPr>
              <w:t>c) Sepultura en tierra, con Reserva, renovación por año</w:t>
            </w:r>
          </w:p>
        </w:tc>
        <w:tc>
          <w:tcPr>
            <w:tcW w:w="2271" w:type="dxa"/>
          </w:tcPr>
          <w:p w:rsidR="000568B2" w:rsidRDefault="00BA7F29">
            <w:pPr>
              <w:pBdr>
                <w:top w:val="nil"/>
                <w:left w:val="nil"/>
                <w:bottom w:val="nil"/>
                <w:right w:val="nil"/>
                <w:between w:val="nil"/>
              </w:pBdr>
              <w:spacing w:before="35"/>
              <w:ind w:right="91"/>
              <w:jc w:val="right"/>
              <w:rPr>
                <w:b/>
                <w:color w:val="000000"/>
              </w:rPr>
            </w:pPr>
            <w:r>
              <w:rPr>
                <w:b/>
                <w:color w:val="000000"/>
              </w:rPr>
              <w:t>1.147 puntos</w:t>
            </w:r>
          </w:p>
        </w:tc>
      </w:tr>
    </w:tbl>
    <w:p w:rsidR="000568B2" w:rsidRDefault="000568B2">
      <w:pPr>
        <w:pBdr>
          <w:top w:val="nil"/>
          <w:left w:val="nil"/>
          <w:bottom w:val="nil"/>
          <w:right w:val="nil"/>
          <w:between w:val="nil"/>
        </w:pBdr>
        <w:spacing w:before="2"/>
        <w:rPr>
          <w:b/>
          <w:color w:val="000000"/>
          <w:sz w:val="24"/>
          <w:szCs w:val="24"/>
        </w:rPr>
      </w:pPr>
    </w:p>
    <w:p w:rsidR="000568B2" w:rsidRDefault="00BA7F29">
      <w:pPr>
        <w:ind w:left="252"/>
        <w:rPr>
          <w:b/>
          <w:sz w:val="24"/>
          <w:szCs w:val="24"/>
        </w:rPr>
      </w:pPr>
      <w:r>
        <w:rPr>
          <w:b/>
          <w:sz w:val="24"/>
          <w:szCs w:val="24"/>
        </w:rPr>
        <w:t>EXHUMACIONES</w:t>
      </w:r>
    </w:p>
    <w:tbl>
      <w:tblPr>
        <w:tblStyle w:val="afff8"/>
        <w:tblW w:w="9644" w:type="dxa"/>
        <w:tblInd w:w="1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7373"/>
        <w:gridCol w:w="2271"/>
      </w:tblGrid>
      <w:tr w:rsidR="000568B2">
        <w:trPr>
          <w:cantSplit/>
          <w:trHeight w:val="378"/>
          <w:tblHeader/>
        </w:trPr>
        <w:tc>
          <w:tcPr>
            <w:tcW w:w="7373" w:type="dxa"/>
          </w:tcPr>
          <w:p w:rsidR="000568B2" w:rsidRDefault="00BA7F29">
            <w:pPr>
              <w:pBdr>
                <w:top w:val="nil"/>
                <w:left w:val="nil"/>
                <w:bottom w:val="nil"/>
                <w:right w:val="nil"/>
                <w:between w:val="nil"/>
              </w:pBdr>
              <w:spacing w:before="36"/>
              <w:ind w:left="110"/>
              <w:rPr>
                <w:color w:val="000000"/>
                <w:sz w:val="24"/>
                <w:szCs w:val="24"/>
              </w:rPr>
            </w:pPr>
            <w:r>
              <w:rPr>
                <w:color w:val="000000"/>
                <w:sz w:val="24"/>
                <w:szCs w:val="24"/>
              </w:rPr>
              <w:t>d) Exhumación</w:t>
            </w:r>
          </w:p>
        </w:tc>
        <w:tc>
          <w:tcPr>
            <w:tcW w:w="2271" w:type="dxa"/>
          </w:tcPr>
          <w:p w:rsidR="000568B2" w:rsidRDefault="00BA7F29">
            <w:pPr>
              <w:pBdr>
                <w:top w:val="nil"/>
                <w:left w:val="nil"/>
                <w:bottom w:val="nil"/>
                <w:right w:val="nil"/>
                <w:between w:val="nil"/>
              </w:pBdr>
              <w:spacing w:before="35"/>
              <w:ind w:right="91"/>
              <w:jc w:val="right"/>
              <w:rPr>
                <w:b/>
                <w:color w:val="000000"/>
              </w:rPr>
            </w:pPr>
            <w:r>
              <w:rPr>
                <w:b/>
                <w:color w:val="000000"/>
              </w:rPr>
              <w:t>2.945 puntos</w:t>
            </w:r>
          </w:p>
        </w:tc>
      </w:tr>
      <w:tr w:rsidR="000568B2">
        <w:trPr>
          <w:cantSplit/>
          <w:trHeight w:val="354"/>
          <w:tblHeader/>
        </w:trPr>
        <w:tc>
          <w:tcPr>
            <w:tcW w:w="7373" w:type="dxa"/>
          </w:tcPr>
          <w:p w:rsidR="000568B2" w:rsidRDefault="00BA7F29">
            <w:pPr>
              <w:pBdr>
                <w:top w:val="nil"/>
                <w:left w:val="nil"/>
                <w:bottom w:val="nil"/>
                <w:right w:val="nil"/>
                <w:between w:val="nil"/>
              </w:pBdr>
              <w:spacing w:before="36"/>
              <w:ind w:left="110"/>
              <w:rPr>
                <w:color w:val="000000"/>
                <w:sz w:val="24"/>
                <w:szCs w:val="24"/>
              </w:rPr>
            </w:pPr>
            <w:r>
              <w:rPr>
                <w:color w:val="000000"/>
                <w:sz w:val="24"/>
                <w:szCs w:val="24"/>
              </w:rPr>
              <w:t>e) Exhumación por Reducción</w:t>
            </w:r>
          </w:p>
        </w:tc>
        <w:tc>
          <w:tcPr>
            <w:tcW w:w="2271" w:type="dxa"/>
          </w:tcPr>
          <w:p w:rsidR="000568B2" w:rsidRDefault="00BA7F29">
            <w:pPr>
              <w:pBdr>
                <w:top w:val="nil"/>
                <w:left w:val="nil"/>
                <w:bottom w:val="nil"/>
                <w:right w:val="nil"/>
                <w:between w:val="nil"/>
              </w:pBdr>
              <w:spacing w:before="35"/>
              <w:ind w:right="91"/>
              <w:jc w:val="right"/>
              <w:rPr>
                <w:b/>
                <w:color w:val="000000"/>
              </w:rPr>
            </w:pPr>
            <w:r>
              <w:rPr>
                <w:b/>
                <w:color w:val="000000"/>
              </w:rPr>
              <w:t>3.543 puntos</w:t>
            </w:r>
          </w:p>
        </w:tc>
      </w:tr>
      <w:tr w:rsidR="000568B2">
        <w:trPr>
          <w:cantSplit/>
          <w:trHeight w:val="378"/>
          <w:tblHeader/>
        </w:trPr>
        <w:tc>
          <w:tcPr>
            <w:tcW w:w="7373" w:type="dxa"/>
          </w:tcPr>
          <w:p w:rsidR="000568B2" w:rsidRDefault="00BA7F29">
            <w:pPr>
              <w:pBdr>
                <w:top w:val="nil"/>
                <w:left w:val="nil"/>
                <w:bottom w:val="nil"/>
                <w:right w:val="nil"/>
                <w:between w:val="nil"/>
              </w:pBdr>
              <w:spacing w:before="36"/>
              <w:ind w:left="110"/>
              <w:rPr>
                <w:color w:val="000000"/>
                <w:sz w:val="24"/>
                <w:szCs w:val="24"/>
              </w:rPr>
            </w:pPr>
            <w:r>
              <w:rPr>
                <w:color w:val="000000"/>
                <w:sz w:val="24"/>
                <w:szCs w:val="24"/>
              </w:rPr>
              <w:t>f) Exhumación por Reducción y Traslado</w:t>
            </w:r>
          </w:p>
        </w:tc>
        <w:tc>
          <w:tcPr>
            <w:tcW w:w="2271" w:type="dxa"/>
          </w:tcPr>
          <w:p w:rsidR="000568B2" w:rsidRDefault="00BA7F29">
            <w:pPr>
              <w:pBdr>
                <w:top w:val="nil"/>
                <w:left w:val="nil"/>
                <w:bottom w:val="nil"/>
                <w:right w:val="nil"/>
                <w:between w:val="nil"/>
              </w:pBdr>
              <w:spacing w:before="35"/>
              <w:ind w:right="91"/>
              <w:jc w:val="right"/>
              <w:rPr>
                <w:b/>
                <w:color w:val="000000"/>
              </w:rPr>
            </w:pPr>
            <w:r>
              <w:rPr>
                <w:b/>
                <w:color w:val="000000"/>
              </w:rPr>
              <w:t>7.040 puntos</w:t>
            </w:r>
          </w:p>
        </w:tc>
      </w:tr>
      <w:tr w:rsidR="000568B2">
        <w:trPr>
          <w:cantSplit/>
          <w:trHeight w:val="378"/>
          <w:tblHeader/>
        </w:trPr>
        <w:tc>
          <w:tcPr>
            <w:tcW w:w="7373" w:type="dxa"/>
          </w:tcPr>
          <w:p w:rsidR="000568B2" w:rsidRDefault="00BA7F29">
            <w:pPr>
              <w:pBdr>
                <w:top w:val="nil"/>
                <w:left w:val="nil"/>
                <w:bottom w:val="nil"/>
                <w:right w:val="nil"/>
                <w:between w:val="nil"/>
              </w:pBdr>
              <w:spacing w:before="36"/>
              <w:ind w:left="110"/>
              <w:rPr>
                <w:color w:val="000000"/>
                <w:sz w:val="24"/>
                <w:szCs w:val="24"/>
              </w:rPr>
            </w:pPr>
            <w:r>
              <w:rPr>
                <w:color w:val="000000"/>
                <w:sz w:val="24"/>
                <w:szCs w:val="24"/>
              </w:rPr>
              <w:t>g) Exhumación por Reducción y Traslado con Reserva</w:t>
            </w:r>
          </w:p>
        </w:tc>
        <w:tc>
          <w:tcPr>
            <w:tcW w:w="2271" w:type="dxa"/>
          </w:tcPr>
          <w:p w:rsidR="000568B2" w:rsidRDefault="00BA7F29">
            <w:pPr>
              <w:pBdr>
                <w:top w:val="nil"/>
                <w:left w:val="nil"/>
                <w:bottom w:val="nil"/>
                <w:right w:val="nil"/>
                <w:between w:val="nil"/>
              </w:pBdr>
              <w:spacing w:before="35"/>
              <w:ind w:right="91"/>
              <w:jc w:val="right"/>
              <w:rPr>
                <w:b/>
                <w:color w:val="000000"/>
              </w:rPr>
            </w:pPr>
            <w:r>
              <w:rPr>
                <w:b/>
                <w:color w:val="000000"/>
              </w:rPr>
              <w:t>11.784 puntos</w:t>
            </w:r>
          </w:p>
        </w:tc>
      </w:tr>
    </w:tbl>
    <w:p w:rsidR="000568B2" w:rsidRDefault="00BA7F29">
      <w:pPr>
        <w:spacing w:before="274" w:after="2"/>
        <w:ind w:left="252"/>
        <w:rPr>
          <w:b/>
          <w:sz w:val="24"/>
          <w:szCs w:val="24"/>
        </w:rPr>
      </w:pPr>
      <w:r>
        <w:rPr>
          <w:b/>
          <w:sz w:val="24"/>
          <w:szCs w:val="24"/>
        </w:rPr>
        <w:lastRenderedPageBreak/>
        <w:t>BÓVEDAS PARA URNAS</w:t>
      </w:r>
    </w:p>
    <w:tbl>
      <w:tblPr>
        <w:tblStyle w:val="afff9"/>
        <w:tblW w:w="9644" w:type="dxa"/>
        <w:tblInd w:w="1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7373"/>
        <w:gridCol w:w="2271"/>
      </w:tblGrid>
      <w:tr w:rsidR="000568B2">
        <w:trPr>
          <w:cantSplit/>
          <w:trHeight w:val="378"/>
          <w:tblHeader/>
        </w:trPr>
        <w:tc>
          <w:tcPr>
            <w:tcW w:w="7373" w:type="dxa"/>
          </w:tcPr>
          <w:p w:rsidR="000568B2" w:rsidRDefault="00BA7F29">
            <w:pPr>
              <w:pBdr>
                <w:top w:val="nil"/>
                <w:left w:val="nil"/>
                <w:bottom w:val="nil"/>
                <w:right w:val="nil"/>
                <w:between w:val="nil"/>
              </w:pBdr>
              <w:spacing w:before="38"/>
              <w:ind w:left="110"/>
              <w:rPr>
                <w:color w:val="000000"/>
                <w:sz w:val="24"/>
                <w:szCs w:val="24"/>
              </w:rPr>
            </w:pPr>
            <w:r>
              <w:rPr>
                <w:color w:val="000000"/>
                <w:sz w:val="24"/>
                <w:szCs w:val="24"/>
              </w:rPr>
              <w:t>h) Bóvedas, por 3 (tres) años, renovables</w:t>
            </w:r>
          </w:p>
        </w:tc>
        <w:tc>
          <w:tcPr>
            <w:tcW w:w="2271" w:type="dxa"/>
          </w:tcPr>
          <w:p w:rsidR="000568B2" w:rsidRDefault="00BA7F29">
            <w:pPr>
              <w:pBdr>
                <w:top w:val="nil"/>
                <w:left w:val="nil"/>
                <w:bottom w:val="nil"/>
                <w:right w:val="nil"/>
                <w:between w:val="nil"/>
              </w:pBdr>
              <w:spacing w:before="38"/>
              <w:ind w:left="834"/>
              <w:rPr>
                <w:b/>
                <w:color w:val="000000"/>
              </w:rPr>
            </w:pPr>
            <w:r>
              <w:rPr>
                <w:b/>
                <w:color w:val="000000"/>
              </w:rPr>
              <w:t>4.747 puntos</w:t>
            </w:r>
          </w:p>
        </w:tc>
      </w:tr>
    </w:tbl>
    <w:p w:rsidR="000568B2" w:rsidRDefault="00BA7F29">
      <w:pPr>
        <w:spacing w:before="274" w:after="2"/>
        <w:ind w:left="252"/>
        <w:rPr>
          <w:b/>
          <w:sz w:val="24"/>
          <w:szCs w:val="24"/>
        </w:rPr>
      </w:pPr>
      <w:r>
        <w:rPr>
          <w:b/>
          <w:sz w:val="24"/>
          <w:szCs w:val="24"/>
        </w:rPr>
        <w:t>OTRAS TASAS</w:t>
      </w:r>
    </w:p>
    <w:tbl>
      <w:tblPr>
        <w:tblStyle w:val="afffa"/>
        <w:tblW w:w="9644" w:type="dxa"/>
        <w:tblInd w:w="1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7373"/>
        <w:gridCol w:w="2271"/>
      </w:tblGrid>
      <w:tr w:rsidR="000568B2">
        <w:trPr>
          <w:cantSplit/>
          <w:trHeight w:val="378"/>
          <w:tblHeader/>
        </w:trPr>
        <w:tc>
          <w:tcPr>
            <w:tcW w:w="7373" w:type="dxa"/>
          </w:tcPr>
          <w:p w:rsidR="000568B2" w:rsidRDefault="00BA7F29">
            <w:pPr>
              <w:pBdr>
                <w:top w:val="nil"/>
                <w:left w:val="nil"/>
                <w:bottom w:val="nil"/>
                <w:right w:val="nil"/>
                <w:between w:val="nil"/>
              </w:pBdr>
              <w:spacing w:before="38"/>
              <w:ind w:left="110"/>
              <w:rPr>
                <w:color w:val="000000"/>
                <w:sz w:val="24"/>
                <w:szCs w:val="24"/>
              </w:rPr>
            </w:pPr>
            <w:r>
              <w:rPr>
                <w:color w:val="000000"/>
                <w:sz w:val="24"/>
                <w:szCs w:val="24"/>
              </w:rPr>
              <w:t>i) Traslado sin reducción</w:t>
            </w:r>
          </w:p>
        </w:tc>
        <w:tc>
          <w:tcPr>
            <w:tcW w:w="2271" w:type="dxa"/>
          </w:tcPr>
          <w:p w:rsidR="000568B2" w:rsidRDefault="00BA7F29">
            <w:pPr>
              <w:pBdr>
                <w:top w:val="nil"/>
                <w:left w:val="nil"/>
                <w:bottom w:val="nil"/>
                <w:right w:val="nil"/>
                <w:between w:val="nil"/>
              </w:pBdr>
              <w:spacing w:before="38"/>
              <w:ind w:right="91"/>
              <w:jc w:val="right"/>
              <w:rPr>
                <w:b/>
                <w:color w:val="000000"/>
              </w:rPr>
            </w:pPr>
            <w:r>
              <w:rPr>
                <w:b/>
                <w:color w:val="000000"/>
              </w:rPr>
              <w:t>1.757 puntos</w:t>
            </w:r>
          </w:p>
        </w:tc>
      </w:tr>
      <w:tr w:rsidR="000568B2">
        <w:trPr>
          <w:cantSplit/>
          <w:trHeight w:val="354"/>
          <w:tblHeader/>
        </w:trPr>
        <w:tc>
          <w:tcPr>
            <w:tcW w:w="7373" w:type="dxa"/>
          </w:tcPr>
          <w:p w:rsidR="000568B2" w:rsidRDefault="00BA7F29">
            <w:pPr>
              <w:pBdr>
                <w:top w:val="nil"/>
                <w:left w:val="nil"/>
                <w:bottom w:val="nil"/>
                <w:right w:val="nil"/>
                <w:between w:val="nil"/>
              </w:pBdr>
              <w:spacing w:before="38"/>
              <w:ind w:left="110"/>
              <w:rPr>
                <w:color w:val="000000"/>
                <w:sz w:val="24"/>
                <w:szCs w:val="24"/>
              </w:rPr>
            </w:pPr>
            <w:r>
              <w:rPr>
                <w:color w:val="000000"/>
                <w:sz w:val="24"/>
                <w:szCs w:val="24"/>
              </w:rPr>
              <w:t>j) Construcción de Monumentos</w:t>
            </w:r>
          </w:p>
        </w:tc>
        <w:tc>
          <w:tcPr>
            <w:tcW w:w="2271" w:type="dxa"/>
          </w:tcPr>
          <w:p w:rsidR="000568B2" w:rsidRDefault="00BA7F29">
            <w:pPr>
              <w:pBdr>
                <w:top w:val="nil"/>
                <w:left w:val="nil"/>
                <w:bottom w:val="nil"/>
                <w:right w:val="nil"/>
                <w:between w:val="nil"/>
              </w:pBdr>
              <w:spacing w:before="38"/>
              <w:ind w:right="91"/>
              <w:jc w:val="right"/>
              <w:rPr>
                <w:b/>
                <w:color w:val="000000"/>
              </w:rPr>
            </w:pPr>
            <w:r>
              <w:rPr>
                <w:b/>
                <w:color w:val="000000"/>
              </w:rPr>
              <w:t>2.945 puntos</w:t>
            </w:r>
          </w:p>
        </w:tc>
      </w:tr>
      <w:tr w:rsidR="000568B2">
        <w:trPr>
          <w:cantSplit/>
          <w:trHeight w:val="378"/>
          <w:tblHeader/>
        </w:trPr>
        <w:tc>
          <w:tcPr>
            <w:tcW w:w="7373" w:type="dxa"/>
          </w:tcPr>
          <w:p w:rsidR="000568B2" w:rsidRDefault="00BA7F29">
            <w:pPr>
              <w:pBdr>
                <w:top w:val="nil"/>
                <w:left w:val="nil"/>
                <w:bottom w:val="nil"/>
                <w:right w:val="nil"/>
                <w:between w:val="nil"/>
              </w:pBdr>
              <w:spacing w:before="38"/>
              <w:ind w:left="110"/>
              <w:rPr>
                <w:color w:val="000000"/>
                <w:sz w:val="24"/>
                <w:szCs w:val="24"/>
              </w:rPr>
            </w:pPr>
            <w:r>
              <w:rPr>
                <w:color w:val="000000"/>
                <w:sz w:val="24"/>
                <w:szCs w:val="24"/>
              </w:rPr>
              <w:t>k) Servicio fúnebre originado fuera del ejido</w:t>
            </w:r>
          </w:p>
        </w:tc>
        <w:tc>
          <w:tcPr>
            <w:tcW w:w="2271" w:type="dxa"/>
          </w:tcPr>
          <w:p w:rsidR="000568B2" w:rsidRDefault="00BA7F29">
            <w:pPr>
              <w:pBdr>
                <w:top w:val="nil"/>
                <w:left w:val="nil"/>
                <w:bottom w:val="nil"/>
                <w:right w:val="nil"/>
                <w:between w:val="nil"/>
              </w:pBdr>
              <w:spacing w:before="38"/>
              <w:ind w:right="91"/>
              <w:jc w:val="right"/>
              <w:rPr>
                <w:b/>
                <w:color w:val="000000"/>
              </w:rPr>
            </w:pPr>
            <w:r>
              <w:rPr>
                <w:b/>
                <w:color w:val="000000"/>
              </w:rPr>
              <w:t>2.945 puntos</w:t>
            </w:r>
          </w:p>
        </w:tc>
      </w:tr>
    </w:tbl>
    <w:p w:rsidR="000568B2" w:rsidRDefault="000568B2">
      <w:pPr>
        <w:pBdr>
          <w:top w:val="nil"/>
          <w:left w:val="nil"/>
          <w:bottom w:val="nil"/>
          <w:right w:val="nil"/>
          <w:between w:val="nil"/>
        </w:pBdr>
        <w:rPr>
          <w:b/>
          <w:color w:val="000000"/>
          <w:sz w:val="24"/>
          <w:szCs w:val="24"/>
        </w:rPr>
      </w:pPr>
    </w:p>
    <w:p w:rsidR="000568B2" w:rsidRDefault="000568B2">
      <w:pPr>
        <w:pBdr>
          <w:top w:val="nil"/>
          <w:left w:val="nil"/>
          <w:bottom w:val="nil"/>
          <w:right w:val="nil"/>
          <w:between w:val="nil"/>
        </w:pBdr>
        <w:spacing w:before="7"/>
        <w:rPr>
          <w:b/>
          <w:color w:val="000000"/>
          <w:sz w:val="24"/>
          <w:szCs w:val="24"/>
        </w:rPr>
      </w:pPr>
    </w:p>
    <w:p w:rsidR="000568B2" w:rsidRDefault="00BA7F29">
      <w:pPr>
        <w:ind w:left="305" w:right="316"/>
        <w:jc w:val="center"/>
        <w:rPr>
          <w:b/>
          <w:sz w:val="24"/>
          <w:szCs w:val="24"/>
        </w:rPr>
      </w:pPr>
      <w:r>
        <w:rPr>
          <w:b/>
          <w:sz w:val="24"/>
          <w:szCs w:val="24"/>
        </w:rPr>
        <w:t>TITULO SÉPTIMO</w:t>
      </w:r>
    </w:p>
    <w:p w:rsidR="000568B2" w:rsidRPr="000C79FD" w:rsidRDefault="00BA7F29">
      <w:pPr>
        <w:spacing w:before="7"/>
        <w:ind w:left="298" w:right="316"/>
        <w:jc w:val="center"/>
        <w:rPr>
          <w:b/>
          <w:sz w:val="24"/>
          <w:szCs w:val="24"/>
        </w:rPr>
      </w:pPr>
      <w:r w:rsidRPr="000C79FD">
        <w:rPr>
          <w:b/>
          <w:sz w:val="24"/>
          <w:szCs w:val="24"/>
        </w:rPr>
        <w:t>TASAS Y DERECHOS DE RODADOS</w:t>
      </w:r>
    </w:p>
    <w:p w:rsidR="000568B2" w:rsidRDefault="00BA7F29">
      <w:pPr>
        <w:spacing w:before="190" w:line="246" w:lineRule="auto"/>
        <w:ind w:left="3728" w:right="3285" w:firstLine="805"/>
        <w:rPr>
          <w:b/>
          <w:sz w:val="24"/>
          <w:szCs w:val="24"/>
        </w:rPr>
      </w:pPr>
      <w:r w:rsidRPr="000C79FD">
        <w:rPr>
          <w:b/>
          <w:sz w:val="24"/>
          <w:szCs w:val="24"/>
        </w:rPr>
        <w:t>CAPITULO I PATENTES DE RODADOS</w:t>
      </w:r>
    </w:p>
    <w:p w:rsidR="000568B2" w:rsidRDefault="00BA7F29">
      <w:pPr>
        <w:pBdr>
          <w:top w:val="nil"/>
          <w:left w:val="nil"/>
          <w:bottom w:val="nil"/>
          <w:right w:val="nil"/>
          <w:between w:val="nil"/>
        </w:pBdr>
        <w:spacing w:before="238"/>
        <w:ind w:left="252" w:right="269"/>
        <w:jc w:val="both"/>
        <w:rPr>
          <w:color w:val="000000"/>
          <w:sz w:val="24"/>
          <w:szCs w:val="24"/>
        </w:rPr>
      </w:pPr>
      <w:r>
        <w:rPr>
          <w:b/>
          <w:color w:val="000000"/>
          <w:sz w:val="24"/>
          <w:szCs w:val="24"/>
        </w:rPr>
        <w:t xml:space="preserve">ARTICULO 48º: </w:t>
      </w:r>
      <w:r>
        <w:rPr>
          <w:color w:val="000000"/>
          <w:sz w:val="24"/>
          <w:szCs w:val="24"/>
        </w:rPr>
        <w:t>LA DETERMINACIÓN del impuesto a ingresar por el régimen de Patente de Automotores se hará sobre la base imponible detallada en el Articulo Nº 176 del Código fiscal, correspondiendo aplicar las siguientes alícuotas:</w:t>
      </w:r>
    </w:p>
    <w:p w:rsidR="000568B2" w:rsidRDefault="003C2426">
      <w:pPr>
        <w:numPr>
          <w:ilvl w:val="0"/>
          <w:numId w:val="7"/>
        </w:numPr>
        <w:pBdr>
          <w:top w:val="nil"/>
          <w:left w:val="nil"/>
          <w:bottom w:val="nil"/>
          <w:right w:val="nil"/>
          <w:between w:val="nil"/>
        </w:pBdr>
        <w:tabs>
          <w:tab w:val="left" w:pos="424"/>
        </w:tabs>
        <w:spacing w:before="240"/>
        <w:ind w:right="263" w:firstLine="0"/>
        <w:rPr>
          <w:color w:val="000000"/>
          <w:sz w:val="24"/>
          <w:szCs w:val="24"/>
        </w:rPr>
      </w:pPr>
      <w:r>
        <w:rPr>
          <w:color w:val="000000"/>
          <w:sz w:val="24"/>
          <w:szCs w:val="24"/>
        </w:rPr>
        <w:t xml:space="preserve">   </w:t>
      </w:r>
      <w:r w:rsidR="00BA7F29">
        <w:rPr>
          <w:color w:val="000000"/>
          <w:sz w:val="24"/>
          <w:szCs w:val="24"/>
        </w:rPr>
        <w:t xml:space="preserve">2% para los vehículos en general, estableciéndose un mínimo mensual de </w:t>
      </w:r>
      <w:r w:rsidR="00BA14F1">
        <w:rPr>
          <w:color w:val="000000"/>
          <w:sz w:val="24"/>
          <w:szCs w:val="24"/>
        </w:rPr>
        <w:t>200</w:t>
      </w:r>
      <w:r w:rsidR="00BA7F29">
        <w:rPr>
          <w:color w:val="000000"/>
          <w:sz w:val="24"/>
          <w:szCs w:val="24"/>
        </w:rPr>
        <w:t xml:space="preserve"> puntos para motos y ciclomotores y de </w:t>
      </w:r>
      <w:r w:rsidR="00BA14F1">
        <w:rPr>
          <w:color w:val="000000"/>
          <w:sz w:val="24"/>
          <w:szCs w:val="24"/>
        </w:rPr>
        <w:t>400</w:t>
      </w:r>
      <w:r w:rsidR="00BA7F29">
        <w:rPr>
          <w:color w:val="000000"/>
          <w:sz w:val="24"/>
          <w:szCs w:val="24"/>
        </w:rPr>
        <w:t xml:space="preserve"> puntos para el resto de los vehículos.</w:t>
      </w:r>
    </w:p>
    <w:p w:rsidR="000568B2" w:rsidRDefault="003C2426">
      <w:pPr>
        <w:numPr>
          <w:ilvl w:val="0"/>
          <w:numId w:val="7"/>
        </w:numPr>
        <w:pBdr>
          <w:top w:val="nil"/>
          <w:left w:val="nil"/>
          <w:bottom w:val="nil"/>
          <w:right w:val="nil"/>
          <w:between w:val="nil"/>
        </w:pBdr>
        <w:tabs>
          <w:tab w:val="left" w:pos="424"/>
        </w:tabs>
        <w:spacing w:before="242"/>
        <w:ind w:right="269" w:firstLine="0"/>
        <w:rPr>
          <w:color w:val="000000"/>
          <w:sz w:val="24"/>
          <w:szCs w:val="24"/>
        </w:rPr>
      </w:pPr>
      <w:r>
        <w:rPr>
          <w:color w:val="000000"/>
          <w:sz w:val="24"/>
          <w:szCs w:val="24"/>
        </w:rPr>
        <w:t xml:space="preserve">   </w:t>
      </w:r>
      <w:r w:rsidR="00BA7F29">
        <w:rPr>
          <w:color w:val="000000"/>
          <w:sz w:val="24"/>
          <w:szCs w:val="24"/>
        </w:rPr>
        <w:t>1,2 % para los vehículos de transporte de carga o de pasajeros, cuyo peso supere los 2000 kilogramos.</w:t>
      </w:r>
    </w:p>
    <w:p w:rsidR="000568B2" w:rsidRDefault="000568B2">
      <w:pPr>
        <w:pBdr>
          <w:top w:val="nil"/>
          <w:left w:val="nil"/>
          <w:bottom w:val="nil"/>
          <w:right w:val="nil"/>
          <w:between w:val="nil"/>
        </w:pBdr>
        <w:spacing w:before="3"/>
        <w:rPr>
          <w:color w:val="000000"/>
          <w:sz w:val="24"/>
          <w:szCs w:val="24"/>
        </w:rPr>
      </w:pPr>
    </w:p>
    <w:p w:rsidR="000568B2" w:rsidRDefault="003C2426">
      <w:pPr>
        <w:numPr>
          <w:ilvl w:val="0"/>
          <w:numId w:val="7"/>
        </w:numPr>
        <w:pBdr>
          <w:top w:val="nil"/>
          <w:left w:val="nil"/>
          <w:bottom w:val="nil"/>
          <w:right w:val="nil"/>
          <w:between w:val="nil"/>
        </w:pBdr>
        <w:tabs>
          <w:tab w:val="left" w:pos="424"/>
        </w:tabs>
        <w:ind w:right="288" w:firstLine="0"/>
        <w:rPr>
          <w:color w:val="000000"/>
          <w:sz w:val="24"/>
          <w:szCs w:val="24"/>
        </w:rPr>
      </w:pPr>
      <w:r>
        <w:rPr>
          <w:color w:val="000000"/>
          <w:sz w:val="24"/>
          <w:szCs w:val="24"/>
        </w:rPr>
        <w:t xml:space="preserve">   </w:t>
      </w:r>
      <w:r w:rsidR="00BA7F29">
        <w:rPr>
          <w:color w:val="000000"/>
          <w:sz w:val="24"/>
          <w:szCs w:val="24"/>
        </w:rPr>
        <w:t>1 % para los vehículos casillas rodantes con propulsión propia homologados (motor home). (si tienen valuación fiscal).</w:t>
      </w:r>
    </w:p>
    <w:p w:rsidR="000568B2" w:rsidRDefault="000568B2">
      <w:pPr>
        <w:pBdr>
          <w:top w:val="nil"/>
          <w:left w:val="nil"/>
          <w:bottom w:val="nil"/>
          <w:right w:val="nil"/>
          <w:between w:val="nil"/>
        </w:pBdr>
        <w:spacing w:before="1"/>
        <w:rPr>
          <w:color w:val="000000"/>
          <w:sz w:val="24"/>
          <w:szCs w:val="24"/>
        </w:rPr>
      </w:pPr>
    </w:p>
    <w:p w:rsidR="000568B2" w:rsidRDefault="00BA7F29">
      <w:pPr>
        <w:numPr>
          <w:ilvl w:val="1"/>
          <w:numId w:val="7"/>
        </w:numPr>
        <w:pBdr>
          <w:top w:val="nil"/>
          <w:left w:val="nil"/>
          <w:bottom w:val="nil"/>
          <w:right w:val="nil"/>
          <w:between w:val="nil"/>
        </w:pBdr>
        <w:tabs>
          <w:tab w:val="left" w:pos="1013"/>
          <w:tab w:val="left" w:pos="1016"/>
        </w:tabs>
        <w:ind w:right="261"/>
        <w:jc w:val="both"/>
        <w:rPr>
          <w:color w:val="000000"/>
          <w:sz w:val="24"/>
          <w:szCs w:val="24"/>
        </w:rPr>
      </w:pPr>
      <w:r>
        <w:rPr>
          <w:color w:val="000000"/>
          <w:sz w:val="24"/>
          <w:szCs w:val="24"/>
        </w:rPr>
        <w:t xml:space="preserve">Acoplados registrables, bateas, </w:t>
      </w:r>
      <w:proofErr w:type="spellStart"/>
      <w:r>
        <w:rPr>
          <w:color w:val="000000"/>
          <w:sz w:val="24"/>
          <w:szCs w:val="24"/>
        </w:rPr>
        <w:t>tráilers</w:t>
      </w:r>
      <w:proofErr w:type="spellEnd"/>
      <w:r>
        <w:rPr>
          <w:color w:val="000000"/>
          <w:sz w:val="24"/>
          <w:szCs w:val="24"/>
        </w:rPr>
        <w:t>, casillas rodantes sin propulsión propia. Categorías de acuerdo al peso en kilogramos, incluida la carga transportada (</w:t>
      </w:r>
      <w:r>
        <w:rPr>
          <w:b/>
          <w:color w:val="000000"/>
          <w:sz w:val="24"/>
          <w:szCs w:val="24"/>
        </w:rPr>
        <w:t>valores en puntos</w:t>
      </w:r>
      <w:r>
        <w:rPr>
          <w:color w:val="000000"/>
          <w:sz w:val="24"/>
          <w:szCs w:val="24"/>
        </w:rPr>
        <w:t>) ya que no poseen valuación fiscal.</w:t>
      </w:r>
    </w:p>
    <w:p w:rsidR="000568B2" w:rsidRDefault="000568B2">
      <w:pPr>
        <w:pBdr>
          <w:top w:val="nil"/>
          <w:left w:val="nil"/>
          <w:bottom w:val="nil"/>
          <w:right w:val="nil"/>
          <w:between w:val="nil"/>
        </w:pBdr>
        <w:rPr>
          <w:color w:val="000000"/>
          <w:sz w:val="20"/>
          <w:szCs w:val="20"/>
        </w:rPr>
      </w:pPr>
    </w:p>
    <w:p w:rsidR="000568B2" w:rsidRDefault="000568B2">
      <w:pPr>
        <w:pBdr>
          <w:top w:val="nil"/>
          <w:left w:val="nil"/>
          <w:bottom w:val="nil"/>
          <w:right w:val="nil"/>
          <w:between w:val="nil"/>
        </w:pBdr>
        <w:spacing w:before="55" w:after="1"/>
        <w:rPr>
          <w:color w:val="000000"/>
          <w:sz w:val="20"/>
          <w:szCs w:val="20"/>
        </w:rPr>
      </w:pPr>
    </w:p>
    <w:tbl>
      <w:tblPr>
        <w:tblStyle w:val="afffb"/>
        <w:tblW w:w="9637"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987"/>
        <w:gridCol w:w="1531"/>
        <w:gridCol w:w="1526"/>
        <w:gridCol w:w="1531"/>
        <w:gridCol w:w="1531"/>
        <w:gridCol w:w="1531"/>
      </w:tblGrid>
      <w:tr w:rsidR="000568B2">
        <w:trPr>
          <w:cantSplit/>
          <w:trHeight w:val="585"/>
          <w:tblHeader/>
        </w:trPr>
        <w:tc>
          <w:tcPr>
            <w:tcW w:w="1987" w:type="dxa"/>
          </w:tcPr>
          <w:p w:rsidR="000568B2" w:rsidRDefault="00BA7F29">
            <w:pPr>
              <w:pBdr>
                <w:top w:val="nil"/>
                <w:left w:val="nil"/>
                <w:bottom w:val="nil"/>
                <w:right w:val="nil"/>
                <w:between w:val="nil"/>
              </w:pBdr>
              <w:spacing w:before="38"/>
              <w:ind w:left="374"/>
              <w:rPr>
                <w:b/>
                <w:i/>
                <w:color w:val="000000"/>
              </w:rPr>
            </w:pPr>
            <w:r>
              <w:rPr>
                <w:b/>
                <w:i/>
                <w:color w:val="000000"/>
              </w:rPr>
              <w:t>Modelo Año</w:t>
            </w:r>
          </w:p>
        </w:tc>
        <w:tc>
          <w:tcPr>
            <w:tcW w:w="1531" w:type="dxa"/>
          </w:tcPr>
          <w:p w:rsidR="000568B2" w:rsidRDefault="00BA7F29">
            <w:pPr>
              <w:pBdr>
                <w:top w:val="nil"/>
                <w:left w:val="nil"/>
                <w:bottom w:val="nil"/>
                <w:right w:val="nil"/>
                <w:between w:val="nil"/>
              </w:pBdr>
              <w:spacing w:before="38"/>
              <w:ind w:left="115"/>
              <w:rPr>
                <w:b/>
                <w:color w:val="000000"/>
              </w:rPr>
            </w:pPr>
            <w:r>
              <w:rPr>
                <w:b/>
                <w:color w:val="000000"/>
              </w:rPr>
              <w:t>1.000 a 5.000</w:t>
            </w:r>
          </w:p>
          <w:p w:rsidR="000568B2" w:rsidRDefault="008458D7">
            <w:pPr>
              <w:pBdr>
                <w:top w:val="nil"/>
                <w:left w:val="nil"/>
                <w:bottom w:val="nil"/>
                <w:right w:val="nil"/>
                <w:between w:val="nil"/>
              </w:pBdr>
              <w:spacing w:before="1"/>
              <w:ind w:left="643"/>
              <w:rPr>
                <w:b/>
                <w:color w:val="000000"/>
              </w:rPr>
            </w:pPr>
            <w:r>
              <w:rPr>
                <w:b/>
                <w:color w:val="000000"/>
              </w:rPr>
              <w:t>K</w:t>
            </w:r>
            <w:r w:rsidR="00BA7F29">
              <w:rPr>
                <w:b/>
                <w:color w:val="000000"/>
              </w:rPr>
              <w:t>g</w:t>
            </w:r>
          </w:p>
        </w:tc>
        <w:tc>
          <w:tcPr>
            <w:tcW w:w="1526" w:type="dxa"/>
          </w:tcPr>
          <w:p w:rsidR="000568B2" w:rsidRDefault="00BA7F29">
            <w:pPr>
              <w:pBdr>
                <w:top w:val="nil"/>
                <w:left w:val="nil"/>
                <w:bottom w:val="nil"/>
                <w:right w:val="nil"/>
                <w:between w:val="nil"/>
              </w:pBdr>
              <w:spacing w:before="38"/>
              <w:ind w:left="441"/>
              <w:rPr>
                <w:b/>
                <w:color w:val="000000"/>
              </w:rPr>
            </w:pPr>
            <w:r>
              <w:rPr>
                <w:b/>
                <w:color w:val="000000"/>
              </w:rPr>
              <w:t>5.001 a</w:t>
            </w:r>
          </w:p>
          <w:p w:rsidR="000568B2" w:rsidRDefault="00BA7F29">
            <w:pPr>
              <w:pBdr>
                <w:top w:val="nil"/>
                <w:left w:val="nil"/>
                <w:bottom w:val="nil"/>
                <w:right w:val="nil"/>
                <w:between w:val="nil"/>
              </w:pBdr>
              <w:spacing w:before="1"/>
              <w:ind w:left="317"/>
              <w:rPr>
                <w:b/>
                <w:color w:val="000000"/>
              </w:rPr>
            </w:pPr>
            <w:r>
              <w:rPr>
                <w:b/>
                <w:color w:val="000000"/>
              </w:rPr>
              <w:t>10.000 kg</w:t>
            </w:r>
          </w:p>
        </w:tc>
        <w:tc>
          <w:tcPr>
            <w:tcW w:w="1531" w:type="dxa"/>
          </w:tcPr>
          <w:p w:rsidR="000568B2" w:rsidRDefault="00BA7F29">
            <w:pPr>
              <w:pBdr>
                <w:top w:val="nil"/>
                <w:left w:val="nil"/>
                <w:bottom w:val="nil"/>
                <w:right w:val="nil"/>
                <w:between w:val="nil"/>
              </w:pBdr>
              <w:spacing w:before="38"/>
              <w:ind w:left="360"/>
              <w:rPr>
                <w:b/>
                <w:color w:val="000000"/>
              </w:rPr>
            </w:pPr>
            <w:r>
              <w:rPr>
                <w:b/>
                <w:color w:val="000000"/>
              </w:rPr>
              <w:t>10.001 a</w:t>
            </w:r>
          </w:p>
          <w:p w:rsidR="000568B2" w:rsidRDefault="00BA7F29">
            <w:pPr>
              <w:pBdr>
                <w:top w:val="nil"/>
                <w:left w:val="nil"/>
                <w:bottom w:val="nil"/>
                <w:right w:val="nil"/>
                <w:between w:val="nil"/>
              </w:pBdr>
              <w:spacing w:before="1"/>
              <w:ind w:left="298"/>
              <w:rPr>
                <w:b/>
                <w:color w:val="000000"/>
              </w:rPr>
            </w:pPr>
            <w:r>
              <w:rPr>
                <w:b/>
                <w:color w:val="000000"/>
              </w:rPr>
              <w:t>20.000 kg</w:t>
            </w:r>
          </w:p>
        </w:tc>
        <w:tc>
          <w:tcPr>
            <w:tcW w:w="1531" w:type="dxa"/>
          </w:tcPr>
          <w:p w:rsidR="000568B2" w:rsidRDefault="00BA7F29">
            <w:pPr>
              <w:pBdr>
                <w:top w:val="nil"/>
                <w:left w:val="nil"/>
                <w:bottom w:val="nil"/>
                <w:right w:val="nil"/>
                <w:between w:val="nil"/>
              </w:pBdr>
              <w:spacing w:before="38"/>
              <w:ind w:left="346"/>
              <w:rPr>
                <w:b/>
                <w:color w:val="000000"/>
              </w:rPr>
            </w:pPr>
            <w:r>
              <w:rPr>
                <w:b/>
                <w:color w:val="000000"/>
              </w:rPr>
              <w:t>20.001 a</w:t>
            </w:r>
          </w:p>
          <w:p w:rsidR="000568B2" w:rsidRDefault="00BA7F29">
            <w:pPr>
              <w:pBdr>
                <w:top w:val="nil"/>
                <w:left w:val="nil"/>
                <w:bottom w:val="nil"/>
                <w:right w:val="nil"/>
                <w:between w:val="nil"/>
              </w:pBdr>
              <w:spacing w:before="1"/>
              <w:ind w:left="283"/>
              <w:rPr>
                <w:b/>
                <w:color w:val="000000"/>
              </w:rPr>
            </w:pPr>
            <w:r>
              <w:rPr>
                <w:b/>
                <w:color w:val="000000"/>
              </w:rPr>
              <w:t>30.000 kg</w:t>
            </w:r>
          </w:p>
        </w:tc>
        <w:tc>
          <w:tcPr>
            <w:tcW w:w="1531" w:type="dxa"/>
          </w:tcPr>
          <w:p w:rsidR="000568B2" w:rsidRDefault="00BA7F29">
            <w:pPr>
              <w:pBdr>
                <w:top w:val="nil"/>
                <w:left w:val="nil"/>
                <w:bottom w:val="nil"/>
                <w:right w:val="nil"/>
                <w:between w:val="nil"/>
              </w:pBdr>
              <w:spacing w:before="38"/>
              <w:ind w:left="404"/>
              <w:rPr>
                <w:b/>
                <w:color w:val="000000"/>
              </w:rPr>
            </w:pPr>
            <w:r>
              <w:rPr>
                <w:b/>
                <w:color w:val="000000"/>
              </w:rPr>
              <w:t>Mas de</w:t>
            </w:r>
          </w:p>
          <w:p w:rsidR="000568B2" w:rsidRDefault="00BA7F29">
            <w:pPr>
              <w:pBdr>
                <w:top w:val="nil"/>
                <w:left w:val="nil"/>
                <w:bottom w:val="nil"/>
                <w:right w:val="nil"/>
                <w:between w:val="nil"/>
              </w:pBdr>
              <w:spacing w:before="1"/>
              <w:ind w:left="265"/>
              <w:rPr>
                <w:b/>
                <w:color w:val="000000"/>
              </w:rPr>
            </w:pPr>
            <w:r>
              <w:rPr>
                <w:b/>
                <w:color w:val="000000"/>
              </w:rPr>
              <w:t>30.000 Kg</w:t>
            </w:r>
          </w:p>
        </w:tc>
      </w:tr>
      <w:tr w:rsidR="000568B2">
        <w:trPr>
          <w:cantSplit/>
          <w:trHeight w:val="335"/>
          <w:tblHeader/>
        </w:trPr>
        <w:tc>
          <w:tcPr>
            <w:tcW w:w="1987" w:type="dxa"/>
          </w:tcPr>
          <w:p w:rsidR="000568B2" w:rsidRDefault="00BA7F29">
            <w:pPr>
              <w:pBdr>
                <w:top w:val="nil"/>
                <w:left w:val="nil"/>
                <w:bottom w:val="nil"/>
                <w:right w:val="nil"/>
                <w:between w:val="nil"/>
              </w:pBdr>
              <w:spacing w:before="38"/>
              <w:ind w:left="110"/>
              <w:rPr>
                <w:color w:val="000000"/>
              </w:rPr>
            </w:pPr>
            <w:r>
              <w:rPr>
                <w:color w:val="000000"/>
              </w:rPr>
              <w:t>Año en curso</w:t>
            </w:r>
          </w:p>
        </w:tc>
        <w:tc>
          <w:tcPr>
            <w:tcW w:w="1531" w:type="dxa"/>
          </w:tcPr>
          <w:p w:rsidR="000568B2" w:rsidRDefault="00BA7F29">
            <w:pPr>
              <w:pBdr>
                <w:top w:val="nil"/>
                <w:left w:val="nil"/>
                <w:bottom w:val="nil"/>
                <w:right w:val="nil"/>
                <w:between w:val="nil"/>
              </w:pBdr>
              <w:spacing w:before="38"/>
              <w:ind w:left="19" w:right="7"/>
              <w:jc w:val="center"/>
              <w:rPr>
                <w:b/>
                <w:i/>
                <w:color w:val="000000"/>
              </w:rPr>
            </w:pPr>
            <w:r>
              <w:rPr>
                <w:b/>
                <w:i/>
                <w:color w:val="000000"/>
              </w:rPr>
              <w:t>1.798</w:t>
            </w:r>
          </w:p>
        </w:tc>
        <w:tc>
          <w:tcPr>
            <w:tcW w:w="1526" w:type="dxa"/>
          </w:tcPr>
          <w:p w:rsidR="000568B2" w:rsidRDefault="00BA7F29">
            <w:pPr>
              <w:pBdr>
                <w:top w:val="nil"/>
                <w:left w:val="nil"/>
                <w:bottom w:val="nil"/>
                <w:right w:val="nil"/>
                <w:between w:val="nil"/>
              </w:pBdr>
              <w:spacing w:before="38"/>
              <w:ind w:left="8"/>
              <w:jc w:val="center"/>
              <w:rPr>
                <w:b/>
                <w:i/>
                <w:color w:val="000000"/>
              </w:rPr>
            </w:pPr>
            <w:r>
              <w:rPr>
                <w:b/>
                <w:i/>
                <w:color w:val="000000"/>
              </w:rPr>
              <w:t>2.248</w:t>
            </w:r>
          </w:p>
        </w:tc>
        <w:tc>
          <w:tcPr>
            <w:tcW w:w="1531" w:type="dxa"/>
          </w:tcPr>
          <w:p w:rsidR="000568B2" w:rsidRDefault="00BA7F29">
            <w:pPr>
              <w:pBdr>
                <w:top w:val="nil"/>
                <w:left w:val="nil"/>
                <w:bottom w:val="nil"/>
                <w:right w:val="nil"/>
                <w:between w:val="nil"/>
              </w:pBdr>
              <w:spacing w:before="38"/>
              <w:ind w:left="19" w:right="5"/>
              <w:jc w:val="center"/>
              <w:rPr>
                <w:b/>
                <w:i/>
                <w:color w:val="000000"/>
              </w:rPr>
            </w:pPr>
            <w:r>
              <w:rPr>
                <w:b/>
                <w:i/>
                <w:color w:val="000000"/>
              </w:rPr>
              <w:t>5.842</w:t>
            </w:r>
          </w:p>
        </w:tc>
        <w:tc>
          <w:tcPr>
            <w:tcW w:w="1531" w:type="dxa"/>
          </w:tcPr>
          <w:p w:rsidR="000568B2" w:rsidRDefault="00BA7F29">
            <w:pPr>
              <w:pBdr>
                <w:top w:val="nil"/>
                <w:left w:val="nil"/>
                <w:bottom w:val="nil"/>
                <w:right w:val="nil"/>
                <w:between w:val="nil"/>
              </w:pBdr>
              <w:spacing w:before="38"/>
              <w:ind w:left="19"/>
              <w:jc w:val="center"/>
              <w:rPr>
                <w:b/>
                <w:i/>
                <w:color w:val="000000"/>
              </w:rPr>
            </w:pPr>
            <w:r>
              <w:rPr>
                <w:b/>
                <w:i/>
                <w:color w:val="000000"/>
              </w:rPr>
              <w:t>10.786</w:t>
            </w:r>
          </w:p>
        </w:tc>
        <w:tc>
          <w:tcPr>
            <w:tcW w:w="1531" w:type="dxa"/>
          </w:tcPr>
          <w:p w:rsidR="000568B2" w:rsidRDefault="00BA7F29">
            <w:pPr>
              <w:pBdr>
                <w:top w:val="nil"/>
                <w:left w:val="nil"/>
                <w:bottom w:val="nil"/>
                <w:right w:val="nil"/>
                <w:between w:val="nil"/>
              </w:pBdr>
              <w:spacing w:before="38"/>
              <w:ind w:left="19"/>
              <w:jc w:val="center"/>
              <w:rPr>
                <w:b/>
                <w:i/>
                <w:color w:val="000000"/>
              </w:rPr>
            </w:pPr>
            <w:r>
              <w:rPr>
                <w:b/>
                <w:i/>
                <w:color w:val="000000"/>
              </w:rPr>
              <w:t>13.483</w:t>
            </w:r>
          </w:p>
        </w:tc>
      </w:tr>
      <w:tr w:rsidR="000568B2">
        <w:trPr>
          <w:cantSplit/>
          <w:trHeight w:val="330"/>
          <w:tblHeader/>
        </w:trPr>
        <w:tc>
          <w:tcPr>
            <w:tcW w:w="1987" w:type="dxa"/>
          </w:tcPr>
          <w:p w:rsidR="000568B2" w:rsidRDefault="00BA7F29">
            <w:pPr>
              <w:pBdr>
                <w:top w:val="nil"/>
                <w:left w:val="nil"/>
                <w:bottom w:val="nil"/>
                <w:right w:val="nil"/>
                <w:between w:val="nil"/>
              </w:pBdr>
              <w:spacing w:before="38"/>
              <w:ind w:left="110"/>
              <w:rPr>
                <w:color w:val="000000"/>
              </w:rPr>
            </w:pPr>
            <w:r>
              <w:rPr>
                <w:color w:val="000000"/>
              </w:rPr>
              <w:t>De 1 a 5 años</w:t>
            </w:r>
          </w:p>
        </w:tc>
        <w:tc>
          <w:tcPr>
            <w:tcW w:w="1531" w:type="dxa"/>
          </w:tcPr>
          <w:p w:rsidR="000568B2" w:rsidRDefault="00BA7F29">
            <w:pPr>
              <w:pBdr>
                <w:top w:val="nil"/>
                <w:left w:val="nil"/>
                <w:bottom w:val="nil"/>
                <w:right w:val="nil"/>
                <w:between w:val="nil"/>
              </w:pBdr>
              <w:spacing w:before="38"/>
              <w:ind w:left="19" w:right="7"/>
              <w:jc w:val="center"/>
              <w:rPr>
                <w:b/>
                <w:i/>
                <w:color w:val="000000"/>
              </w:rPr>
            </w:pPr>
            <w:r>
              <w:rPr>
                <w:b/>
                <w:i/>
                <w:color w:val="000000"/>
              </w:rPr>
              <w:t>1.259</w:t>
            </w:r>
          </w:p>
        </w:tc>
        <w:tc>
          <w:tcPr>
            <w:tcW w:w="1526" w:type="dxa"/>
          </w:tcPr>
          <w:p w:rsidR="000568B2" w:rsidRDefault="00BA7F29">
            <w:pPr>
              <w:pBdr>
                <w:top w:val="nil"/>
                <w:left w:val="nil"/>
                <w:bottom w:val="nil"/>
                <w:right w:val="nil"/>
                <w:between w:val="nil"/>
              </w:pBdr>
              <w:spacing w:before="38"/>
              <w:ind w:left="8"/>
              <w:jc w:val="center"/>
              <w:rPr>
                <w:b/>
                <w:i/>
                <w:color w:val="000000"/>
              </w:rPr>
            </w:pPr>
            <w:r>
              <w:rPr>
                <w:b/>
                <w:i/>
                <w:color w:val="000000"/>
              </w:rPr>
              <w:t>1.797</w:t>
            </w:r>
          </w:p>
        </w:tc>
        <w:tc>
          <w:tcPr>
            <w:tcW w:w="1531" w:type="dxa"/>
          </w:tcPr>
          <w:p w:rsidR="000568B2" w:rsidRDefault="00BA7F29">
            <w:pPr>
              <w:pBdr>
                <w:top w:val="nil"/>
                <w:left w:val="nil"/>
                <w:bottom w:val="nil"/>
                <w:right w:val="nil"/>
                <w:between w:val="nil"/>
              </w:pBdr>
              <w:spacing w:before="38"/>
              <w:ind w:left="19" w:right="5"/>
              <w:jc w:val="center"/>
              <w:rPr>
                <w:b/>
                <w:i/>
                <w:color w:val="000000"/>
              </w:rPr>
            </w:pPr>
            <w:r>
              <w:rPr>
                <w:b/>
                <w:i/>
                <w:color w:val="000000"/>
              </w:rPr>
              <w:t>4.314</w:t>
            </w:r>
          </w:p>
        </w:tc>
        <w:tc>
          <w:tcPr>
            <w:tcW w:w="1531" w:type="dxa"/>
          </w:tcPr>
          <w:p w:rsidR="000568B2" w:rsidRDefault="00BA7F29">
            <w:pPr>
              <w:pBdr>
                <w:top w:val="nil"/>
                <w:left w:val="nil"/>
                <w:bottom w:val="nil"/>
                <w:right w:val="nil"/>
                <w:between w:val="nil"/>
              </w:pBdr>
              <w:spacing w:before="38"/>
              <w:ind w:left="19" w:right="5"/>
              <w:jc w:val="center"/>
              <w:rPr>
                <w:b/>
                <w:i/>
                <w:color w:val="000000"/>
              </w:rPr>
            </w:pPr>
            <w:r>
              <w:rPr>
                <w:b/>
                <w:i/>
                <w:color w:val="000000"/>
              </w:rPr>
              <w:t>7.191</w:t>
            </w:r>
          </w:p>
        </w:tc>
        <w:tc>
          <w:tcPr>
            <w:tcW w:w="1531" w:type="dxa"/>
          </w:tcPr>
          <w:p w:rsidR="000568B2" w:rsidRDefault="00BA7F29">
            <w:pPr>
              <w:pBdr>
                <w:top w:val="nil"/>
                <w:left w:val="nil"/>
                <w:bottom w:val="nil"/>
                <w:right w:val="nil"/>
                <w:between w:val="nil"/>
              </w:pBdr>
              <w:spacing w:before="38"/>
              <w:ind w:left="19"/>
              <w:jc w:val="center"/>
              <w:rPr>
                <w:b/>
                <w:i/>
                <w:color w:val="000000"/>
              </w:rPr>
            </w:pPr>
            <w:r>
              <w:rPr>
                <w:b/>
                <w:i/>
                <w:color w:val="000000"/>
              </w:rPr>
              <w:t>10.786</w:t>
            </w:r>
          </w:p>
        </w:tc>
      </w:tr>
      <w:tr w:rsidR="000568B2">
        <w:trPr>
          <w:cantSplit/>
          <w:trHeight w:val="335"/>
          <w:tblHeader/>
        </w:trPr>
        <w:tc>
          <w:tcPr>
            <w:tcW w:w="1987" w:type="dxa"/>
          </w:tcPr>
          <w:p w:rsidR="000568B2" w:rsidRDefault="00BA7F29">
            <w:pPr>
              <w:pBdr>
                <w:top w:val="nil"/>
                <w:left w:val="nil"/>
                <w:bottom w:val="nil"/>
                <w:right w:val="nil"/>
                <w:between w:val="nil"/>
              </w:pBdr>
              <w:spacing w:before="38"/>
              <w:ind w:left="110"/>
              <w:rPr>
                <w:color w:val="000000"/>
              </w:rPr>
            </w:pPr>
            <w:r>
              <w:rPr>
                <w:color w:val="000000"/>
              </w:rPr>
              <w:t>Más de 5 años</w:t>
            </w:r>
          </w:p>
        </w:tc>
        <w:tc>
          <w:tcPr>
            <w:tcW w:w="1531" w:type="dxa"/>
          </w:tcPr>
          <w:p w:rsidR="000568B2" w:rsidRDefault="00BA7F29">
            <w:pPr>
              <w:pBdr>
                <w:top w:val="nil"/>
                <w:left w:val="nil"/>
                <w:bottom w:val="nil"/>
                <w:right w:val="nil"/>
                <w:between w:val="nil"/>
              </w:pBdr>
              <w:spacing w:before="38"/>
              <w:ind w:left="19" w:right="2"/>
              <w:jc w:val="center"/>
              <w:rPr>
                <w:b/>
                <w:i/>
                <w:color w:val="000000"/>
              </w:rPr>
            </w:pPr>
            <w:r>
              <w:rPr>
                <w:b/>
                <w:i/>
                <w:color w:val="000000"/>
              </w:rPr>
              <w:t>719</w:t>
            </w:r>
          </w:p>
        </w:tc>
        <w:tc>
          <w:tcPr>
            <w:tcW w:w="1526" w:type="dxa"/>
          </w:tcPr>
          <w:p w:rsidR="000568B2" w:rsidRDefault="00BA7F29">
            <w:pPr>
              <w:pBdr>
                <w:top w:val="nil"/>
                <w:left w:val="nil"/>
                <w:bottom w:val="nil"/>
                <w:right w:val="nil"/>
                <w:between w:val="nil"/>
              </w:pBdr>
              <w:spacing w:before="38"/>
              <w:ind w:left="8"/>
              <w:jc w:val="center"/>
              <w:rPr>
                <w:b/>
                <w:i/>
                <w:color w:val="000000"/>
              </w:rPr>
            </w:pPr>
            <w:r>
              <w:rPr>
                <w:b/>
                <w:i/>
                <w:color w:val="000000"/>
              </w:rPr>
              <w:t>1.079</w:t>
            </w:r>
          </w:p>
        </w:tc>
        <w:tc>
          <w:tcPr>
            <w:tcW w:w="1531" w:type="dxa"/>
          </w:tcPr>
          <w:p w:rsidR="000568B2" w:rsidRDefault="00BA7F29">
            <w:pPr>
              <w:pBdr>
                <w:top w:val="nil"/>
                <w:left w:val="nil"/>
                <w:bottom w:val="nil"/>
                <w:right w:val="nil"/>
                <w:between w:val="nil"/>
              </w:pBdr>
              <w:spacing w:before="38"/>
              <w:ind w:left="19" w:right="5"/>
              <w:jc w:val="center"/>
              <w:rPr>
                <w:b/>
                <w:i/>
                <w:color w:val="000000"/>
              </w:rPr>
            </w:pPr>
            <w:r>
              <w:rPr>
                <w:b/>
                <w:i/>
                <w:color w:val="000000"/>
              </w:rPr>
              <w:t>2.248</w:t>
            </w:r>
          </w:p>
        </w:tc>
        <w:tc>
          <w:tcPr>
            <w:tcW w:w="1531" w:type="dxa"/>
          </w:tcPr>
          <w:p w:rsidR="000568B2" w:rsidRDefault="00BA7F29">
            <w:pPr>
              <w:pBdr>
                <w:top w:val="nil"/>
                <w:left w:val="nil"/>
                <w:bottom w:val="nil"/>
                <w:right w:val="nil"/>
                <w:between w:val="nil"/>
              </w:pBdr>
              <w:spacing w:before="38"/>
              <w:ind w:left="19" w:right="5"/>
              <w:jc w:val="center"/>
              <w:rPr>
                <w:b/>
                <w:i/>
                <w:color w:val="000000"/>
              </w:rPr>
            </w:pPr>
            <w:r>
              <w:rPr>
                <w:b/>
                <w:i/>
                <w:color w:val="000000"/>
              </w:rPr>
              <w:t>4.045</w:t>
            </w:r>
          </w:p>
        </w:tc>
        <w:tc>
          <w:tcPr>
            <w:tcW w:w="1531" w:type="dxa"/>
          </w:tcPr>
          <w:p w:rsidR="000568B2" w:rsidRDefault="00BA7F29">
            <w:pPr>
              <w:pBdr>
                <w:top w:val="nil"/>
                <w:left w:val="nil"/>
                <w:bottom w:val="nil"/>
                <w:right w:val="nil"/>
                <w:between w:val="nil"/>
              </w:pBdr>
              <w:spacing w:before="38"/>
              <w:ind w:left="19" w:right="5"/>
              <w:jc w:val="center"/>
              <w:rPr>
                <w:b/>
                <w:i/>
                <w:color w:val="000000"/>
              </w:rPr>
            </w:pPr>
            <w:r>
              <w:rPr>
                <w:b/>
                <w:i/>
                <w:color w:val="000000"/>
              </w:rPr>
              <w:t>6.742</w:t>
            </w:r>
          </w:p>
        </w:tc>
      </w:tr>
    </w:tbl>
    <w:p w:rsidR="000568B2" w:rsidRDefault="000568B2">
      <w:pPr>
        <w:pBdr>
          <w:top w:val="nil"/>
          <w:left w:val="nil"/>
          <w:bottom w:val="nil"/>
          <w:right w:val="nil"/>
          <w:between w:val="nil"/>
        </w:pBdr>
        <w:spacing w:before="239"/>
        <w:rPr>
          <w:color w:val="000000"/>
          <w:sz w:val="24"/>
          <w:szCs w:val="24"/>
        </w:rPr>
      </w:pPr>
    </w:p>
    <w:p w:rsidR="000568B2" w:rsidRDefault="00BA7F29">
      <w:pPr>
        <w:spacing w:before="1"/>
        <w:ind w:left="252"/>
        <w:rPr>
          <w:i/>
          <w:sz w:val="24"/>
          <w:szCs w:val="24"/>
        </w:rPr>
      </w:pPr>
      <w:r>
        <w:rPr>
          <w:i/>
          <w:sz w:val="24"/>
          <w:szCs w:val="24"/>
        </w:rPr>
        <w:t>Fíjense las siguientes fechas de vencimiento para todas las categorías de vehículos</w:t>
      </w:r>
    </w:p>
    <w:p w:rsidR="000568B2" w:rsidRDefault="000568B2">
      <w:pPr>
        <w:pBdr>
          <w:top w:val="nil"/>
          <w:left w:val="nil"/>
          <w:bottom w:val="nil"/>
          <w:right w:val="nil"/>
          <w:between w:val="nil"/>
        </w:pBdr>
        <w:spacing w:before="11" w:after="1"/>
        <w:rPr>
          <w:i/>
          <w:color w:val="000000"/>
          <w:sz w:val="20"/>
          <w:szCs w:val="20"/>
        </w:rPr>
      </w:pPr>
    </w:p>
    <w:tbl>
      <w:tblPr>
        <w:tblStyle w:val="afffc"/>
        <w:tblW w:w="7904" w:type="dxa"/>
        <w:tblInd w:w="123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1982"/>
        <w:gridCol w:w="2188"/>
        <w:gridCol w:w="3734"/>
      </w:tblGrid>
      <w:tr w:rsidR="000568B2">
        <w:trPr>
          <w:cantSplit/>
          <w:trHeight w:val="325"/>
          <w:tblHeader/>
        </w:trPr>
        <w:tc>
          <w:tcPr>
            <w:tcW w:w="1982" w:type="dxa"/>
            <w:tcBorders>
              <w:bottom w:val="single" w:sz="4" w:space="0" w:color="000000"/>
              <w:right w:val="single" w:sz="4" w:space="0" w:color="000000"/>
            </w:tcBorders>
          </w:tcPr>
          <w:p w:rsidR="000568B2" w:rsidRDefault="00BA7F29">
            <w:pPr>
              <w:pBdr>
                <w:top w:val="nil"/>
                <w:left w:val="nil"/>
                <w:bottom w:val="nil"/>
                <w:right w:val="nil"/>
                <w:between w:val="nil"/>
              </w:pBdr>
              <w:spacing w:before="33" w:line="272" w:lineRule="auto"/>
              <w:ind w:left="28" w:right="5"/>
              <w:jc w:val="center"/>
              <w:rPr>
                <w:b/>
                <w:i/>
                <w:color w:val="000000"/>
                <w:sz w:val="24"/>
                <w:szCs w:val="24"/>
              </w:rPr>
            </w:pPr>
            <w:r>
              <w:rPr>
                <w:b/>
                <w:i/>
                <w:color w:val="000000"/>
                <w:sz w:val="24"/>
                <w:szCs w:val="24"/>
              </w:rPr>
              <w:t>Cuota</w:t>
            </w:r>
          </w:p>
        </w:tc>
        <w:tc>
          <w:tcPr>
            <w:tcW w:w="2188" w:type="dxa"/>
            <w:tcBorders>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3" w:line="272" w:lineRule="auto"/>
              <w:ind w:left="15"/>
              <w:jc w:val="center"/>
              <w:rPr>
                <w:b/>
                <w:i/>
                <w:color w:val="000000"/>
                <w:sz w:val="24"/>
                <w:szCs w:val="24"/>
              </w:rPr>
            </w:pPr>
            <w:r>
              <w:rPr>
                <w:b/>
                <w:i/>
                <w:color w:val="000000"/>
                <w:sz w:val="24"/>
                <w:szCs w:val="24"/>
              </w:rPr>
              <w:t>Mes</w:t>
            </w:r>
          </w:p>
        </w:tc>
        <w:tc>
          <w:tcPr>
            <w:tcW w:w="3734" w:type="dxa"/>
            <w:tcBorders>
              <w:left w:val="single" w:sz="4" w:space="0" w:color="000000"/>
              <w:bottom w:val="single" w:sz="4" w:space="0" w:color="000000"/>
            </w:tcBorders>
          </w:tcPr>
          <w:p w:rsidR="000568B2" w:rsidRDefault="00BA7F29">
            <w:pPr>
              <w:pBdr>
                <w:top w:val="nil"/>
                <w:left w:val="nil"/>
                <w:bottom w:val="nil"/>
                <w:right w:val="nil"/>
                <w:between w:val="nil"/>
              </w:pBdr>
              <w:spacing w:before="33" w:line="272" w:lineRule="auto"/>
              <w:ind w:left="17" w:right="38"/>
              <w:jc w:val="center"/>
              <w:rPr>
                <w:b/>
                <w:i/>
                <w:color w:val="000000"/>
                <w:sz w:val="24"/>
                <w:szCs w:val="24"/>
              </w:rPr>
            </w:pPr>
            <w:r>
              <w:rPr>
                <w:b/>
                <w:i/>
                <w:color w:val="000000"/>
                <w:sz w:val="24"/>
                <w:szCs w:val="24"/>
              </w:rPr>
              <w:t>Vencimiento</w:t>
            </w:r>
          </w:p>
        </w:tc>
      </w:tr>
      <w:tr w:rsidR="000568B2">
        <w:trPr>
          <w:cantSplit/>
          <w:trHeight w:val="316"/>
          <w:tblHeader/>
        </w:trPr>
        <w:tc>
          <w:tcPr>
            <w:tcW w:w="1982"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29" w:line="267" w:lineRule="auto"/>
              <w:ind w:left="28"/>
              <w:jc w:val="center"/>
              <w:rPr>
                <w:i/>
                <w:color w:val="000000"/>
                <w:sz w:val="24"/>
                <w:szCs w:val="24"/>
              </w:rPr>
            </w:pPr>
            <w:r>
              <w:rPr>
                <w:i/>
                <w:color w:val="000000"/>
                <w:sz w:val="24"/>
                <w:szCs w:val="24"/>
              </w:rPr>
              <w:t>1</w:t>
            </w:r>
          </w:p>
        </w:tc>
        <w:tc>
          <w:tcPr>
            <w:tcW w:w="2188"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29" w:line="267" w:lineRule="auto"/>
              <w:ind w:left="24"/>
              <w:jc w:val="center"/>
              <w:rPr>
                <w:i/>
                <w:color w:val="000000"/>
                <w:sz w:val="24"/>
                <w:szCs w:val="24"/>
              </w:rPr>
            </w:pPr>
            <w:r>
              <w:rPr>
                <w:i/>
                <w:color w:val="000000"/>
                <w:sz w:val="24"/>
                <w:szCs w:val="24"/>
              </w:rPr>
              <w:t>Enero</w:t>
            </w:r>
          </w:p>
        </w:tc>
        <w:tc>
          <w:tcPr>
            <w:tcW w:w="3734"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29" w:line="267" w:lineRule="auto"/>
              <w:ind w:left="13" w:right="38"/>
              <w:jc w:val="center"/>
              <w:rPr>
                <w:i/>
                <w:color w:val="000000"/>
                <w:sz w:val="24"/>
                <w:szCs w:val="24"/>
              </w:rPr>
            </w:pPr>
            <w:r>
              <w:rPr>
                <w:i/>
                <w:color w:val="000000"/>
                <w:sz w:val="24"/>
                <w:szCs w:val="24"/>
              </w:rPr>
              <w:t>20 de febrero</w:t>
            </w:r>
          </w:p>
        </w:tc>
      </w:tr>
      <w:tr w:rsidR="000568B2">
        <w:trPr>
          <w:cantSplit/>
          <w:trHeight w:val="311"/>
          <w:tblHeader/>
        </w:trPr>
        <w:tc>
          <w:tcPr>
            <w:tcW w:w="1982"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29" w:line="263" w:lineRule="auto"/>
              <w:ind w:left="28"/>
              <w:jc w:val="center"/>
              <w:rPr>
                <w:i/>
                <w:color w:val="000000"/>
                <w:sz w:val="24"/>
                <w:szCs w:val="24"/>
              </w:rPr>
            </w:pPr>
            <w:r>
              <w:rPr>
                <w:i/>
                <w:color w:val="000000"/>
                <w:sz w:val="24"/>
                <w:szCs w:val="24"/>
              </w:rPr>
              <w:t>2</w:t>
            </w:r>
          </w:p>
        </w:tc>
        <w:tc>
          <w:tcPr>
            <w:tcW w:w="2188"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29" w:line="263" w:lineRule="auto"/>
              <w:ind w:left="24"/>
              <w:jc w:val="center"/>
              <w:rPr>
                <w:i/>
                <w:color w:val="000000"/>
                <w:sz w:val="24"/>
                <w:szCs w:val="24"/>
              </w:rPr>
            </w:pPr>
            <w:r>
              <w:rPr>
                <w:i/>
                <w:color w:val="000000"/>
                <w:sz w:val="24"/>
                <w:szCs w:val="24"/>
              </w:rPr>
              <w:t>Febrero</w:t>
            </w:r>
          </w:p>
        </w:tc>
        <w:tc>
          <w:tcPr>
            <w:tcW w:w="3734"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29" w:line="263" w:lineRule="auto"/>
              <w:ind w:left="18" w:right="38"/>
              <w:jc w:val="center"/>
              <w:rPr>
                <w:i/>
                <w:color w:val="000000"/>
                <w:sz w:val="24"/>
                <w:szCs w:val="24"/>
              </w:rPr>
            </w:pPr>
            <w:r>
              <w:rPr>
                <w:i/>
                <w:color w:val="000000"/>
                <w:sz w:val="24"/>
                <w:szCs w:val="24"/>
              </w:rPr>
              <w:t>20 de marzo</w:t>
            </w:r>
          </w:p>
        </w:tc>
      </w:tr>
    </w:tbl>
    <w:p w:rsidR="000568B2" w:rsidRDefault="000568B2">
      <w:pPr>
        <w:pBdr>
          <w:top w:val="nil"/>
          <w:left w:val="nil"/>
          <w:bottom w:val="nil"/>
          <w:right w:val="nil"/>
          <w:between w:val="nil"/>
        </w:pBdr>
        <w:rPr>
          <w:i/>
          <w:color w:val="000000"/>
        </w:rPr>
      </w:pPr>
    </w:p>
    <w:p w:rsidR="000568B2" w:rsidRDefault="000568B2">
      <w:pPr>
        <w:pBdr>
          <w:top w:val="nil"/>
          <w:left w:val="nil"/>
          <w:bottom w:val="nil"/>
          <w:right w:val="nil"/>
          <w:between w:val="nil"/>
        </w:pBdr>
        <w:spacing w:before="35"/>
        <w:rPr>
          <w:i/>
          <w:color w:val="000000"/>
        </w:rPr>
      </w:pPr>
    </w:p>
    <w:p w:rsidR="000568B2" w:rsidRDefault="00BA7F29">
      <w:pPr>
        <w:spacing w:before="1"/>
        <w:ind w:left="305" w:right="316"/>
        <w:jc w:val="center"/>
        <w:rPr>
          <w:b/>
          <w:sz w:val="24"/>
          <w:szCs w:val="24"/>
        </w:rPr>
      </w:pPr>
      <w:r>
        <w:rPr>
          <w:b/>
          <w:sz w:val="24"/>
          <w:szCs w:val="24"/>
        </w:rPr>
        <w:t>TITULO OCTAVO</w:t>
      </w:r>
    </w:p>
    <w:p w:rsidR="000568B2" w:rsidRDefault="00BA7F29">
      <w:pPr>
        <w:spacing w:before="7"/>
        <w:ind w:left="303" w:right="316"/>
        <w:jc w:val="center"/>
        <w:rPr>
          <w:b/>
          <w:sz w:val="24"/>
          <w:szCs w:val="24"/>
        </w:rPr>
      </w:pPr>
      <w:r>
        <w:rPr>
          <w:b/>
          <w:sz w:val="24"/>
          <w:szCs w:val="24"/>
        </w:rPr>
        <w:t>OTRAS TASAS, DERECHOS Y SERVICIOS ESPECIALES</w:t>
      </w:r>
    </w:p>
    <w:p w:rsidR="000568B2" w:rsidRDefault="000568B2">
      <w:pPr>
        <w:pBdr>
          <w:top w:val="nil"/>
          <w:left w:val="nil"/>
          <w:bottom w:val="nil"/>
          <w:right w:val="nil"/>
          <w:between w:val="nil"/>
        </w:pBdr>
        <w:spacing w:before="67"/>
        <w:rPr>
          <w:b/>
          <w:color w:val="000000"/>
          <w:sz w:val="24"/>
          <w:szCs w:val="24"/>
        </w:rPr>
      </w:pPr>
    </w:p>
    <w:p w:rsidR="000568B2" w:rsidRDefault="00BA7F29">
      <w:pPr>
        <w:ind w:left="310" w:right="316"/>
        <w:jc w:val="center"/>
        <w:rPr>
          <w:b/>
          <w:sz w:val="24"/>
          <w:szCs w:val="24"/>
        </w:rPr>
      </w:pPr>
      <w:r>
        <w:rPr>
          <w:b/>
          <w:sz w:val="24"/>
          <w:szCs w:val="24"/>
        </w:rPr>
        <w:t>CAPITULO I</w:t>
      </w:r>
    </w:p>
    <w:p w:rsidR="000568B2" w:rsidRDefault="00BA7F29">
      <w:pPr>
        <w:spacing w:before="7" w:line="242" w:lineRule="auto"/>
        <w:ind w:left="169" w:right="178"/>
        <w:jc w:val="center"/>
        <w:rPr>
          <w:b/>
          <w:sz w:val="24"/>
          <w:szCs w:val="24"/>
        </w:rPr>
      </w:pPr>
      <w:r>
        <w:rPr>
          <w:b/>
          <w:sz w:val="24"/>
          <w:szCs w:val="24"/>
        </w:rPr>
        <w:t>SERVICIO MUNICIPAL DE DESAGOTE Y TRATAMIENTO DE EFLUENTES CLOACALES DE TRANSPORTE DE PERSONAS</w:t>
      </w:r>
    </w:p>
    <w:p w:rsidR="000568B2" w:rsidRDefault="00BA7F29">
      <w:pPr>
        <w:pBdr>
          <w:top w:val="nil"/>
          <w:left w:val="nil"/>
          <w:bottom w:val="nil"/>
          <w:right w:val="nil"/>
          <w:between w:val="nil"/>
        </w:pBdr>
        <w:spacing w:before="254"/>
        <w:ind w:left="252" w:right="264"/>
        <w:jc w:val="both"/>
        <w:rPr>
          <w:color w:val="000000"/>
          <w:sz w:val="24"/>
          <w:szCs w:val="24"/>
        </w:rPr>
      </w:pPr>
      <w:r>
        <w:rPr>
          <w:b/>
          <w:color w:val="000000"/>
          <w:sz w:val="24"/>
          <w:szCs w:val="24"/>
        </w:rPr>
        <w:t xml:space="preserve">ARTÍCULO 49º: </w:t>
      </w:r>
      <w:r>
        <w:rPr>
          <w:color w:val="000000"/>
          <w:sz w:val="24"/>
          <w:szCs w:val="24"/>
        </w:rPr>
        <w:t>Por aplicación de la Ordenanza N°1212/01, la Tasa Municipal de Servicio de control, desagote y tratamiento de efluentes cloacales de transporte de personas abonará:</w:t>
      </w:r>
    </w:p>
    <w:p w:rsidR="000568B2" w:rsidRDefault="000568B2">
      <w:pPr>
        <w:pBdr>
          <w:top w:val="nil"/>
          <w:left w:val="nil"/>
          <w:bottom w:val="nil"/>
          <w:right w:val="nil"/>
          <w:between w:val="nil"/>
        </w:pBdr>
        <w:spacing w:before="7"/>
        <w:rPr>
          <w:color w:val="000000"/>
          <w:sz w:val="20"/>
          <w:szCs w:val="20"/>
        </w:rPr>
      </w:pPr>
    </w:p>
    <w:tbl>
      <w:tblPr>
        <w:tblStyle w:val="afffe"/>
        <w:tblW w:w="9629"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7368"/>
        <w:gridCol w:w="2261"/>
      </w:tblGrid>
      <w:tr w:rsidR="000568B2">
        <w:trPr>
          <w:cantSplit/>
          <w:trHeight w:val="748"/>
          <w:tblHeader/>
        </w:trPr>
        <w:tc>
          <w:tcPr>
            <w:tcW w:w="7368" w:type="dxa"/>
          </w:tcPr>
          <w:p w:rsidR="000568B2" w:rsidRDefault="00BA7F29">
            <w:pPr>
              <w:pBdr>
                <w:top w:val="nil"/>
                <w:left w:val="nil"/>
                <w:bottom w:val="nil"/>
                <w:right w:val="nil"/>
                <w:between w:val="nil"/>
              </w:pBdr>
              <w:spacing w:before="91" w:line="246" w:lineRule="auto"/>
              <w:ind w:left="110"/>
              <w:rPr>
                <w:color w:val="000000"/>
                <w:sz w:val="24"/>
                <w:szCs w:val="24"/>
              </w:rPr>
            </w:pPr>
            <w:r>
              <w:rPr>
                <w:color w:val="000000"/>
                <w:sz w:val="24"/>
                <w:szCs w:val="24"/>
              </w:rPr>
              <w:lastRenderedPageBreak/>
              <w:t>1) Servicio de desagote y tratamiento efluentes cloacales de transporte de personas, por unidad usuaria del servicio</w:t>
            </w:r>
          </w:p>
        </w:tc>
        <w:tc>
          <w:tcPr>
            <w:tcW w:w="2261" w:type="dxa"/>
          </w:tcPr>
          <w:p w:rsidR="000568B2" w:rsidRDefault="00BA7F29">
            <w:pPr>
              <w:pBdr>
                <w:top w:val="nil"/>
                <w:left w:val="nil"/>
                <w:bottom w:val="nil"/>
                <w:right w:val="nil"/>
                <w:between w:val="nil"/>
              </w:pBdr>
              <w:spacing w:before="244"/>
              <w:ind w:left="1007"/>
              <w:rPr>
                <w:b/>
                <w:color w:val="000000"/>
              </w:rPr>
            </w:pPr>
            <w:r>
              <w:rPr>
                <w:b/>
                <w:color w:val="000000"/>
              </w:rPr>
              <w:t>894 puntos</w:t>
            </w:r>
          </w:p>
        </w:tc>
      </w:tr>
    </w:tbl>
    <w:p w:rsidR="000568B2" w:rsidRDefault="00BA7F29">
      <w:pPr>
        <w:spacing w:before="274"/>
        <w:ind w:left="310" w:right="316"/>
        <w:jc w:val="center"/>
        <w:rPr>
          <w:b/>
          <w:sz w:val="24"/>
          <w:szCs w:val="24"/>
        </w:rPr>
      </w:pPr>
      <w:r>
        <w:rPr>
          <w:b/>
          <w:sz w:val="24"/>
          <w:szCs w:val="24"/>
        </w:rPr>
        <w:t>CAPITULO II</w:t>
      </w:r>
    </w:p>
    <w:p w:rsidR="000568B2" w:rsidRDefault="00BA7F29">
      <w:pPr>
        <w:spacing w:before="7"/>
        <w:ind w:left="298" w:right="320"/>
        <w:jc w:val="center"/>
        <w:rPr>
          <w:b/>
          <w:sz w:val="24"/>
          <w:szCs w:val="24"/>
        </w:rPr>
      </w:pPr>
      <w:r>
        <w:rPr>
          <w:b/>
          <w:sz w:val="24"/>
          <w:szCs w:val="24"/>
        </w:rPr>
        <w:t>SERVICIO DE LABORATORIO MUNICIPAL</w:t>
      </w:r>
    </w:p>
    <w:p w:rsidR="000568B2" w:rsidRDefault="00BA7F29">
      <w:pPr>
        <w:pBdr>
          <w:top w:val="nil"/>
          <w:left w:val="nil"/>
          <w:bottom w:val="nil"/>
          <w:right w:val="nil"/>
          <w:between w:val="nil"/>
        </w:pBdr>
        <w:spacing w:before="249" w:line="237" w:lineRule="auto"/>
        <w:ind w:left="252" w:right="263"/>
        <w:jc w:val="both"/>
        <w:rPr>
          <w:color w:val="000000"/>
          <w:sz w:val="24"/>
          <w:szCs w:val="24"/>
        </w:rPr>
      </w:pPr>
      <w:r>
        <w:rPr>
          <w:b/>
          <w:color w:val="000000"/>
          <w:sz w:val="24"/>
          <w:szCs w:val="24"/>
        </w:rPr>
        <w:t xml:space="preserve">ARTÍCULO 50º: </w:t>
      </w:r>
      <w:r>
        <w:rPr>
          <w:color w:val="000000"/>
          <w:sz w:val="24"/>
          <w:szCs w:val="24"/>
        </w:rPr>
        <w:t xml:space="preserve">Por aplicación de la Ordenanza Nº </w:t>
      </w:r>
      <w:r w:rsidR="00BA14F1">
        <w:rPr>
          <w:color w:val="000000"/>
          <w:sz w:val="24"/>
          <w:szCs w:val="24"/>
        </w:rPr>
        <w:t>2679/13</w:t>
      </w:r>
      <w:r>
        <w:rPr>
          <w:color w:val="000000"/>
          <w:sz w:val="24"/>
          <w:szCs w:val="24"/>
        </w:rPr>
        <w:t>, APLIQUESE el siguiente Arancelamiento para Análisis y determinaciones realizadas en el Laboratorio Municipal de Bromatología:</w:t>
      </w:r>
    </w:p>
    <w:p w:rsidR="000568B2" w:rsidRDefault="00BA7F29">
      <w:pPr>
        <w:spacing w:before="242" w:line="237" w:lineRule="auto"/>
        <w:ind w:left="252" w:right="267"/>
        <w:jc w:val="both"/>
        <w:rPr>
          <w:b/>
          <w:sz w:val="24"/>
          <w:szCs w:val="24"/>
        </w:rPr>
      </w:pPr>
      <w:r>
        <w:rPr>
          <w:b/>
          <w:sz w:val="24"/>
          <w:szCs w:val="24"/>
        </w:rPr>
        <w:t>ARANCELAMIENTO PARA ANALISIS Y DETERMINACIONES REALIZADAS EN LABORATORIO MUNICIPAL DE BROMATOLOGÍA</w:t>
      </w:r>
    </w:p>
    <w:p w:rsidR="000568B2" w:rsidRDefault="000568B2">
      <w:pPr>
        <w:pBdr>
          <w:top w:val="nil"/>
          <w:left w:val="nil"/>
          <w:bottom w:val="nil"/>
          <w:right w:val="nil"/>
          <w:between w:val="nil"/>
        </w:pBdr>
        <w:spacing w:before="7" w:after="1"/>
        <w:rPr>
          <w:b/>
          <w:color w:val="000000"/>
          <w:sz w:val="20"/>
          <w:szCs w:val="20"/>
        </w:rPr>
      </w:pPr>
    </w:p>
    <w:tbl>
      <w:tblPr>
        <w:tblStyle w:val="affff"/>
        <w:tblW w:w="9627"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838"/>
        <w:gridCol w:w="5529"/>
        <w:gridCol w:w="2260"/>
      </w:tblGrid>
      <w:tr w:rsidR="000568B2">
        <w:trPr>
          <w:cantSplit/>
          <w:trHeight w:val="446"/>
          <w:tblHeader/>
        </w:trPr>
        <w:tc>
          <w:tcPr>
            <w:tcW w:w="1838" w:type="dxa"/>
          </w:tcPr>
          <w:p w:rsidR="000568B2" w:rsidRDefault="00BA7F29">
            <w:pPr>
              <w:pBdr>
                <w:top w:val="nil"/>
                <w:left w:val="nil"/>
                <w:bottom w:val="nil"/>
                <w:right w:val="nil"/>
                <w:between w:val="nil"/>
              </w:pBdr>
              <w:spacing w:before="96"/>
              <w:ind w:left="475"/>
              <w:rPr>
                <w:b/>
                <w:color w:val="000000"/>
              </w:rPr>
            </w:pPr>
            <w:r>
              <w:rPr>
                <w:b/>
                <w:color w:val="000000"/>
              </w:rPr>
              <w:t>CÓDIGO</w:t>
            </w:r>
          </w:p>
        </w:tc>
        <w:tc>
          <w:tcPr>
            <w:tcW w:w="5529" w:type="dxa"/>
          </w:tcPr>
          <w:p w:rsidR="000568B2" w:rsidRDefault="00BA7F29">
            <w:pPr>
              <w:pBdr>
                <w:top w:val="nil"/>
                <w:left w:val="nil"/>
                <w:bottom w:val="nil"/>
                <w:right w:val="nil"/>
                <w:between w:val="nil"/>
              </w:pBdr>
              <w:spacing w:before="38"/>
              <w:ind w:left="1209"/>
              <w:rPr>
                <w:b/>
                <w:color w:val="000000"/>
              </w:rPr>
            </w:pPr>
            <w:r>
              <w:rPr>
                <w:b/>
                <w:color w:val="000000"/>
              </w:rPr>
              <w:t>(A) ANALISIS DE ALIMENTOS</w:t>
            </w:r>
          </w:p>
        </w:tc>
        <w:tc>
          <w:tcPr>
            <w:tcW w:w="2260" w:type="dxa"/>
          </w:tcPr>
          <w:p w:rsidR="000568B2" w:rsidRDefault="00BA7F29">
            <w:pPr>
              <w:pBdr>
                <w:top w:val="nil"/>
                <w:left w:val="nil"/>
                <w:bottom w:val="nil"/>
                <w:right w:val="nil"/>
                <w:between w:val="nil"/>
              </w:pBdr>
              <w:spacing w:before="38"/>
              <w:ind w:left="25"/>
              <w:jc w:val="center"/>
              <w:rPr>
                <w:b/>
                <w:color w:val="000000"/>
              </w:rPr>
            </w:pPr>
            <w:r>
              <w:rPr>
                <w:b/>
                <w:color w:val="000000"/>
              </w:rPr>
              <w:t>PUNTOS</w:t>
            </w:r>
          </w:p>
        </w:tc>
      </w:tr>
      <w:tr w:rsidR="000568B2">
        <w:trPr>
          <w:cantSplit/>
          <w:trHeight w:val="446"/>
          <w:tblHeader/>
        </w:trPr>
        <w:tc>
          <w:tcPr>
            <w:tcW w:w="1838" w:type="dxa"/>
          </w:tcPr>
          <w:p w:rsidR="000568B2" w:rsidRDefault="00BA7F29">
            <w:pPr>
              <w:pBdr>
                <w:top w:val="nil"/>
                <w:left w:val="nil"/>
                <w:bottom w:val="nil"/>
                <w:right w:val="nil"/>
                <w:between w:val="nil"/>
              </w:pBdr>
              <w:spacing w:before="96"/>
              <w:ind w:left="110"/>
              <w:rPr>
                <w:color w:val="000000"/>
              </w:rPr>
            </w:pPr>
            <w:r>
              <w:rPr>
                <w:color w:val="000000"/>
              </w:rPr>
              <w:t>A.00</w:t>
            </w:r>
          </w:p>
        </w:tc>
        <w:tc>
          <w:tcPr>
            <w:tcW w:w="5529" w:type="dxa"/>
          </w:tcPr>
          <w:p w:rsidR="000568B2" w:rsidRDefault="00BA7F29">
            <w:pPr>
              <w:pBdr>
                <w:top w:val="nil"/>
                <w:left w:val="nil"/>
                <w:bottom w:val="nil"/>
                <w:right w:val="nil"/>
                <w:between w:val="nil"/>
              </w:pBdr>
              <w:spacing w:before="38"/>
              <w:ind w:left="110"/>
              <w:rPr>
                <w:color w:val="000000"/>
              </w:rPr>
            </w:pPr>
            <w:r>
              <w:rPr>
                <w:color w:val="000000"/>
              </w:rPr>
              <w:t>Toma de Muestra</w:t>
            </w:r>
          </w:p>
        </w:tc>
        <w:tc>
          <w:tcPr>
            <w:tcW w:w="2260" w:type="dxa"/>
          </w:tcPr>
          <w:p w:rsidR="000568B2" w:rsidRDefault="00BA7F29">
            <w:pPr>
              <w:pBdr>
                <w:top w:val="nil"/>
                <w:left w:val="nil"/>
                <w:bottom w:val="nil"/>
                <w:right w:val="nil"/>
                <w:between w:val="nil"/>
              </w:pBdr>
              <w:spacing w:before="38"/>
              <w:ind w:left="25" w:right="5"/>
              <w:jc w:val="center"/>
              <w:rPr>
                <w:b/>
                <w:color w:val="000000"/>
              </w:rPr>
            </w:pPr>
            <w:r>
              <w:rPr>
                <w:b/>
                <w:color w:val="000000"/>
              </w:rPr>
              <w:t>150</w:t>
            </w:r>
          </w:p>
        </w:tc>
      </w:tr>
      <w:tr w:rsidR="000568B2">
        <w:trPr>
          <w:cantSplit/>
          <w:trHeight w:val="445"/>
          <w:tblHeader/>
        </w:trPr>
        <w:tc>
          <w:tcPr>
            <w:tcW w:w="1838" w:type="dxa"/>
          </w:tcPr>
          <w:p w:rsidR="000568B2" w:rsidRDefault="00BA7F29">
            <w:pPr>
              <w:pBdr>
                <w:top w:val="nil"/>
                <w:left w:val="nil"/>
                <w:bottom w:val="nil"/>
                <w:right w:val="nil"/>
                <w:between w:val="nil"/>
              </w:pBdr>
              <w:spacing w:before="96"/>
              <w:ind w:left="110"/>
              <w:rPr>
                <w:color w:val="000000"/>
              </w:rPr>
            </w:pPr>
            <w:r>
              <w:rPr>
                <w:color w:val="000000"/>
              </w:rPr>
              <w:t>A.01</w:t>
            </w:r>
          </w:p>
        </w:tc>
        <w:tc>
          <w:tcPr>
            <w:tcW w:w="5529" w:type="dxa"/>
          </w:tcPr>
          <w:p w:rsidR="000568B2" w:rsidRDefault="00BA7F29">
            <w:pPr>
              <w:pBdr>
                <w:top w:val="nil"/>
                <w:left w:val="nil"/>
                <w:bottom w:val="nil"/>
                <w:right w:val="nil"/>
                <w:between w:val="nil"/>
              </w:pBdr>
              <w:spacing w:before="38"/>
              <w:ind w:left="110"/>
              <w:rPr>
                <w:color w:val="000000"/>
              </w:rPr>
            </w:pPr>
            <w:r>
              <w:rPr>
                <w:color w:val="000000"/>
              </w:rPr>
              <w:t>Peso Neto y Peso Escurrido</w:t>
            </w:r>
          </w:p>
        </w:tc>
        <w:tc>
          <w:tcPr>
            <w:tcW w:w="2260" w:type="dxa"/>
          </w:tcPr>
          <w:p w:rsidR="000568B2" w:rsidRDefault="00BA7F29">
            <w:pPr>
              <w:pBdr>
                <w:top w:val="nil"/>
                <w:left w:val="nil"/>
                <w:bottom w:val="nil"/>
                <w:right w:val="nil"/>
                <w:between w:val="nil"/>
              </w:pBdr>
              <w:spacing w:before="38"/>
              <w:ind w:left="25" w:right="5"/>
              <w:jc w:val="center"/>
              <w:rPr>
                <w:b/>
                <w:color w:val="000000"/>
              </w:rPr>
            </w:pPr>
            <w:r>
              <w:rPr>
                <w:b/>
                <w:color w:val="000000"/>
              </w:rPr>
              <w:t>150</w:t>
            </w:r>
          </w:p>
        </w:tc>
      </w:tr>
      <w:tr w:rsidR="000568B2">
        <w:trPr>
          <w:cantSplit/>
          <w:trHeight w:val="441"/>
          <w:tblHeader/>
        </w:trPr>
        <w:tc>
          <w:tcPr>
            <w:tcW w:w="1838" w:type="dxa"/>
          </w:tcPr>
          <w:p w:rsidR="000568B2" w:rsidRDefault="00BA7F29">
            <w:pPr>
              <w:pBdr>
                <w:top w:val="nil"/>
                <w:left w:val="nil"/>
                <w:bottom w:val="nil"/>
                <w:right w:val="nil"/>
                <w:between w:val="nil"/>
              </w:pBdr>
              <w:spacing w:before="96"/>
              <w:ind w:left="110"/>
              <w:rPr>
                <w:color w:val="000000"/>
              </w:rPr>
            </w:pPr>
            <w:r>
              <w:rPr>
                <w:color w:val="000000"/>
              </w:rPr>
              <w:t>A.02</w:t>
            </w:r>
          </w:p>
        </w:tc>
        <w:tc>
          <w:tcPr>
            <w:tcW w:w="5529" w:type="dxa"/>
          </w:tcPr>
          <w:p w:rsidR="000568B2" w:rsidRDefault="00BA7F29">
            <w:pPr>
              <w:pBdr>
                <w:top w:val="nil"/>
                <w:left w:val="nil"/>
                <w:bottom w:val="nil"/>
                <w:right w:val="nil"/>
                <w:between w:val="nil"/>
              </w:pBdr>
              <w:spacing w:before="38"/>
              <w:ind w:left="110"/>
              <w:rPr>
                <w:color w:val="000000"/>
              </w:rPr>
            </w:pPr>
            <w:r>
              <w:rPr>
                <w:color w:val="000000"/>
              </w:rPr>
              <w:t>Caracteres organolépticos</w:t>
            </w:r>
          </w:p>
        </w:tc>
        <w:tc>
          <w:tcPr>
            <w:tcW w:w="2260" w:type="dxa"/>
          </w:tcPr>
          <w:p w:rsidR="000568B2" w:rsidRDefault="00BA7F29">
            <w:pPr>
              <w:pBdr>
                <w:top w:val="nil"/>
                <w:left w:val="nil"/>
                <w:bottom w:val="nil"/>
                <w:right w:val="nil"/>
                <w:between w:val="nil"/>
              </w:pBdr>
              <w:spacing w:before="38"/>
              <w:ind w:left="25" w:right="5"/>
              <w:jc w:val="center"/>
              <w:rPr>
                <w:b/>
                <w:color w:val="000000"/>
              </w:rPr>
            </w:pPr>
            <w:r>
              <w:rPr>
                <w:b/>
                <w:color w:val="000000"/>
              </w:rPr>
              <w:t>150</w:t>
            </w:r>
          </w:p>
        </w:tc>
      </w:tr>
      <w:tr w:rsidR="000568B2">
        <w:trPr>
          <w:cantSplit/>
          <w:trHeight w:val="445"/>
          <w:tblHeader/>
        </w:trPr>
        <w:tc>
          <w:tcPr>
            <w:tcW w:w="1838" w:type="dxa"/>
          </w:tcPr>
          <w:p w:rsidR="000568B2" w:rsidRDefault="00BA7F29">
            <w:pPr>
              <w:pBdr>
                <w:top w:val="nil"/>
                <w:left w:val="nil"/>
                <w:bottom w:val="nil"/>
                <w:right w:val="nil"/>
                <w:between w:val="nil"/>
              </w:pBdr>
              <w:spacing w:before="96"/>
              <w:ind w:left="110"/>
              <w:rPr>
                <w:color w:val="000000"/>
              </w:rPr>
            </w:pPr>
            <w:r>
              <w:rPr>
                <w:color w:val="000000"/>
              </w:rPr>
              <w:t>A.03</w:t>
            </w:r>
          </w:p>
        </w:tc>
        <w:tc>
          <w:tcPr>
            <w:tcW w:w="5529" w:type="dxa"/>
          </w:tcPr>
          <w:p w:rsidR="000568B2" w:rsidRDefault="00BA7F29">
            <w:pPr>
              <w:pBdr>
                <w:top w:val="nil"/>
                <w:left w:val="nil"/>
                <w:bottom w:val="nil"/>
                <w:right w:val="nil"/>
                <w:between w:val="nil"/>
              </w:pBdr>
              <w:spacing w:before="38"/>
              <w:ind w:left="110"/>
              <w:rPr>
                <w:color w:val="000000"/>
              </w:rPr>
            </w:pPr>
            <w:r>
              <w:rPr>
                <w:color w:val="000000"/>
              </w:rPr>
              <w:t>Ensayo de incubación a 37 y 55 ºC (c/u)</w:t>
            </w:r>
          </w:p>
        </w:tc>
        <w:tc>
          <w:tcPr>
            <w:tcW w:w="2260" w:type="dxa"/>
          </w:tcPr>
          <w:p w:rsidR="000568B2" w:rsidRDefault="00BA7F29">
            <w:pPr>
              <w:pBdr>
                <w:top w:val="nil"/>
                <w:left w:val="nil"/>
                <w:bottom w:val="nil"/>
                <w:right w:val="nil"/>
                <w:between w:val="nil"/>
              </w:pBdr>
              <w:spacing w:before="38"/>
              <w:ind w:left="25" w:right="5"/>
              <w:jc w:val="center"/>
              <w:rPr>
                <w:b/>
                <w:color w:val="000000"/>
              </w:rPr>
            </w:pPr>
            <w:r>
              <w:rPr>
                <w:b/>
                <w:color w:val="000000"/>
              </w:rPr>
              <w:t>150</w:t>
            </w:r>
          </w:p>
        </w:tc>
      </w:tr>
      <w:tr w:rsidR="000568B2">
        <w:trPr>
          <w:cantSplit/>
          <w:trHeight w:val="446"/>
          <w:tblHeader/>
        </w:trPr>
        <w:tc>
          <w:tcPr>
            <w:tcW w:w="1838" w:type="dxa"/>
          </w:tcPr>
          <w:p w:rsidR="000568B2" w:rsidRDefault="00BA7F29">
            <w:pPr>
              <w:pBdr>
                <w:top w:val="nil"/>
                <w:left w:val="nil"/>
                <w:bottom w:val="nil"/>
                <w:right w:val="nil"/>
                <w:between w:val="nil"/>
              </w:pBdr>
              <w:spacing w:before="96"/>
              <w:ind w:left="110"/>
              <w:rPr>
                <w:color w:val="000000"/>
              </w:rPr>
            </w:pPr>
            <w:r>
              <w:rPr>
                <w:color w:val="000000"/>
              </w:rPr>
              <w:t>A.04</w:t>
            </w:r>
          </w:p>
        </w:tc>
        <w:tc>
          <w:tcPr>
            <w:tcW w:w="5529" w:type="dxa"/>
          </w:tcPr>
          <w:p w:rsidR="000568B2" w:rsidRDefault="00BA7F29">
            <w:pPr>
              <w:pBdr>
                <w:top w:val="nil"/>
                <w:left w:val="nil"/>
                <w:bottom w:val="nil"/>
                <w:right w:val="nil"/>
                <w:between w:val="nil"/>
              </w:pBdr>
              <w:spacing w:before="38"/>
              <w:ind w:left="110"/>
              <w:rPr>
                <w:color w:val="000000"/>
              </w:rPr>
            </w:pPr>
            <w:r>
              <w:rPr>
                <w:color w:val="000000"/>
              </w:rPr>
              <w:t>Humedad (Estufa a 105 ºC)</w:t>
            </w:r>
          </w:p>
        </w:tc>
        <w:tc>
          <w:tcPr>
            <w:tcW w:w="2260" w:type="dxa"/>
          </w:tcPr>
          <w:p w:rsidR="000568B2" w:rsidRDefault="00BA7F29">
            <w:pPr>
              <w:pBdr>
                <w:top w:val="nil"/>
                <w:left w:val="nil"/>
                <w:bottom w:val="nil"/>
                <w:right w:val="nil"/>
                <w:between w:val="nil"/>
              </w:pBdr>
              <w:spacing w:before="38"/>
              <w:ind w:left="25" w:right="5"/>
              <w:jc w:val="center"/>
              <w:rPr>
                <w:b/>
                <w:color w:val="000000"/>
              </w:rPr>
            </w:pPr>
            <w:r>
              <w:rPr>
                <w:b/>
                <w:color w:val="000000"/>
              </w:rPr>
              <w:t>150</w:t>
            </w:r>
          </w:p>
        </w:tc>
      </w:tr>
      <w:tr w:rsidR="000568B2">
        <w:trPr>
          <w:cantSplit/>
          <w:trHeight w:val="446"/>
          <w:tblHeader/>
        </w:trPr>
        <w:tc>
          <w:tcPr>
            <w:tcW w:w="1838" w:type="dxa"/>
          </w:tcPr>
          <w:p w:rsidR="000568B2" w:rsidRDefault="00BA7F29">
            <w:pPr>
              <w:pBdr>
                <w:top w:val="nil"/>
                <w:left w:val="nil"/>
                <w:bottom w:val="nil"/>
                <w:right w:val="nil"/>
                <w:between w:val="nil"/>
              </w:pBdr>
              <w:spacing w:before="96"/>
              <w:ind w:left="110"/>
              <w:rPr>
                <w:color w:val="000000"/>
              </w:rPr>
            </w:pPr>
            <w:r>
              <w:rPr>
                <w:color w:val="000000"/>
              </w:rPr>
              <w:t>A.05</w:t>
            </w:r>
          </w:p>
        </w:tc>
        <w:tc>
          <w:tcPr>
            <w:tcW w:w="5529" w:type="dxa"/>
          </w:tcPr>
          <w:p w:rsidR="000568B2" w:rsidRDefault="00BA7F29">
            <w:pPr>
              <w:pBdr>
                <w:top w:val="nil"/>
                <w:left w:val="nil"/>
                <w:bottom w:val="nil"/>
                <w:right w:val="nil"/>
                <w:between w:val="nil"/>
              </w:pBdr>
              <w:spacing w:before="38"/>
              <w:ind w:left="110"/>
              <w:rPr>
                <w:color w:val="000000"/>
              </w:rPr>
            </w:pPr>
            <w:r>
              <w:rPr>
                <w:color w:val="000000"/>
              </w:rPr>
              <w:t>Capacidad (volumétricos)</w:t>
            </w:r>
          </w:p>
        </w:tc>
        <w:tc>
          <w:tcPr>
            <w:tcW w:w="2260" w:type="dxa"/>
          </w:tcPr>
          <w:p w:rsidR="000568B2" w:rsidRDefault="00BA7F29">
            <w:pPr>
              <w:pBdr>
                <w:top w:val="nil"/>
                <w:left w:val="nil"/>
                <w:bottom w:val="nil"/>
                <w:right w:val="nil"/>
                <w:between w:val="nil"/>
              </w:pBdr>
              <w:spacing w:before="38"/>
              <w:ind w:left="25" w:right="5"/>
              <w:jc w:val="center"/>
              <w:rPr>
                <w:b/>
                <w:color w:val="000000"/>
              </w:rPr>
            </w:pPr>
            <w:r>
              <w:rPr>
                <w:b/>
                <w:color w:val="000000"/>
              </w:rPr>
              <w:t>150</w:t>
            </w:r>
          </w:p>
        </w:tc>
      </w:tr>
      <w:tr w:rsidR="000568B2">
        <w:trPr>
          <w:cantSplit/>
          <w:trHeight w:val="446"/>
          <w:tblHeader/>
        </w:trPr>
        <w:tc>
          <w:tcPr>
            <w:tcW w:w="1838" w:type="dxa"/>
          </w:tcPr>
          <w:p w:rsidR="000568B2" w:rsidRDefault="00BA7F29">
            <w:pPr>
              <w:pBdr>
                <w:top w:val="nil"/>
                <w:left w:val="nil"/>
                <w:bottom w:val="nil"/>
                <w:right w:val="nil"/>
                <w:between w:val="nil"/>
              </w:pBdr>
              <w:spacing w:before="96"/>
              <w:ind w:left="110"/>
              <w:rPr>
                <w:color w:val="000000"/>
              </w:rPr>
            </w:pPr>
            <w:r>
              <w:rPr>
                <w:color w:val="000000"/>
              </w:rPr>
              <w:t>A.06</w:t>
            </w:r>
          </w:p>
        </w:tc>
        <w:tc>
          <w:tcPr>
            <w:tcW w:w="5529" w:type="dxa"/>
          </w:tcPr>
          <w:p w:rsidR="000568B2" w:rsidRDefault="00BA7F29">
            <w:pPr>
              <w:pBdr>
                <w:top w:val="nil"/>
                <w:left w:val="nil"/>
                <w:bottom w:val="nil"/>
                <w:right w:val="nil"/>
                <w:between w:val="nil"/>
              </w:pBdr>
              <w:spacing w:before="38"/>
              <w:ind w:left="110"/>
              <w:rPr>
                <w:color w:val="000000"/>
              </w:rPr>
            </w:pPr>
            <w:r>
              <w:rPr>
                <w:color w:val="000000"/>
              </w:rPr>
              <w:t xml:space="preserve">pH </w:t>
            </w:r>
            <w:proofErr w:type="spellStart"/>
            <w:r>
              <w:rPr>
                <w:color w:val="000000"/>
              </w:rPr>
              <w:t>Potenciométrico</w:t>
            </w:r>
            <w:proofErr w:type="spellEnd"/>
          </w:p>
        </w:tc>
        <w:tc>
          <w:tcPr>
            <w:tcW w:w="2260" w:type="dxa"/>
          </w:tcPr>
          <w:p w:rsidR="000568B2" w:rsidRDefault="00BA7F29">
            <w:pPr>
              <w:pBdr>
                <w:top w:val="nil"/>
                <w:left w:val="nil"/>
                <w:bottom w:val="nil"/>
                <w:right w:val="nil"/>
                <w:between w:val="nil"/>
              </w:pBdr>
              <w:spacing w:before="38"/>
              <w:ind w:left="25" w:right="5"/>
              <w:jc w:val="center"/>
              <w:rPr>
                <w:b/>
                <w:color w:val="000000"/>
              </w:rPr>
            </w:pPr>
            <w:r>
              <w:rPr>
                <w:b/>
                <w:color w:val="000000"/>
              </w:rPr>
              <w:t>150</w:t>
            </w:r>
          </w:p>
        </w:tc>
      </w:tr>
      <w:tr w:rsidR="000568B2">
        <w:trPr>
          <w:cantSplit/>
          <w:trHeight w:val="441"/>
          <w:tblHeader/>
        </w:trPr>
        <w:tc>
          <w:tcPr>
            <w:tcW w:w="1838" w:type="dxa"/>
          </w:tcPr>
          <w:p w:rsidR="000568B2" w:rsidRDefault="00BA7F29">
            <w:pPr>
              <w:pBdr>
                <w:top w:val="nil"/>
                <w:left w:val="nil"/>
                <w:bottom w:val="nil"/>
                <w:right w:val="nil"/>
                <w:between w:val="nil"/>
              </w:pBdr>
              <w:spacing w:before="96"/>
              <w:ind w:left="110"/>
              <w:rPr>
                <w:color w:val="000000"/>
              </w:rPr>
            </w:pPr>
            <w:r>
              <w:rPr>
                <w:color w:val="000000"/>
              </w:rPr>
              <w:t>A.07</w:t>
            </w:r>
          </w:p>
        </w:tc>
        <w:tc>
          <w:tcPr>
            <w:tcW w:w="5529" w:type="dxa"/>
          </w:tcPr>
          <w:p w:rsidR="000568B2" w:rsidRDefault="00BA7F29">
            <w:pPr>
              <w:pBdr>
                <w:top w:val="nil"/>
                <w:left w:val="nil"/>
                <w:bottom w:val="nil"/>
                <w:right w:val="nil"/>
                <w:between w:val="nil"/>
              </w:pBdr>
              <w:spacing w:before="38"/>
              <w:ind w:left="110"/>
              <w:rPr>
                <w:color w:val="000000"/>
              </w:rPr>
            </w:pPr>
            <w:r>
              <w:rPr>
                <w:color w:val="000000"/>
              </w:rPr>
              <w:t>Vacío del Envase</w:t>
            </w:r>
          </w:p>
        </w:tc>
        <w:tc>
          <w:tcPr>
            <w:tcW w:w="2260" w:type="dxa"/>
          </w:tcPr>
          <w:p w:rsidR="000568B2" w:rsidRDefault="00BA7F29">
            <w:pPr>
              <w:pBdr>
                <w:top w:val="nil"/>
                <w:left w:val="nil"/>
                <w:bottom w:val="nil"/>
                <w:right w:val="nil"/>
                <w:between w:val="nil"/>
              </w:pBdr>
              <w:spacing w:before="38"/>
              <w:ind w:left="25" w:right="5"/>
              <w:jc w:val="center"/>
              <w:rPr>
                <w:b/>
                <w:color w:val="000000"/>
              </w:rPr>
            </w:pPr>
            <w:r>
              <w:rPr>
                <w:b/>
                <w:color w:val="000000"/>
              </w:rPr>
              <w:t>150</w:t>
            </w:r>
          </w:p>
        </w:tc>
      </w:tr>
      <w:tr w:rsidR="000568B2">
        <w:trPr>
          <w:cantSplit/>
          <w:trHeight w:val="445"/>
          <w:tblHeader/>
        </w:trPr>
        <w:tc>
          <w:tcPr>
            <w:tcW w:w="1838" w:type="dxa"/>
          </w:tcPr>
          <w:p w:rsidR="000568B2" w:rsidRDefault="00BA7F29">
            <w:pPr>
              <w:pBdr>
                <w:top w:val="nil"/>
                <w:left w:val="nil"/>
                <w:bottom w:val="nil"/>
                <w:right w:val="nil"/>
                <w:between w:val="nil"/>
              </w:pBdr>
              <w:spacing w:before="96"/>
              <w:ind w:left="110"/>
              <w:rPr>
                <w:color w:val="000000"/>
              </w:rPr>
            </w:pPr>
            <w:r>
              <w:rPr>
                <w:color w:val="000000"/>
              </w:rPr>
              <w:t>A.08</w:t>
            </w:r>
          </w:p>
        </w:tc>
        <w:tc>
          <w:tcPr>
            <w:tcW w:w="5529" w:type="dxa"/>
          </w:tcPr>
          <w:p w:rsidR="000568B2" w:rsidRDefault="00BA7F29">
            <w:pPr>
              <w:pBdr>
                <w:top w:val="nil"/>
                <w:left w:val="nil"/>
                <w:bottom w:val="nil"/>
                <w:right w:val="nil"/>
                <w:between w:val="nil"/>
              </w:pBdr>
              <w:spacing w:before="38"/>
              <w:ind w:left="110"/>
              <w:rPr>
                <w:color w:val="000000"/>
              </w:rPr>
            </w:pPr>
            <w:r>
              <w:rPr>
                <w:color w:val="000000"/>
              </w:rPr>
              <w:t>Observación Microscópica (Previa coloración)</w:t>
            </w:r>
          </w:p>
        </w:tc>
        <w:tc>
          <w:tcPr>
            <w:tcW w:w="2260" w:type="dxa"/>
          </w:tcPr>
          <w:p w:rsidR="000568B2" w:rsidRDefault="00BA7F29">
            <w:pPr>
              <w:pBdr>
                <w:top w:val="nil"/>
                <w:left w:val="nil"/>
                <w:bottom w:val="nil"/>
                <w:right w:val="nil"/>
                <w:between w:val="nil"/>
              </w:pBdr>
              <w:spacing w:before="38"/>
              <w:ind w:left="25" w:right="5"/>
              <w:jc w:val="center"/>
              <w:rPr>
                <w:b/>
                <w:color w:val="000000"/>
              </w:rPr>
            </w:pPr>
            <w:r>
              <w:rPr>
                <w:b/>
                <w:color w:val="000000"/>
              </w:rPr>
              <w:t>150</w:t>
            </w:r>
          </w:p>
        </w:tc>
      </w:tr>
      <w:tr w:rsidR="000568B2">
        <w:trPr>
          <w:cantSplit/>
          <w:trHeight w:val="585"/>
          <w:tblHeader/>
        </w:trPr>
        <w:tc>
          <w:tcPr>
            <w:tcW w:w="1838" w:type="dxa"/>
          </w:tcPr>
          <w:p w:rsidR="000568B2" w:rsidRDefault="00BA7F29">
            <w:pPr>
              <w:pBdr>
                <w:top w:val="nil"/>
                <w:left w:val="nil"/>
                <w:bottom w:val="nil"/>
                <w:right w:val="nil"/>
                <w:between w:val="nil"/>
              </w:pBdr>
              <w:spacing w:before="96"/>
              <w:ind w:left="110"/>
              <w:rPr>
                <w:color w:val="000000"/>
              </w:rPr>
            </w:pPr>
            <w:r>
              <w:rPr>
                <w:color w:val="000000"/>
              </w:rPr>
              <w:t>A.09</w:t>
            </w:r>
          </w:p>
        </w:tc>
        <w:tc>
          <w:tcPr>
            <w:tcW w:w="5529" w:type="dxa"/>
          </w:tcPr>
          <w:p w:rsidR="000568B2" w:rsidRDefault="00BA7F29">
            <w:pPr>
              <w:pBdr>
                <w:top w:val="nil"/>
                <w:left w:val="nil"/>
                <w:bottom w:val="nil"/>
                <w:right w:val="nil"/>
                <w:between w:val="nil"/>
              </w:pBdr>
              <w:spacing w:before="38"/>
              <w:ind w:left="110"/>
              <w:rPr>
                <w:color w:val="000000"/>
              </w:rPr>
            </w:pPr>
            <w:r>
              <w:rPr>
                <w:color w:val="000000"/>
              </w:rPr>
              <w:t>Unidades por envases o unidades con defectos o manchas</w:t>
            </w:r>
          </w:p>
        </w:tc>
        <w:tc>
          <w:tcPr>
            <w:tcW w:w="2260" w:type="dxa"/>
          </w:tcPr>
          <w:p w:rsidR="000568B2" w:rsidRDefault="00BA7F29">
            <w:pPr>
              <w:pBdr>
                <w:top w:val="nil"/>
                <w:left w:val="nil"/>
                <w:bottom w:val="nil"/>
                <w:right w:val="nil"/>
                <w:between w:val="nil"/>
              </w:pBdr>
              <w:spacing w:before="38"/>
              <w:ind w:left="25" w:right="5"/>
              <w:jc w:val="center"/>
              <w:rPr>
                <w:b/>
                <w:color w:val="000000"/>
              </w:rPr>
            </w:pPr>
            <w:r>
              <w:rPr>
                <w:b/>
                <w:color w:val="000000"/>
              </w:rPr>
              <w:t>150</w:t>
            </w:r>
          </w:p>
        </w:tc>
      </w:tr>
      <w:tr w:rsidR="000568B2">
        <w:trPr>
          <w:cantSplit/>
          <w:trHeight w:val="446"/>
          <w:tblHeader/>
        </w:trPr>
        <w:tc>
          <w:tcPr>
            <w:tcW w:w="1838" w:type="dxa"/>
          </w:tcPr>
          <w:p w:rsidR="000568B2" w:rsidRDefault="00BA7F29">
            <w:pPr>
              <w:pBdr>
                <w:top w:val="nil"/>
                <w:left w:val="nil"/>
                <w:bottom w:val="nil"/>
                <w:right w:val="nil"/>
                <w:between w:val="nil"/>
              </w:pBdr>
              <w:spacing w:before="96"/>
              <w:ind w:left="110"/>
              <w:rPr>
                <w:color w:val="000000"/>
              </w:rPr>
            </w:pPr>
            <w:r>
              <w:rPr>
                <w:color w:val="000000"/>
              </w:rPr>
              <w:t>A.10</w:t>
            </w:r>
          </w:p>
        </w:tc>
        <w:tc>
          <w:tcPr>
            <w:tcW w:w="5529" w:type="dxa"/>
          </w:tcPr>
          <w:p w:rsidR="000568B2" w:rsidRDefault="00BA7F29">
            <w:pPr>
              <w:pBdr>
                <w:top w:val="nil"/>
                <w:left w:val="nil"/>
                <w:bottom w:val="nil"/>
                <w:right w:val="nil"/>
                <w:between w:val="nil"/>
              </w:pBdr>
              <w:spacing w:before="38"/>
              <w:ind w:left="110"/>
              <w:rPr>
                <w:color w:val="000000"/>
              </w:rPr>
            </w:pPr>
            <w:r>
              <w:rPr>
                <w:color w:val="000000"/>
              </w:rPr>
              <w:t>Estado de conservación general de envases</w:t>
            </w:r>
          </w:p>
        </w:tc>
        <w:tc>
          <w:tcPr>
            <w:tcW w:w="2260" w:type="dxa"/>
          </w:tcPr>
          <w:p w:rsidR="000568B2" w:rsidRDefault="00BA7F29">
            <w:pPr>
              <w:pBdr>
                <w:top w:val="nil"/>
                <w:left w:val="nil"/>
                <w:bottom w:val="nil"/>
                <w:right w:val="nil"/>
                <w:between w:val="nil"/>
              </w:pBdr>
              <w:spacing w:before="38"/>
              <w:ind w:left="25" w:right="5"/>
              <w:jc w:val="center"/>
              <w:rPr>
                <w:b/>
                <w:color w:val="000000"/>
              </w:rPr>
            </w:pPr>
            <w:r>
              <w:rPr>
                <w:b/>
                <w:color w:val="000000"/>
              </w:rPr>
              <w:t>150</w:t>
            </w:r>
          </w:p>
        </w:tc>
      </w:tr>
      <w:tr w:rsidR="000568B2">
        <w:trPr>
          <w:cantSplit/>
          <w:trHeight w:val="445"/>
          <w:tblHeader/>
        </w:trPr>
        <w:tc>
          <w:tcPr>
            <w:tcW w:w="1838" w:type="dxa"/>
          </w:tcPr>
          <w:p w:rsidR="000568B2" w:rsidRDefault="00BA7F29">
            <w:pPr>
              <w:pBdr>
                <w:top w:val="nil"/>
                <w:left w:val="nil"/>
                <w:bottom w:val="nil"/>
                <w:right w:val="nil"/>
                <w:between w:val="nil"/>
              </w:pBdr>
              <w:spacing w:before="96"/>
              <w:ind w:left="110"/>
              <w:rPr>
                <w:color w:val="000000"/>
              </w:rPr>
            </w:pPr>
            <w:r>
              <w:rPr>
                <w:color w:val="000000"/>
              </w:rPr>
              <w:t>A.11</w:t>
            </w:r>
          </w:p>
        </w:tc>
        <w:tc>
          <w:tcPr>
            <w:tcW w:w="5529" w:type="dxa"/>
          </w:tcPr>
          <w:p w:rsidR="000568B2" w:rsidRDefault="00BA7F29">
            <w:pPr>
              <w:pBdr>
                <w:top w:val="nil"/>
                <w:left w:val="nil"/>
                <w:bottom w:val="nil"/>
                <w:right w:val="nil"/>
                <w:between w:val="nil"/>
              </w:pBdr>
              <w:spacing w:before="38"/>
              <w:ind w:left="110"/>
              <w:rPr>
                <w:color w:val="000000"/>
              </w:rPr>
            </w:pPr>
            <w:r>
              <w:rPr>
                <w:color w:val="000000"/>
              </w:rPr>
              <w:t>Espacio Libre de cabeza</w:t>
            </w:r>
          </w:p>
        </w:tc>
        <w:tc>
          <w:tcPr>
            <w:tcW w:w="2260" w:type="dxa"/>
          </w:tcPr>
          <w:p w:rsidR="000568B2" w:rsidRDefault="00BA7F29">
            <w:pPr>
              <w:pBdr>
                <w:top w:val="nil"/>
                <w:left w:val="nil"/>
                <w:bottom w:val="nil"/>
                <w:right w:val="nil"/>
                <w:between w:val="nil"/>
              </w:pBdr>
              <w:spacing w:before="38"/>
              <w:ind w:left="25" w:right="5"/>
              <w:jc w:val="center"/>
              <w:rPr>
                <w:b/>
                <w:color w:val="000000"/>
              </w:rPr>
            </w:pPr>
            <w:r>
              <w:rPr>
                <w:b/>
                <w:color w:val="000000"/>
              </w:rPr>
              <w:t>150</w:t>
            </w:r>
          </w:p>
        </w:tc>
      </w:tr>
    </w:tbl>
    <w:tbl>
      <w:tblPr>
        <w:tblStyle w:val="affff0"/>
        <w:tblW w:w="9954"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838"/>
        <w:gridCol w:w="5529"/>
        <w:gridCol w:w="2260"/>
        <w:gridCol w:w="327"/>
      </w:tblGrid>
      <w:tr w:rsidR="000568B2">
        <w:trPr>
          <w:cantSplit/>
          <w:trHeight w:val="440"/>
          <w:tblHeader/>
        </w:trPr>
        <w:tc>
          <w:tcPr>
            <w:tcW w:w="1838" w:type="dxa"/>
            <w:tcBorders>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91"/>
              <w:ind w:left="110"/>
              <w:rPr>
                <w:color w:val="000000"/>
              </w:rPr>
            </w:pPr>
            <w:r>
              <w:rPr>
                <w:color w:val="000000"/>
              </w:rPr>
              <w:t>A.12</w:t>
            </w:r>
          </w:p>
        </w:tc>
        <w:tc>
          <w:tcPr>
            <w:tcW w:w="5529" w:type="dxa"/>
            <w:tcBorders>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3"/>
              <w:ind w:left="110"/>
              <w:rPr>
                <w:color w:val="000000"/>
              </w:rPr>
            </w:pPr>
            <w:r>
              <w:rPr>
                <w:color w:val="000000"/>
              </w:rPr>
              <w:t>Control de Pasteurización de la leche (Fosfatasa)</w:t>
            </w:r>
          </w:p>
        </w:tc>
        <w:tc>
          <w:tcPr>
            <w:tcW w:w="2260" w:type="dxa"/>
            <w:tcBorders>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3"/>
              <w:ind w:left="25" w:right="5"/>
              <w:jc w:val="center"/>
              <w:rPr>
                <w:b/>
                <w:color w:val="000000"/>
              </w:rPr>
            </w:pPr>
            <w:r>
              <w:rPr>
                <w:b/>
                <w:color w:val="000000"/>
              </w:rPr>
              <w:t>150</w:t>
            </w:r>
          </w:p>
        </w:tc>
        <w:tc>
          <w:tcPr>
            <w:tcW w:w="327" w:type="dxa"/>
            <w:vMerge w:val="restart"/>
            <w:tcBorders>
              <w:top w:val="single" w:sz="6" w:space="0" w:color="000000"/>
              <w:left w:val="single" w:sz="4" w:space="0" w:color="000000"/>
              <w:bottom w:val="nil"/>
              <w:right w:val="nil"/>
            </w:tcBorders>
          </w:tcPr>
          <w:p w:rsidR="000568B2" w:rsidRDefault="000568B2">
            <w:pPr>
              <w:pBdr>
                <w:top w:val="nil"/>
                <w:left w:val="nil"/>
                <w:bottom w:val="nil"/>
                <w:right w:val="nil"/>
                <w:between w:val="nil"/>
              </w:pBdr>
              <w:rPr>
                <w:rFonts w:ascii="Times New Roman" w:eastAsia="Times New Roman" w:hAnsi="Times New Roman" w:cs="Times New Roman"/>
                <w:color w:val="000000"/>
              </w:rPr>
            </w:pPr>
          </w:p>
        </w:tc>
      </w:tr>
      <w:tr w:rsidR="000568B2">
        <w:trPr>
          <w:cantSplit/>
          <w:trHeight w:val="441"/>
          <w:tblHeader/>
        </w:trPr>
        <w:tc>
          <w:tcPr>
            <w:tcW w:w="1838"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96"/>
              <w:ind w:left="110"/>
              <w:rPr>
                <w:color w:val="000000"/>
              </w:rPr>
            </w:pPr>
            <w:r>
              <w:rPr>
                <w:color w:val="000000"/>
              </w:rPr>
              <w:t>A.13</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3"/>
              <w:ind w:left="110"/>
              <w:rPr>
                <w:color w:val="000000"/>
              </w:rPr>
            </w:pPr>
            <w:r>
              <w:rPr>
                <w:color w:val="000000"/>
              </w:rPr>
              <w:t>Control de Pasteurización de la leche (</w:t>
            </w:r>
            <w:proofErr w:type="spellStart"/>
            <w:r>
              <w:rPr>
                <w:color w:val="000000"/>
              </w:rPr>
              <w:t>Peroxidasa</w:t>
            </w:r>
            <w:proofErr w:type="spellEnd"/>
            <w:r>
              <w:rPr>
                <w:color w:val="000000"/>
              </w:rPr>
              <w:t>)</w:t>
            </w:r>
          </w:p>
        </w:tc>
        <w:tc>
          <w:tcPr>
            <w:tcW w:w="2260"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25" w:right="5"/>
              <w:jc w:val="center"/>
              <w:rPr>
                <w:b/>
                <w:color w:val="000000"/>
              </w:rPr>
            </w:pPr>
            <w:r>
              <w:rPr>
                <w:b/>
                <w:color w:val="000000"/>
              </w:rPr>
              <w:t>150</w:t>
            </w:r>
          </w:p>
        </w:tc>
        <w:tc>
          <w:tcPr>
            <w:tcW w:w="327" w:type="dxa"/>
            <w:vMerge/>
            <w:tcBorders>
              <w:top w:val="single" w:sz="6" w:space="0" w:color="000000"/>
              <w:left w:val="single" w:sz="4" w:space="0" w:color="000000"/>
              <w:bottom w:val="nil"/>
              <w:right w:val="nil"/>
            </w:tcBorders>
          </w:tcPr>
          <w:p w:rsidR="000568B2" w:rsidRDefault="000568B2">
            <w:pPr>
              <w:pBdr>
                <w:top w:val="nil"/>
                <w:left w:val="nil"/>
                <w:bottom w:val="nil"/>
                <w:right w:val="nil"/>
                <w:between w:val="nil"/>
              </w:pBdr>
              <w:spacing w:line="276" w:lineRule="auto"/>
              <w:rPr>
                <w:b/>
                <w:color w:val="000000"/>
              </w:rPr>
            </w:pPr>
          </w:p>
        </w:tc>
      </w:tr>
      <w:tr w:rsidR="000568B2">
        <w:trPr>
          <w:cantSplit/>
          <w:trHeight w:val="445"/>
          <w:tblHeader/>
        </w:trPr>
        <w:tc>
          <w:tcPr>
            <w:tcW w:w="1838"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100"/>
              <w:ind w:left="110"/>
              <w:rPr>
                <w:color w:val="000000"/>
              </w:rPr>
            </w:pPr>
            <w:r>
              <w:rPr>
                <w:color w:val="000000"/>
              </w:rPr>
              <w:t>A.14</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43"/>
              <w:ind w:left="110"/>
              <w:rPr>
                <w:color w:val="000000"/>
              </w:rPr>
            </w:pPr>
            <w:r>
              <w:rPr>
                <w:color w:val="000000"/>
              </w:rPr>
              <w:t>Prueba del azul de metileno (</w:t>
            </w:r>
            <w:proofErr w:type="spellStart"/>
            <w:r>
              <w:rPr>
                <w:color w:val="000000"/>
              </w:rPr>
              <w:t>Reductasa</w:t>
            </w:r>
            <w:proofErr w:type="spellEnd"/>
            <w:r>
              <w:rPr>
                <w:color w:val="000000"/>
              </w:rPr>
              <w:t>)</w:t>
            </w:r>
          </w:p>
        </w:tc>
        <w:tc>
          <w:tcPr>
            <w:tcW w:w="2260"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43"/>
              <w:ind w:left="25" w:right="5"/>
              <w:jc w:val="center"/>
              <w:rPr>
                <w:b/>
                <w:color w:val="000000"/>
              </w:rPr>
            </w:pPr>
            <w:r>
              <w:rPr>
                <w:b/>
                <w:color w:val="000000"/>
              </w:rPr>
              <w:t>150</w:t>
            </w:r>
          </w:p>
        </w:tc>
        <w:tc>
          <w:tcPr>
            <w:tcW w:w="327" w:type="dxa"/>
            <w:vMerge/>
            <w:tcBorders>
              <w:top w:val="single" w:sz="6" w:space="0" w:color="000000"/>
              <w:left w:val="single" w:sz="4" w:space="0" w:color="000000"/>
              <w:bottom w:val="nil"/>
              <w:right w:val="nil"/>
            </w:tcBorders>
          </w:tcPr>
          <w:p w:rsidR="000568B2" w:rsidRDefault="000568B2">
            <w:pPr>
              <w:pBdr>
                <w:top w:val="nil"/>
                <w:left w:val="nil"/>
                <w:bottom w:val="nil"/>
                <w:right w:val="nil"/>
                <w:between w:val="nil"/>
              </w:pBdr>
              <w:spacing w:line="276" w:lineRule="auto"/>
              <w:rPr>
                <w:b/>
                <w:color w:val="000000"/>
              </w:rPr>
            </w:pPr>
          </w:p>
        </w:tc>
      </w:tr>
      <w:tr w:rsidR="000568B2">
        <w:trPr>
          <w:cantSplit/>
          <w:trHeight w:val="446"/>
          <w:tblHeader/>
        </w:trPr>
        <w:tc>
          <w:tcPr>
            <w:tcW w:w="1838"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96"/>
              <w:ind w:left="110"/>
              <w:rPr>
                <w:color w:val="000000"/>
              </w:rPr>
            </w:pPr>
            <w:r>
              <w:rPr>
                <w:color w:val="000000"/>
              </w:rPr>
              <w:t>A.15</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110"/>
              <w:rPr>
                <w:color w:val="000000"/>
              </w:rPr>
            </w:pPr>
            <w:r>
              <w:rPr>
                <w:color w:val="000000"/>
              </w:rPr>
              <w:t>Piel, fibra y semillas</w:t>
            </w:r>
          </w:p>
        </w:tc>
        <w:tc>
          <w:tcPr>
            <w:tcW w:w="2260"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25" w:right="5"/>
              <w:jc w:val="center"/>
              <w:rPr>
                <w:b/>
                <w:color w:val="000000"/>
              </w:rPr>
            </w:pPr>
            <w:r>
              <w:rPr>
                <w:b/>
                <w:color w:val="000000"/>
              </w:rPr>
              <w:t>150</w:t>
            </w:r>
          </w:p>
        </w:tc>
        <w:tc>
          <w:tcPr>
            <w:tcW w:w="327" w:type="dxa"/>
            <w:vMerge/>
            <w:tcBorders>
              <w:top w:val="single" w:sz="6" w:space="0" w:color="000000"/>
              <w:left w:val="single" w:sz="4" w:space="0" w:color="000000"/>
              <w:bottom w:val="nil"/>
              <w:right w:val="nil"/>
            </w:tcBorders>
          </w:tcPr>
          <w:p w:rsidR="000568B2" w:rsidRDefault="000568B2">
            <w:pPr>
              <w:pBdr>
                <w:top w:val="nil"/>
                <w:left w:val="nil"/>
                <w:bottom w:val="nil"/>
                <w:right w:val="nil"/>
                <w:between w:val="nil"/>
              </w:pBdr>
              <w:spacing w:line="276" w:lineRule="auto"/>
              <w:rPr>
                <w:b/>
                <w:color w:val="000000"/>
              </w:rPr>
            </w:pPr>
          </w:p>
        </w:tc>
      </w:tr>
      <w:tr w:rsidR="000568B2">
        <w:trPr>
          <w:cantSplit/>
          <w:trHeight w:val="585"/>
          <w:tblHeader/>
        </w:trPr>
        <w:tc>
          <w:tcPr>
            <w:tcW w:w="1838"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96"/>
              <w:ind w:left="110"/>
              <w:rPr>
                <w:color w:val="000000"/>
              </w:rPr>
            </w:pPr>
            <w:r>
              <w:rPr>
                <w:color w:val="000000"/>
              </w:rPr>
              <w:t>A.16</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110"/>
              <w:rPr>
                <w:color w:val="000000"/>
              </w:rPr>
            </w:pPr>
            <w:r>
              <w:rPr>
                <w:color w:val="000000"/>
              </w:rPr>
              <w:t>Observación Microscópica de estructuras vegetales (micrografía)</w:t>
            </w:r>
          </w:p>
        </w:tc>
        <w:tc>
          <w:tcPr>
            <w:tcW w:w="2260"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25" w:right="5"/>
              <w:jc w:val="center"/>
              <w:rPr>
                <w:b/>
                <w:color w:val="000000"/>
              </w:rPr>
            </w:pPr>
            <w:r>
              <w:rPr>
                <w:b/>
                <w:color w:val="000000"/>
              </w:rPr>
              <w:t>150</w:t>
            </w:r>
          </w:p>
        </w:tc>
        <w:tc>
          <w:tcPr>
            <w:tcW w:w="327" w:type="dxa"/>
            <w:vMerge/>
            <w:tcBorders>
              <w:top w:val="single" w:sz="6" w:space="0" w:color="000000"/>
              <w:left w:val="single" w:sz="4" w:space="0" w:color="000000"/>
              <w:bottom w:val="nil"/>
              <w:right w:val="nil"/>
            </w:tcBorders>
          </w:tcPr>
          <w:p w:rsidR="000568B2" w:rsidRDefault="000568B2">
            <w:pPr>
              <w:pBdr>
                <w:top w:val="nil"/>
                <w:left w:val="nil"/>
                <w:bottom w:val="nil"/>
                <w:right w:val="nil"/>
                <w:between w:val="nil"/>
              </w:pBdr>
              <w:spacing w:line="276" w:lineRule="auto"/>
              <w:rPr>
                <w:b/>
                <w:color w:val="000000"/>
              </w:rPr>
            </w:pPr>
          </w:p>
        </w:tc>
      </w:tr>
      <w:tr w:rsidR="000568B2">
        <w:trPr>
          <w:cantSplit/>
          <w:trHeight w:val="445"/>
          <w:tblHeader/>
        </w:trPr>
        <w:tc>
          <w:tcPr>
            <w:tcW w:w="1838"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96"/>
              <w:ind w:left="110"/>
              <w:rPr>
                <w:color w:val="000000"/>
              </w:rPr>
            </w:pPr>
            <w:r>
              <w:rPr>
                <w:color w:val="000000"/>
              </w:rPr>
              <w:t>A.17</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110"/>
              <w:rPr>
                <w:color w:val="000000"/>
              </w:rPr>
            </w:pPr>
            <w:r>
              <w:rPr>
                <w:color w:val="000000"/>
              </w:rPr>
              <w:t xml:space="preserve">Sólidos solubles º </w:t>
            </w:r>
            <w:proofErr w:type="spellStart"/>
            <w:r>
              <w:rPr>
                <w:color w:val="000000"/>
              </w:rPr>
              <w:t>Brix</w:t>
            </w:r>
            <w:proofErr w:type="spellEnd"/>
          </w:p>
        </w:tc>
        <w:tc>
          <w:tcPr>
            <w:tcW w:w="2260"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25" w:right="5"/>
              <w:jc w:val="center"/>
              <w:rPr>
                <w:b/>
                <w:color w:val="000000"/>
              </w:rPr>
            </w:pPr>
            <w:r>
              <w:rPr>
                <w:b/>
                <w:color w:val="000000"/>
              </w:rPr>
              <w:t>283</w:t>
            </w:r>
          </w:p>
        </w:tc>
        <w:tc>
          <w:tcPr>
            <w:tcW w:w="327" w:type="dxa"/>
            <w:vMerge/>
            <w:tcBorders>
              <w:top w:val="single" w:sz="6" w:space="0" w:color="000000"/>
              <w:left w:val="single" w:sz="4" w:space="0" w:color="000000"/>
              <w:bottom w:val="nil"/>
              <w:right w:val="nil"/>
            </w:tcBorders>
          </w:tcPr>
          <w:p w:rsidR="000568B2" w:rsidRDefault="000568B2">
            <w:pPr>
              <w:pBdr>
                <w:top w:val="nil"/>
                <w:left w:val="nil"/>
                <w:bottom w:val="nil"/>
                <w:right w:val="nil"/>
                <w:between w:val="nil"/>
              </w:pBdr>
              <w:spacing w:line="276" w:lineRule="auto"/>
              <w:rPr>
                <w:b/>
                <w:color w:val="000000"/>
              </w:rPr>
            </w:pPr>
          </w:p>
        </w:tc>
      </w:tr>
      <w:tr w:rsidR="000568B2">
        <w:trPr>
          <w:cantSplit/>
          <w:trHeight w:val="445"/>
          <w:tblHeader/>
        </w:trPr>
        <w:tc>
          <w:tcPr>
            <w:tcW w:w="1838"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96"/>
              <w:ind w:left="110"/>
              <w:rPr>
                <w:color w:val="000000"/>
              </w:rPr>
            </w:pPr>
            <w:r>
              <w:rPr>
                <w:color w:val="000000"/>
              </w:rPr>
              <w:t>A.18</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110"/>
              <w:rPr>
                <w:color w:val="000000"/>
              </w:rPr>
            </w:pPr>
            <w:r>
              <w:rPr>
                <w:color w:val="000000"/>
              </w:rPr>
              <w:t xml:space="preserve">Acidez </w:t>
            </w:r>
            <w:proofErr w:type="spellStart"/>
            <w:r>
              <w:rPr>
                <w:color w:val="000000"/>
              </w:rPr>
              <w:t>titulable</w:t>
            </w:r>
            <w:proofErr w:type="spellEnd"/>
            <w:r>
              <w:rPr>
                <w:color w:val="000000"/>
              </w:rPr>
              <w:t xml:space="preserve"> total</w:t>
            </w:r>
          </w:p>
        </w:tc>
        <w:tc>
          <w:tcPr>
            <w:tcW w:w="2260"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25" w:right="5"/>
              <w:jc w:val="center"/>
              <w:rPr>
                <w:b/>
                <w:color w:val="000000"/>
              </w:rPr>
            </w:pPr>
            <w:r>
              <w:rPr>
                <w:b/>
                <w:color w:val="000000"/>
              </w:rPr>
              <w:t>283</w:t>
            </w:r>
          </w:p>
        </w:tc>
        <w:tc>
          <w:tcPr>
            <w:tcW w:w="327" w:type="dxa"/>
            <w:vMerge/>
            <w:tcBorders>
              <w:top w:val="single" w:sz="6" w:space="0" w:color="000000"/>
              <w:left w:val="single" w:sz="4" w:space="0" w:color="000000"/>
              <w:bottom w:val="nil"/>
              <w:right w:val="nil"/>
            </w:tcBorders>
          </w:tcPr>
          <w:p w:rsidR="000568B2" w:rsidRDefault="000568B2">
            <w:pPr>
              <w:pBdr>
                <w:top w:val="nil"/>
                <w:left w:val="nil"/>
                <w:bottom w:val="nil"/>
                <w:right w:val="nil"/>
                <w:between w:val="nil"/>
              </w:pBdr>
              <w:spacing w:line="276" w:lineRule="auto"/>
              <w:rPr>
                <w:b/>
                <w:color w:val="000000"/>
              </w:rPr>
            </w:pPr>
          </w:p>
        </w:tc>
      </w:tr>
      <w:tr w:rsidR="000568B2">
        <w:trPr>
          <w:cantSplit/>
          <w:trHeight w:val="446"/>
          <w:tblHeader/>
        </w:trPr>
        <w:tc>
          <w:tcPr>
            <w:tcW w:w="1838"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96"/>
              <w:ind w:left="110"/>
              <w:rPr>
                <w:color w:val="000000"/>
              </w:rPr>
            </w:pPr>
            <w:r>
              <w:rPr>
                <w:color w:val="000000"/>
              </w:rPr>
              <w:t>A.19</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110"/>
              <w:rPr>
                <w:color w:val="000000"/>
              </w:rPr>
            </w:pPr>
            <w:r>
              <w:rPr>
                <w:color w:val="000000"/>
              </w:rPr>
              <w:t>Densidad (a 15ºC) con lactodensímetro</w:t>
            </w:r>
          </w:p>
        </w:tc>
        <w:tc>
          <w:tcPr>
            <w:tcW w:w="2260"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25" w:right="5"/>
              <w:jc w:val="center"/>
              <w:rPr>
                <w:b/>
                <w:color w:val="000000"/>
              </w:rPr>
            </w:pPr>
            <w:r>
              <w:rPr>
                <w:b/>
                <w:color w:val="000000"/>
              </w:rPr>
              <w:t>283</w:t>
            </w:r>
          </w:p>
        </w:tc>
        <w:tc>
          <w:tcPr>
            <w:tcW w:w="327" w:type="dxa"/>
            <w:vMerge/>
            <w:tcBorders>
              <w:top w:val="single" w:sz="6" w:space="0" w:color="000000"/>
              <w:left w:val="single" w:sz="4" w:space="0" w:color="000000"/>
              <w:bottom w:val="nil"/>
              <w:right w:val="nil"/>
            </w:tcBorders>
          </w:tcPr>
          <w:p w:rsidR="000568B2" w:rsidRDefault="000568B2">
            <w:pPr>
              <w:pBdr>
                <w:top w:val="nil"/>
                <w:left w:val="nil"/>
                <w:bottom w:val="nil"/>
                <w:right w:val="nil"/>
                <w:between w:val="nil"/>
              </w:pBdr>
              <w:spacing w:line="276" w:lineRule="auto"/>
              <w:rPr>
                <w:b/>
                <w:color w:val="000000"/>
              </w:rPr>
            </w:pPr>
          </w:p>
        </w:tc>
      </w:tr>
      <w:tr w:rsidR="000568B2">
        <w:trPr>
          <w:cantSplit/>
          <w:trHeight w:val="441"/>
          <w:tblHeader/>
        </w:trPr>
        <w:tc>
          <w:tcPr>
            <w:tcW w:w="1838"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96"/>
              <w:ind w:left="110"/>
              <w:rPr>
                <w:color w:val="000000"/>
              </w:rPr>
            </w:pPr>
            <w:r>
              <w:rPr>
                <w:color w:val="000000"/>
              </w:rPr>
              <w:t>A.20</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110"/>
              <w:rPr>
                <w:color w:val="000000"/>
              </w:rPr>
            </w:pPr>
            <w:r>
              <w:rPr>
                <w:color w:val="000000"/>
              </w:rPr>
              <w:t>Alcohol por destilación (graduación alcohólica)</w:t>
            </w:r>
          </w:p>
        </w:tc>
        <w:tc>
          <w:tcPr>
            <w:tcW w:w="2260"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25" w:right="5"/>
              <w:jc w:val="center"/>
              <w:rPr>
                <w:b/>
                <w:color w:val="000000"/>
              </w:rPr>
            </w:pPr>
            <w:r>
              <w:rPr>
                <w:b/>
                <w:color w:val="000000"/>
              </w:rPr>
              <w:t>283</w:t>
            </w:r>
          </w:p>
        </w:tc>
        <w:tc>
          <w:tcPr>
            <w:tcW w:w="327" w:type="dxa"/>
            <w:vMerge/>
            <w:tcBorders>
              <w:top w:val="single" w:sz="6" w:space="0" w:color="000000"/>
              <w:left w:val="single" w:sz="4" w:space="0" w:color="000000"/>
              <w:bottom w:val="nil"/>
              <w:right w:val="nil"/>
            </w:tcBorders>
          </w:tcPr>
          <w:p w:rsidR="000568B2" w:rsidRDefault="000568B2">
            <w:pPr>
              <w:pBdr>
                <w:top w:val="nil"/>
                <w:left w:val="nil"/>
                <w:bottom w:val="nil"/>
                <w:right w:val="nil"/>
                <w:between w:val="nil"/>
              </w:pBdr>
              <w:spacing w:line="276" w:lineRule="auto"/>
              <w:rPr>
                <w:b/>
                <w:color w:val="000000"/>
              </w:rPr>
            </w:pPr>
          </w:p>
        </w:tc>
      </w:tr>
      <w:tr w:rsidR="000568B2">
        <w:trPr>
          <w:cantSplit/>
          <w:trHeight w:val="446"/>
          <w:tblHeader/>
        </w:trPr>
        <w:tc>
          <w:tcPr>
            <w:tcW w:w="1838"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96"/>
              <w:ind w:left="110"/>
              <w:rPr>
                <w:color w:val="000000"/>
              </w:rPr>
            </w:pPr>
            <w:r>
              <w:rPr>
                <w:color w:val="000000"/>
              </w:rPr>
              <w:t>A.21</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110"/>
              <w:rPr>
                <w:color w:val="000000"/>
              </w:rPr>
            </w:pPr>
            <w:r>
              <w:rPr>
                <w:color w:val="000000"/>
              </w:rPr>
              <w:t>Acidez volátil</w:t>
            </w:r>
          </w:p>
        </w:tc>
        <w:tc>
          <w:tcPr>
            <w:tcW w:w="2260"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25" w:right="5"/>
              <w:jc w:val="center"/>
              <w:rPr>
                <w:b/>
                <w:color w:val="000000"/>
              </w:rPr>
            </w:pPr>
            <w:r>
              <w:rPr>
                <w:b/>
                <w:color w:val="000000"/>
              </w:rPr>
              <w:t>283</w:t>
            </w:r>
          </w:p>
        </w:tc>
        <w:tc>
          <w:tcPr>
            <w:tcW w:w="327" w:type="dxa"/>
            <w:vMerge/>
            <w:tcBorders>
              <w:top w:val="single" w:sz="6" w:space="0" w:color="000000"/>
              <w:left w:val="single" w:sz="4" w:space="0" w:color="000000"/>
              <w:bottom w:val="nil"/>
              <w:right w:val="nil"/>
            </w:tcBorders>
          </w:tcPr>
          <w:p w:rsidR="000568B2" w:rsidRDefault="000568B2">
            <w:pPr>
              <w:pBdr>
                <w:top w:val="nil"/>
                <w:left w:val="nil"/>
                <w:bottom w:val="nil"/>
                <w:right w:val="nil"/>
                <w:between w:val="nil"/>
              </w:pBdr>
              <w:spacing w:line="276" w:lineRule="auto"/>
              <w:rPr>
                <w:b/>
                <w:color w:val="000000"/>
              </w:rPr>
            </w:pPr>
          </w:p>
        </w:tc>
      </w:tr>
      <w:tr w:rsidR="000568B2">
        <w:trPr>
          <w:cantSplit/>
          <w:trHeight w:val="445"/>
          <w:tblHeader/>
        </w:trPr>
        <w:tc>
          <w:tcPr>
            <w:tcW w:w="1838"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96"/>
              <w:ind w:left="110"/>
              <w:rPr>
                <w:color w:val="000000"/>
              </w:rPr>
            </w:pPr>
            <w:r>
              <w:rPr>
                <w:color w:val="000000"/>
              </w:rPr>
              <w:t>A.22</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110"/>
              <w:rPr>
                <w:color w:val="000000"/>
              </w:rPr>
            </w:pPr>
            <w:r>
              <w:rPr>
                <w:color w:val="000000"/>
              </w:rPr>
              <w:t>Materia grasa (</w:t>
            </w:r>
            <w:proofErr w:type="spellStart"/>
            <w:r>
              <w:rPr>
                <w:color w:val="000000"/>
              </w:rPr>
              <w:t>Soxhlet</w:t>
            </w:r>
            <w:proofErr w:type="spellEnd"/>
            <w:r>
              <w:rPr>
                <w:color w:val="000000"/>
              </w:rPr>
              <w:t>)</w:t>
            </w:r>
          </w:p>
        </w:tc>
        <w:tc>
          <w:tcPr>
            <w:tcW w:w="2260"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25" w:right="5"/>
              <w:jc w:val="center"/>
              <w:rPr>
                <w:b/>
                <w:color w:val="000000"/>
              </w:rPr>
            </w:pPr>
            <w:r>
              <w:rPr>
                <w:b/>
                <w:color w:val="000000"/>
              </w:rPr>
              <w:t>393</w:t>
            </w:r>
          </w:p>
        </w:tc>
        <w:tc>
          <w:tcPr>
            <w:tcW w:w="327" w:type="dxa"/>
            <w:vMerge/>
            <w:tcBorders>
              <w:top w:val="single" w:sz="6" w:space="0" w:color="000000"/>
              <w:left w:val="single" w:sz="4" w:space="0" w:color="000000"/>
              <w:bottom w:val="nil"/>
              <w:right w:val="nil"/>
            </w:tcBorders>
          </w:tcPr>
          <w:p w:rsidR="000568B2" w:rsidRDefault="000568B2">
            <w:pPr>
              <w:pBdr>
                <w:top w:val="nil"/>
                <w:left w:val="nil"/>
                <w:bottom w:val="nil"/>
                <w:right w:val="nil"/>
                <w:between w:val="nil"/>
              </w:pBdr>
              <w:spacing w:line="276" w:lineRule="auto"/>
              <w:rPr>
                <w:b/>
                <w:color w:val="000000"/>
              </w:rPr>
            </w:pPr>
          </w:p>
        </w:tc>
      </w:tr>
      <w:tr w:rsidR="000568B2">
        <w:trPr>
          <w:cantSplit/>
          <w:trHeight w:val="446"/>
          <w:tblHeader/>
        </w:trPr>
        <w:tc>
          <w:tcPr>
            <w:tcW w:w="1838"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96"/>
              <w:ind w:left="110"/>
              <w:rPr>
                <w:color w:val="000000"/>
              </w:rPr>
            </w:pPr>
            <w:r>
              <w:rPr>
                <w:color w:val="000000"/>
              </w:rPr>
              <w:t>A.23</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110"/>
              <w:rPr>
                <w:color w:val="000000"/>
              </w:rPr>
            </w:pPr>
            <w:r>
              <w:rPr>
                <w:color w:val="000000"/>
              </w:rPr>
              <w:t>Triquina (digestión artificial rápida)</w:t>
            </w:r>
          </w:p>
        </w:tc>
        <w:tc>
          <w:tcPr>
            <w:tcW w:w="2260"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25" w:right="5"/>
              <w:jc w:val="center"/>
              <w:rPr>
                <w:b/>
                <w:color w:val="000000"/>
              </w:rPr>
            </w:pPr>
            <w:r>
              <w:rPr>
                <w:b/>
                <w:color w:val="000000"/>
              </w:rPr>
              <w:t>393</w:t>
            </w:r>
          </w:p>
        </w:tc>
        <w:tc>
          <w:tcPr>
            <w:tcW w:w="327" w:type="dxa"/>
            <w:vMerge/>
            <w:tcBorders>
              <w:top w:val="single" w:sz="6" w:space="0" w:color="000000"/>
              <w:left w:val="single" w:sz="4" w:space="0" w:color="000000"/>
              <w:bottom w:val="nil"/>
              <w:right w:val="nil"/>
            </w:tcBorders>
          </w:tcPr>
          <w:p w:rsidR="000568B2" w:rsidRDefault="000568B2">
            <w:pPr>
              <w:pBdr>
                <w:top w:val="nil"/>
                <w:left w:val="nil"/>
                <w:bottom w:val="nil"/>
                <w:right w:val="nil"/>
                <w:between w:val="nil"/>
              </w:pBdr>
              <w:spacing w:line="276" w:lineRule="auto"/>
              <w:rPr>
                <w:b/>
                <w:color w:val="000000"/>
              </w:rPr>
            </w:pPr>
          </w:p>
        </w:tc>
      </w:tr>
      <w:tr w:rsidR="000568B2">
        <w:trPr>
          <w:cantSplit/>
          <w:trHeight w:val="441"/>
          <w:tblHeader/>
        </w:trPr>
        <w:tc>
          <w:tcPr>
            <w:tcW w:w="1838"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96"/>
              <w:ind w:left="110"/>
              <w:rPr>
                <w:color w:val="000000"/>
              </w:rPr>
            </w:pPr>
            <w:r>
              <w:rPr>
                <w:color w:val="000000"/>
              </w:rPr>
              <w:t>A.24</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110"/>
              <w:rPr>
                <w:color w:val="000000"/>
              </w:rPr>
            </w:pPr>
            <w:r>
              <w:rPr>
                <w:color w:val="000000"/>
              </w:rPr>
              <w:t>Azúcares Reductores (</w:t>
            </w:r>
            <w:proofErr w:type="spellStart"/>
            <w:r>
              <w:rPr>
                <w:color w:val="000000"/>
              </w:rPr>
              <w:t>Pheling</w:t>
            </w:r>
            <w:proofErr w:type="spellEnd"/>
            <w:r>
              <w:rPr>
                <w:color w:val="000000"/>
              </w:rPr>
              <w:t xml:space="preserve"> </w:t>
            </w:r>
            <w:proofErr w:type="spellStart"/>
            <w:r>
              <w:rPr>
                <w:color w:val="000000"/>
              </w:rPr>
              <w:t>Causse-Bonnans</w:t>
            </w:r>
            <w:proofErr w:type="spellEnd"/>
            <w:r>
              <w:rPr>
                <w:color w:val="000000"/>
              </w:rPr>
              <w:t>)</w:t>
            </w:r>
          </w:p>
        </w:tc>
        <w:tc>
          <w:tcPr>
            <w:tcW w:w="2260"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25" w:right="5"/>
              <w:jc w:val="center"/>
              <w:rPr>
                <w:b/>
                <w:color w:val="000000"/>
              </w:rPr>
            </w:pPr>
            <w:r>
              <w:rPr>
                <w:b/>
                <w:color w:val="000000"/>
              </w:rPr>
              <w:t>674</w:t>
            </w:r>
          </w:p>
        </w:tc>
        <w:tc>
          <w:tcPr>
            <w:tcW w:w="327" w:type="dxa"/>
            <w:vMerge/>
            <w:tcBorders>
              <w:top w:val="single" w:sz="6" w:space="0" w:color="000000"/>
              <w:left w:val="single" w:sz="4" w:space="0" w:color="000000"/>
              <w:bottom w:val="nil"/>
              <w:right w:val="nil"/>
            </w:tcBorders>
          </w:tcPr>
          <w:p w:rsidR="000568B2" w:rsidRDefault="000568B2">
            <w:pPr>
              <w:pBdr>
                <w:top w:val="nil"/>
                <w:left w:val="nil"/>
                <w:bottom w:val="nil"/>
                <w:right w:val="nil"/>
                <w:between w:val="nil"/>
              </w:pBdr>
              <w:spacing w:line="276" w:lineRule="auto"/>
              <w:rPr>
                <w:b/>
                <w:color w:val="000000"/>
              </w:rPr>
            </w:pPr>
          </w:p>
        </w:tc>
      </w:tr>
      <w:tr w:rsidR="000568B2">
        <w:trPr>
          <w:cantSplit/>
          <w:trHeight w:val="445"/>
          <w:tblHeader/>
        </w:trPr>
        <w:tc>
          <w:tcPr>
            <w:tcW w:w="1838"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100"/>
              <w:ind w:left="110"/>
              <w:rPr>
                <w:color w:val="000000"/>
              </w:rPr>
            </w:pPr>
            <w:r>
              <w:rPr>
                <w:color w:val="000000"/>
              </w:rPr>
              <w:t>A.25</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43"/>
              <w:ind w:left="110"/>
              <w:rPr>
                <w:color w:val="000000"/>
              </w:rPr>
            </w:pPr>
            <w:r>
              <w:rPr>
                <w:color w:val="000000"/>
              </w:rPr>
              <w:t>Azúcares Totales (Previa Inversión)</w:t>
            </w:r>
          </w:p>
        </w:tc>
        <w:tc>
          <w:tcPr>
            <w:tcW w:w="2260"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43"/>
              <w:ind w:left="25" w:right="5"/>
              <w:jc w:val="center"/>
              <w:rPr>
                <w:b/>
                <w:color w:val="000000"/>
              </w:rPr>
            </w:pPr>
            <w:r>
              <w:rPr>
                <w:b/>
                <w:color w:val="000000"/>
              </w:rPr>
              <w:t>674</w:t>
            </w:r>
          </w:p>
        </w:tc>
        <w:tc>
          <w:tcPr>
            <w:tcW w:w="327" w:type="dxa"/>
            <w:vMerge/>
            <w:tcBorders>
              <w:top w:val="single" w:sz="6" w:space="0" w:color="000000"/>
              <w:left w:val="single" w:sz="4" w:space="0" w:color="000000"/>
              <w:bottom w:val="nil"/>
              <w:right w:val="nil"/>
            </w:tcBorders>
          </w:tcPr>
          <w:p w:rsidR="000568B2" w:rsidRDefault="000568B2">
            <w:pPr>
              <w:pBdr>
                <w:top w:val="nil"/>
                <w:left w:val="nil"/>
                <w:bottom w:val="nil"/>
                <w:right w:val="nil"/>
                <w:between w:val="nil"/>
              </w:pBdr>
              <w:spacing w:line="276" w:lineRule="auto"/>
              <w:rPr>
                <w:b/>
                <w:color w:val="000000"/>
              </w:rPr>
            </w:pPr>
          </w:p>
        </w:tc>
      </w:tr>
      <w:tr w:rsidR="000568B2">
        <w:trPr>
          <w:cantSplit/>
          <w:trHeight w:val="446"/>
          <w:tblHeader/>
        </w:trPr>
        <w:tc>
          <w:tcPr>
            <w:tcW w:w="1838"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96"/>
              <w:ind w:left="110"/>
              <w:rPr>
                <w:color w:val="000000"/>
              </w:rPr>
            </w:pPr>
            <w:r>
              <w:rPr>
                <w:color w:val="000000"/>
              </w:rPr>
              <w:t>A.26</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110"/>
              <w:rPr>
                <w:color w:val="000000"/>
              </w:rPr>
            </w:pPr>
            <w:r>
              <w:rPr>
                <w:color w:val="000000"/>
              </w:rPr>
              <w:t>Azúcares No Reductores</w:t>
            </w:r>
          </w:p>
        </w:tc>
        <w:tc>
          <w:tcPr>
            <w:tcW w:w="2260"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25" w:right="5"/>
              <w:jc w:val="center"/>
              <w:rPr>
                <w:b/>
                <w:color w:val="000000"/>
              </w:rPr>
            </w:pPr>
            <w:r>
              <w:rPr>
                <w:b/>
                <w:color w:val="000000"/>
              </w:rPr>
              <w:t>674</w:t>
            </w:r>
          </w:p>
        </w:tc>
        <w:tc>
          <w:tcPr>
            <w:tcW w:w="327" w:type="dxa"/>
            <w:vMerge/>
            <w:tcBorders>
              <w:top w:val="single" w:sz="6" w:space="0" w:color="000000"/>
              <w:left w:val="single" w:sz="4" w:space="0" w:color="000000"/>
              <w:bottom w:val="nil"/>
              <w:right w:val="nil"/>
            </w:tcBorders>
          </w:tcPr>
          <w:p w:rsidR="000568B2" w:rsidRDefault="000568B2">
            <w:pPr>
              <w:pBdr>
                <w:top w:val="nil"/>
                <w:left w:val="nil"/>
                <w:bottom w:val="nil"/>
                <w:right w:val="nil"/>
                <w:between w:val="nil"/>
              </w:pBdr>
              <w:spacing w:line="276" w:lineRule="auto"/>
              <w:rPr>
                <w:b/>
                <w:color w:val="000000"/>
              </w:rPr>
            </w:pPr>
          </w:p>
        </w:tc>
      </w:tr>
      <w:tr w:rsidR="000568B2">
        <w:trPr>
          <w:cantSplit/>
          <w:trHeight w:val="445"/>
          <w:tblHeader/>
        </w:trPr>
        <w:tc>
          <w:tcPr>
            <w:tcW w:w="1838"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96"/>
              <w:ind w:left="110"/>
              <w:rPr>
                <w:color w:val="000000"/>
              </w:rPr>
            </w:pPr>
            <w:r>
              <w:rPr>
                <w:color w:val="000000"/>
              </w:rPr>
              <w:t>A.27</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110"/>
              <w:rPr>
                <w:color w:val="000000"/>
              </w:rPr>
            </w:pPr>
            <w:r>
              <w:rPr>
                <w:color w:val="000000"/>
              </w:rPr>
              <w:t>Nitrógeno Proteico (</w:t>
            </w:r>
            <w:proofErr w:type="spellStart"/>
            <w:r>
              <w:rPr>
                <w:color w:val="000000"/>
              </w:rPr>
              <w:t>Kjeldahl</w:t>
            </w:r>
            <w:proofErr w:type="spellEnd"/>
            <w:r>
              <w:rPr>
                <w:color w:val="000000"/>
              </w:rPr>
              <w:t>)</w:t>
            </w:r>
          </w:p>
        </w:tc>
        <w:tc>
          <w:tcPr>
            <w:tcW w:w="2260"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25" w:right="5"/>
              <w:jc w:val="center"/>
              <w:rPr>
                <w:b/>
                <w:color w:val="000000"/>
              </w:rPr>
            </w:pPr>
            <w:r>
              <w:rPr>
                <w:b/>
                <w:color w:val="000000"/>
              </w:rPr>
              <w:t>674</w:t>
            </w:r>
          </w:p>
        </w:tc>
        <w:tc>
          <w:tcPr>
            <w:tcW w:w="327" w:type="dxa"/>
            <w:vMerge/>
            <w:tcBorders>
              <w:top w:val="single" w:sz="6" w:space="0" w:color="000000"/>
              <w:left w:val="single" w:sz="4" w:space="0" w:color="000000"/>
              <w:bottom w:val="nil"/>
              <w:right w:val="nil"/>
            </w:tcBorders>
          </w:tcPr>
          <w:p w:rsidR="000568B2" w:rsidRDefault="000568B2">
            <w:pPr>
              <w:pBdr>
                <w:top w:val="nil"/>
                <w:left w:val="nil"/>
                <w:bottom w:val="nil"/>
                <w:right w:val="nil"/>
                <w:between w:val="nil"/>
              </w:pBdr>
              <w:spacing w:line="276" w:lineRule="auto"/>
              <w:rPr>
                <w:b/>
                <w:color w:val="000000"/>
              </w:rPr>
            </w:pPr>
          </w:p>
        </w:tc>
      </w:tr>
      <w:tr w:rsidR="000568B2">
        <w:trPr>
          <w:cantSplit/>
          <w:trHeight w:val="446"/>
          <w:tblHeader/>
        </w:trPr>
        <w:tc>
          <w:tcPr>
            <w:tcW w:w="1838"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96"/>
              <w:ind w:left="110"/>
              <w:rPr>
                <w:color w:val="000000"/>
              </w:rPr>
            </w:pPr>
            <w:r>
              <w:rPr>
                <w:color w:val="000000"/>
              </w:rPr>
              <w:lastRenderedPageBreak/>
              <w:t>A.28</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110"/>
              <w:rPr>
                <w:color w:val="000000"/>
              </w:rPr>
            </w:pPr>
            <w:r>
              <w:rPr>
                <w:color w:val="000000"/>
              </w:rPr>
              <w:t>Cenizas Totales (método de calcinación)</w:t>
            </w:r>
          </w:p>
        </w:tc>
        <w:tc>
          <w:tcPr>
            <w:tcW w:w="2260"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25" w:right="5"/>
              <w:jc w:val="center"/>
              <w:rPr>
                <w:b/>
                <w:color w:val="000000"/>
              </w:rPr>
            </w:pPr>
            <w:r>
              <w:rPr>
                <w:b/>
                <w:color w:val="000000"/>
              </w:rPr>
              <w:t>283</w:t>
            </w:r>
          </w:p>
        </w:tc>
        <w:tc>
          <w:tcPr>
            <w:tcW w:w="327" w:type="dxa"/>
            <w:vMerge/>
            <w:tcBorders>
              <w:top w:val="single" w:sz="6" w:space="0" w:color="000000"/>
              <w:left w:val="single" w:sz="4" w:space="0" w:color="000000"/>
              <w:bottom w:val="nil"/>
              <w:right w:val="nil"/>
            </w:tcBorders>
          </w:tcPr>
          <w:p w:rsidR="000568B2" w:rsidRDefault="000568B2">
            <w:pPr>
              <w:pBdr>
                <w:top w:val="nil"/>
                <w:left w:val="nil"/>
                <w:bottom w:val="nil"/>
                <w:right w:val="nil"/>
                <w:between w:val="nil"/>
              </w:pBdr>
              <w:spacing w:line="276" w:lineRule="auto"/>
              <w:rPr>
                <w:b/>
                <w:color w:val="000000"/>
              </w:rPr>
            </w:pPr>
          </w:p>
        </w:tc>
      </w:tr>
      <w:tr w:rsidR="000568B2">
        <w:trPr>
          <w:cantSplit/>
          <w:trHeight w:val="441"/>
          <w:tblHeader/>
        </w:trPr>
        <w:tc>
          <w:tcPr>
            <w:tcW w:w="1838"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96"/>
              <w:ind w:left="110"/>
              <w:rPr>
                <w:color w:val="000000"/>
              </w:rPr>
            </w:pPr>
            <w:r>
              <w:rPr>
                <w:color w:val="000000"/>
              </w:rPr>
              <w:t>A.29</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110"/>
              <w:rPr>
                <w:color w:val="000000"/>
              </w:rPr>
            </w:pPr>
            <w:r>
              <w:rPr>
                <w:color w:val="000000"/>
              </w:rPr>
              <w:t>Cenizas Insolubles en Acido Clorhídrico</w:t>
            </w:r>
          </w:p>
        </w:tc>
        <w:tc>
          <w:tcPr>
            <w:tcW w:w="2260"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25" w:right="5"/>
              <w:jc w:val="center"/>
              <w:rPr>
                <w:b/>
                <w:color w:val="000000"/>
              </w:rPr>
            </w:pPr>
            <w:r>
              <w:rPr>
                <w:b/>
                <w:color w:val="000000"/>
              </w:rPr>
              <w:t>283</w:t>
            </w:r>
          </w:p>
        </w:tc>
        <w:tc>
          <w:tcPr>
            <w:tcW w:w="327" w:type="dxa"/>
            <w:vMerge/>
            <w:tcBorders>
              <w:top w:val="single" w:sz="6" w:space="0" w:color="000000"/>
              <w:left w:val="single" w:sz="4" w:space="0" w:color="000000"/>
              <w:bottom w:val="nil"/>
              <w:right w:val="nil"/>
            </w:tcBorders>
          </w:tcPr>
          <w:p w:rsidR="000568B2" w:rsidRDefault="000568B2">
            <w:pPr>
              <w:pBdr>
                <w:top w:val="nil"/>
                <w:left w:val="nil"/>
                <w:bottom w:val="nil"/>
                <w:right w:val="nil"/>
                <w:between w:val="nil"/>
              </w:pBdr>
              <w:spacing w:line="276" w:lineRule="auto"/>
              <w:rPr>
                <w:b/>
                <w:color w:val="000000"/>
              </w:rPr>
            </w:pPr>
          </w:p>
        </w:tc>
      </w:tr>
      <w:tr w:rsidR="000568B2">
        <w:trPr>
          <w:cantSplit/>
          <w:trHeight w:val="446"/>
          <w:tblHeader/>
        </w:trPr>
        <w:tc>
          <w:tcPr>
            <w:tcW w:w="1838"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100"/>
              <w:ind w:left="110"/>
              <w:rPr>
                <w:color w:val="000000"/>
              </w:rPr>
            </w:pPr>
            <w:r>
              <w:rPr>
                <w:color w:val="000000"/>
              </w:rPr>
              <w:t>A.30</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43"/>
              <w:ind w:left="110"/>
              <w:rPr>
                <w:color w:val="000000"/>
              </w:rPr>
            </w:pPr>
            <w:r>
              <w:rPr>
                <w:color w:val="000000"/>
              </w:rPr>
              <w:t xml:space="preserve">Determinación de materia grasa (método de </w:t>
            </w:r>
            <w:proofErr w:type="spellStart"/>
            <w:r>
              <w:rPr>
                <w:color w:val="000000"/>
              </w:rPr>
              <w:t>Gerber</w:t>
            </w:r>
            <w:proofErr w:type="spellEnd"/>
            <w:r>
              <w:rPr>
                <w:color w:val="000000"/>
              </w:rPr>
              <w:t>)</w:t>
            </w:r>
          </w:p>
        </w:tc>
        <w:tc>
          <w:tcPr>
            <w:tcW w:w="2260"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43"/>
              <w:ind w:left="25" w:right="5"/>
              <w:jc w:val="center"/>
              <w:rPr>
                <w:b/>
                <w:color w:val="000000"/>
              </w:rPr>
            </w:pPr>
            <w:r>
              <w:rPr>
                <w:b/>
                <w:color w:val="000000"/>
              </w:rPr>
              <w:t>393</w:t>
            </w:r>
          </w:p>
        </w:tc>
        <w:tc>
          <w:tcPr>
            <w:tcW w:w="327" w:type="dxa"/>
            <w:vMerge/>
            <w:tcBorders>
              <w:top w:val="single" w:sz="6" w:space="0" w:color="000000"/>
              <w:left w:val="single" w:sz="4" w:space="0" w:color="000000"/>
              <w:bottom w:val="nil"/>
              <w:right w:val="nil"/>
            </w:tcBorders>
          </w:tcPr>
          <w:p w:rsidR="000568B2" w:rsidRDefault="000568B2">
            <w:pPr>
              <w:pBdr>
                <w:top w:val="nil"/>
                <w:left w:val="nil"/>
                <w:bottom w:val="nil"/>
                <w:right w:val="nil"/>
                <w:between w:val="nil"/>
              </w:pBdr>
              <w:spacing w:line="276" w:lineRule="auto"/>
              <w:rPr>
                <w:b/>
                <w:color w:val="000000"/>
              </w:rPr>
            </w:pPr>
          </w:p>
        </w:tc>
      </w:tr>
      <w:tr w:rsidR="000568B2">
        <w:trPr>
          <w:cantSplit/>
          <w:trHeight w:val="446"/>
          <w:tblHeader/>
        </w:trPr>
        <w:tc>
          <w:tcPr>
            <w:tcW w:w="1838"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96"/>
              <w:ind w:left="110"/>
              <w:rPr>
                <w:color w:val="000000"/>
              </w:rPr>
            </w:pPr>
            <w:r>
              <w:rPr>
                <w:color w:val="000000"/>
              </w:rPr>
              <w:t>A.31</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110"/>
              <w:rPr>
                <w:color w:val="000000"/>
              </w:rPr>
            </w:pPr>
            <w:r>
              <w:rPr>
                <w:color w:val="000000"/>
              </w:rPr>
              <w:t>Determinación de extracto seco (leche)</w:t>
            </w:r>
          </w:p>
        </w:tc>
        <w:tc>
          <w:tcPr>
            <w:tcW w:w="2260"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25" w:right="5"/>
              <w:jc w:val="center"/>
              <w:rPr>
                <w:b/>
                <w:color w:val="000000"/>
              </w:rPr>
            </w:pPr>
            <w:r>
              <w:rPr>
                <w:b/>
                <w:color w:val="000000"/>
              </w:rPr>
              <w:t>150</w:t>
            </w:r>
          </w:p>
        </w:tc>
        <w:tc>
          <w:tcPr>
            <w:tcW w:w="327" w:type="dxa"/>
            <w:vMerge/>
            <w:tcBorders>
              <w:top w:val="single" w:sz="6" w:space="0" w:color="000000"/>
              <w:left w:val="single" w:sz="4" w:space="0" w:color="000000"/>
              <w:bottom w:val="nil"/>
              <w:right w:val="nil"/>
            </w:tcBorders>
          </w:tcPr>
          <w:p w:rsidR="000568B2" w:rsidRDefault="000568B2">
            <w:pPr>
              <w:pBdr>
                <w:top w:val="nil"/>
                <w:left w:val="nil"/>
                <w:bottom w:val="nil"/>
                <w:right w:val="nil"/>
                <w:between w:val="nil"/>
              </w:pBdr>
              <w:spacing w:line="276" w:lineRule="auto"/>
              <w:rPr>
                <w:b/>
                <w:color w:val="000000"/>
              </w:rPr>
            </w:pPr>
          </w:p>
        </w:tc>
      </w:tr>
      <w:tr w:rsidR="000568B2">
        <w:trPr>
          <w:cantSplit/>
          <w:trHeight w:val="446"/>
          <w:tblHeader/>
        </w:trPr>
        <w:tc>
          <w:tcPr>
            <w:tcW w:w="1838"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96"/>
              <w:ind w:left="110"/>
              <w:rPr>
                <w:color w:val="000000"/>
              </w:rPr>
            </w:pPr>
            <w:r>
              <w:rPr>
                <w:color w:val="000000"/>
              </w:rPr>
              <w:t>A.32</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110"/>
              <w:rPr>
                <w:color w:val="000000"/>
              </w:rPr>
            </w:pPr>
            <w:r>
              <w:rPr>
                <w:color w:val="000000"/>
              </w:rPr>
              <w:t>Determinación de acidez (leche)</w:t>
            </w:r>
          </w:p>
        </w:tc>
        <w:tc>
          <w:tcPr>
            <w:tcW w:w="2260"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25" w:right="5"/>
              <w:jc w:val="center"/>
              <w:rPr>
                <w:b/>
                <w:color w:val="000000"/>
              </w:rPr>
            </w:pPr>
            <w:r>
              <w:rPr>
                <w:b/>
                <w:color w:val="000000"/>
              </w:rPr>
              <w:t>283</w:t>
            </w:r>
          </w:p>
        </w:tc>
        <w:tc>
          <w:tcPr>
            <w:tcW w:w="327" w:type="dxa"/>
            <w:vMerge/>
            <w:tcBorders>
              <w:top w:val="single" w:sz="6" w:space="0" w:color="000000"/>
              <w:left w:val="single" w:sz="4" w:space="0" w:color="000000"/>
              <w:bottom w:val="nil"/>
              <w:right w:val="nil"/>
            </w:tcBorders>
          </w:tcPr>
          <w:p w:rsidR="000568B2" w:rsidRDefault="000568B2">
            <w:pPr>
              <w:pBdr>
                <w:top w:val="nil"/>
                <w:left w:val="nil"/>
                <w:bottom w:val="nil"/>
                <w:right w:val="nil"/>
                <w:between w:val="nil"/>
              </w:pBdr>
              <w:spacing w:line="276" w:lineRule="auto"/>
              <w:rPr>
                <w:b/>
                <w:color w:val="000000"/>
              </w:rPr>
            </w:pPr>
          </w:p>
        </w:tc>
      </w:tr>
      <w:tr w:rsidR="000568B2">
        <w:trPr>
          <w:cantSplit/>
          <w:trHeight w:val="585"/>
          <w:tblHeader/>
        </w:trPr>
        <w:tc>
          <w:tcPr>
            <w:tcW w:w="1838"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96"/>
              <w:ind w:left="110"/>
              <w:rPr>
                <w:color w:val="000000"/>
              </w:rPr>
            </w:pPr>
            <w:r>
              <w:rPr>
                <w:color w:val="000000"/>
              </w:rPr>
              <w:t>A.33</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110" w:right="98"/>
              <w:rPr>
                <w:color w:val="000000"/>
              </w:rPr>
            </w:pPr>
            <w:r>
              <w:rPr>
                <w:color w:val="000000"/>
              </w:rPr>
              <w:t xml:space="preserve">Determinación de Cloruros – Método de </w:t>
            </w:r>
            <w:proofErr w:type="spellStart"/>
            <w:r>
              <w:rPr>
                <w:color w:val="000000"/>
              </w:rPr>
              <w:t>Volhard</w:t>
            </w:r>
            <w:proofErr w:type="spellEnd"/>
            <w:r>
              <w:rPr>
                <w:color w:val="000000"/>
              </w:rPr>
              <w:t xml:space="preserve"> (leche)</w:t>
            </w:r>
          </w:p>
        </w:tc>
        <w:tc>
          <w:tcPr>
            <w:tcW w:w="2260"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25" w:right="5"/>
              <w:jc w:val="center"/>
              <w:rPr>
                <w:b/>
                <w:color w:val="000000"/>
              </w:rPr>
            </w:pPr>
            <w:r>
              <w:rPr>
                <w:b/>
                <w:color w:val="000000"/>
              </w:rPr>
              <w:t>393</w:t>
            </w:r>
          </w:p>
        </w:tc>
        <w:tc>
          <w:tcPr>
            <w:tcW w:w="327" w:type="dxa"/>
            <w:vMerge/>
            <w:tcBorders>
              <w:top w:val="single" w:sz="6" w:space="0" w:color="000000"/>
              <w:left w:val="single" w:sz="4" w:space="0" w:color="000000"/>
              <w:bottom w:val="nil"/>
              <w:right w:val="nil"/>
            </w:tcBorders>
          </w:tcPr>
          <w:p w:rsidR="000568B2" w:rsidRDefault="000568B2">
            <w:pPr>
              <w:pBdr>
                <w:top w:val="nil"/>
                <w:left w:val="nil"/>
                <w:bottom w:val="nil"/>
                <w:right w:val="nil"/>
                <w:between w:val="nil"/>
              </w:pBdr>
              <w:spacing w:line="276" w:lineRule="auto"/>
              <w:rPr>
                <w:b/>
                <w:color w:val="000000"/>
              </w:rPr>
            </w:pPr>
          </w:p>
        </w:tc>
      </w:tr>
      <w:tr w:rsidR="000568B2">
        <w:trPr>
          <w:cantSplit/>
          <w:trHeight w:val="594"/>
          <w:tblHeader/>
        </w:trPr>
        <w:tc>
          <w:tcPr>
            <w:tcW w:w="1838"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96"/>
              <w:ind w:left="110"/>
              <w:rPr>
                <w:color w:val="000000"/>
              </w:rPr>
            </w:pPr>
            <w:r>
              <w:rPr>
                <w:color w:val="000000"/>
              </w:rPr>
              <w:t>A.34</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line="244" w:lineRule="auto"/>
              <w:ind w:left="110"/>
              <w:rPr>
                <w:color w:val="000000"/>
              </w:rPr>
            </w:pPr>
            <w:r>
              <w:rPr>
                <w:color w:val="000000"/>
              </w:rPr>
              <w:t xml:space="preserve">Determinación de </w:t>
            </w:r>
            <w:proofErr w:type="spellStart"/>
            <w:r>
              <w:rPr>
                <w:color w:val="000000"/>
              </w:rPr>
              <w:t>formaldehído</w:t>
            </w:r>
            <w:proofErr w:type="spellEnd"/>
            <w:r>
              <w:rPr>
                <w:color w:val="000000"/>
              </w:rPr>
              <w:t xml:space="preserve"> (detección de conservadores químicos en leche)</w:t>
            </w:r>
          </w:p>
        </w:tc>
        <w:tc>
          <w:tcPr>
            <w:tcW w:w="2260"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25" w:right="5"/>
              <w:jc w:val="center"/>
              <w:rPr>
                <w:b/>
                <w:color w:val="000000"/>
              </w:rPr>
            </w:pPr>
            <w:r>
              <w:rPr>
                <w:b/>
                <w:color w:val="000000"/>
              </w:rPr>
              <w:t>283</w:t>
            </w:r>
          </w:p>
        </w:tc>
        <w:tc>
          <w:tcPr>
            <w:tcW w:w="327" w:type="dxa"/>
            <w:vMerge/>
            <w:tcBorders>
              <w:top w:val="single" w:sz="6" w:space="0" w:color="000000"/>
              <w:left w:val="single" w:sz="4" w:space="0" w:color="000000"/>
              <w:bottom w:val="nil"/>
              <w:right w:val="nil"/>
            </w:tcBorders>
          </w:tcPr>
          <w:p w:rsidR="000568B2" w:rsidRDefault="000568B2">
            <w:pPr>
              <w:pBdr>
                <w:top w:val="nil"/>
                <w:left w:val="nil"/>
                <w:bottom w:val="nil"/>
                <w:right w:val="nil"/>
                <w:between w:val="nil"/>
              </w:pBdr>
              <w:spacing w:line="276" w:lineRule="auto"/>
              <w:rPr>
                <w:b/>
                <w:color w:val="000000"/>
              </w:rPr>
            </w:pPr>
          </w:p>
        </w:tc>
      </w:tr>
      <w:tr w:rsidR="000568B2">
        <w:trPr>
          <w:cantSplit/>
          <w:trHeight w:val="585"/>
          <w:tblHeader/>
        </w:trPr>
        <w:tc>
          <w:tcPr>
            <w:tcW w:w="1838"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96"/>
              <w:ind w:left="110"/>
              <w:rPr>
                <w:color w:val="000000"/>
              </w:rPr>
            </w:pPr>
            <w:r>
              <w:rPr>
                <w:color w:val="000000"/>
              </w:rPr>
              <w:t>A.35</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110"/>
              <w:rPr>
                <w:color w:val="000000"/>
              </w:rPr>
            </w:pPr>
            <w:r>
              <w:rPr>
                <w:color w:val="000000"/>
              </w:rPr>
              <w:t>Determinación de agua oxigenada (detección de conservadores químicos en leche)</w:t>
            </w:r>
          </w:p>
        </w:tc>
        <w:tc>
          <w:tcPr>
            <w:tcW w:w="2260"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25" w:right="5"/>
              <w:jc w:val="center"/>
              <w:rPr>
                <w:b/>
                <w:color w:val="000000"/>
              </w:rPr>
            </w:pPr>
            <w:r>
              <w:rPr>
                <w:b/>
                <w:color w:val="000000"/>
              </w:rPr>
              <w:t>283</w:t>
            </w:r>
          </w:p>
        </w:tc>
        <w:tc>
          <w:tcPr>
            <w:tcW w:w="327" w:type="dxa"/>
            <w:vMerge/>
            <w:tcBorders>
              <w:top w:val="single" w:sz="6" w:space="0" w:color="000000"/>
              <w:left w:val="single" w:sz="4" w:space="0" w:color="000000"/>
              <w:bottom w:val="nil"/>
              <w:right w:val="nil"/>
            </w:tcBorders>
          </w:tcPr>
          <w:p w:rsidR="000568B2" w:rsidRDefault="000568B2">
            <w:pPr>
              <w:pBdr>
                <w:top w:val="nil"/>
                <w:left w:val="nil"/>
                <w:bottom w:val="nil"/>
                <w:right w:val="nil"/>
                <w:between w:val="nil"/>
              </w:pBdr>
              <w:spacing w:line="276" w:lineRule="auto"/>
              <w:rPr>
                <w:b/>
                <w:color w:val="000000"/>
              </w:rPr>
            </w:pPr>
          </w:p>
        </w:tc>
      </w:tr>
      <w:tr w:rsidR="000568B2">
        <w:trPr>
          <w:cantSplit/>
          <w:trHeight w:val="585"/>
          <w:tblHeader/>
        </w:trPr>
        <w:tc>
          <w:tcPr>
            <w:tcW w:w="1838"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96"/>
              <w:ind w:left="110"/>
              <w:rPr>
                <w:color w:val="000000"/>
              </w:rPr>
            </w:pPr>
            <w:r>
              <w:rPr>
                <w:color w:val="000000"/>
              </w:rPr>
              <w:t>A.36</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110"/>
              <w:rPr>
                <w:color w:val="000000"/>
              </w:rPr>
            </w:pPr>
            <w:r>
              <w:rPr>
                <w:color w:val="000000"/>
              </w:rPr>
              <w:t>Detección de Clorito e Hipoclorito – Método de Wright Anderson (leche)</w:t>
            </w:r>
          </w:p>
        </w:tc>
        <w:tc>
          <w:tcPr>
            <w:tcW w:w="2260"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25" w:right="5"/>
              <w:jc w:val="center"/>
              <w:rPr>
                <w:b/>
                <w:color w:val="000000"/>
              </w:rPr>
            </w:pPr>
            <w:r>
              <w:rPr>
                <w:b/>
                <w:color w:val="000000"/>
              </w:rPr>
              <w:t>283</w:t>
            </w:r>
          </w:p>
        </w:tc>
        <w:tc>
          <w:tcPr>
            <w:tcW w:w="327" w:type="dxa"/>
            <w:vMerge/>
            <w:tcBorders>
              <w:top w:val="single" w:sz="6" w:space="0" w:color="000000"/>
              <w:left w:val="single" w:sz="4" w:space="0" w:color="000000"/>
              <w:bottom w:val="nil"/>
              <w:right w:val="nil"/>
            </w:tcBorders>
          </w:tcPr>
          <w:p w:rsidR="000568B2" w:rsidRDefault="000568B2">
            <w:pPr>
              <w:pBdr>
                <w:top w:val="nil"/>
                <w:left w:val="nil"/>
                <w:bottom w:val="nil"/>
                <w:right w:val="nil"/>
                <w:between w:val="nil"/>
              </w:pBdr>
              <w:spacing w:line="276" w:lineRule="auto"/>
              <w:rPr>
                <w:b/>
                <w:color w:val="000000"/>
              </w:rPr>
            </w:pPr>
          </w:p>
        </w:tc>
      </w:tr>
      <w:tr w:rsidR="000568B2">
        <w:trPr>
          <w:cantSplit/>
          <w:trHeight w:val="446"/>
          <w:tblHeader/>
        </w:trPr>
        <w:tc>
          <w:tcPr>
            <w:tcW w:w="1838"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96"/>
              <w:ind w:left="110"/>
              <w:rPr>
                <w:color w:val="000000"/>
              </w:rPr>
            </w:pPr>
            <w:r>
              <w:rPr>
                <w:color w:val="000000"/>
              </w:rPr>
              <w:t>A.37</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110"/>
              <w:rPr>
                <w:color w:val="000000"/>
              </w:rPr>
            </w:pPr>
            <w:r>
              <w:rPr>
                <w:color w:val="000000"/>
              </w:rPr>
              <w:t xml:space="preserve">Detección de hipocloritos y </w:t>
            </w:r>
            <w:proofErr w:type="spellStart"/>
            <w:r>
              <w:rPr>
                <w:color w:val="000000"/>
              </w:rPr>
              <w:t>Cloraminas</w:t>
            </w:r>
            <w:proofErr w:type="spellEnd"/>
          </w:p>
        </w:tc>
        <w:tc>
          <w:tcPr>
            <w:tcW w:w="2260"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25" w:right="5"/>
              <w:jc w:val="center"/>
              <w:rPr>
                <w:b/>
                <w:color w:val="000000"/>
              </w:rPr>
            </w:pPr>
            <w:r>
              <w:rPr>
                <w:b/>
                <w:color w:val="000000"/>
              </w:rPr>
              <w:t>283</w:t>
            </w:r>
          </w:p>
        </w:tc>
        <w:tc>
          <w:tcPr>
            <w:tcW w:w="327" w:type="dxa"/>
            <w:vMerge/>
            <w:tcBorders>
              <w:top w:val="single" w:sz="6" w:space="0" w:color="000000"/>
              <w:left w:val="single" w:sz="4" w:space="0" w:color="000000"/>
              <w:bottom w:val="nil"/>
              <w:right w:val="nil"/>
            </w:tcBorders>
          </w:tcPr>
          <w:p w:rsidR="000568B2" w:rsidRDefault="000568B2">
            <w:pPr>
              <w:pBdr>
                <w:top w:val="nil"/>
                <w:left w:val="nil"/>
                <w:bottom w:val="nil"/>
                <w:right w:val="nil"/>
                <w:between w:val="nil"/>
              </w:pBdr>
              <w:spacing w:line="276" w:lineRule="auto"/>
              <w:rPr>
                <w:b/>
                <w:color w:val="000000"/>
              </w:rPr>
            </w:pPr>
          </w:p>
        </w:tc>
      </w:tr>
      <w:tr w:rsidR="000568B2" w:rsidTr="00266998">
        <w:trPr>
          <w:cantSplit/>
          <w:trHeight w:val="446"/>
          <w:tblHeader/>
        </w:trPr>
        <w:tc>
          <w:tcPr>
            <w:tcW w:w="1838"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96"/>
              <w:ind w:left="110"/>
              <w:rPr>
                <w:color w:val="000000"/>
              </w:rPr>
            </w:pPr>
            <w:r>
              <w:rPr>
                <w:color w:val="000000"/>
              </w:rPr>
              <w:t>A.38</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110"/>
              <w:rPr>
                <w:color w:val="000000"/>
              </w:rPr>
            </w:pPr>
            <w:r>
              <w:rPr>
                <w:color w:val="000000"/>
              </w:rPr>
              <w:t>Información Nutricional</w:t>
            </w:r>
          </w:p>
        </w:tc>
        <w:tc>
          <w:tcPr>
            <w:tcW w:w="2260"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25" w:right="5"/>
              <w:jc w:val="center"/>
              <w:rPr>
                <w:b/>
                <w:color w:val="000000"/>
              </w:rPr>
            </w:pPr>
            <w:r>
              <w:rPr>
                <w:b/>
                <w:color w:val="000000"/>
              </w:rPr>
              <w:t>848</w:t>
            </w:r>
          </w:p>
        </w:tc>
        <w:tc>
          <w:tcPr>
            <w:tcW w:w="327" w:type="dxa"/>
            <w:vMerge/>
            <w:tcBorders>
              <w:top w:val="single" w:sz="6" w:space="0" w:color="000000"/>
              <w:left w:val="single" w:sz="4" w:space="0" w:color="000000"/>
              <w:bottom w:val="single" w:sz="6" w:space="0" w:color="000000"/>
              <w:right w:val="nil"/>
            </w:tcBorders>
          </w:tcPr>
          <w:p w:rsidR="000568B2" w:rsidRDefault="000568B2">
            <w:pPr>
              <w:pBdr>
                <w:top w:val="nil"/>
                <w:left w:val="nil"/>
                <w:bottom w:val="nil"/>
                <w:right w:val="nil"/>
                <w:between w:val="nil"/>
              </w:pBdr>
              <w:spacing w:line="276" w:lineRule="auto"/>
              <w:rPr>
                <w:b/>
                <w:color w:val="000000"/>
              </w:rPr>
            </w:pPr>
          </w:p>
        </w:tc>
      </w:tr>
      <w:tr w:rsidR="00266998">
        <w:trPr>
          <w:cantSplit/>
          <w:trHeight w:val="446"/>
          <w:tblHeader/>
        </w:trPr>
        <w:tc>
          <w:tcPr>
            <w:tcW w:w="1838" w:type="dxa"/>
            <w:tcBorders>
              <w:top w:val="single" w:sz="4" w:space="0" w:color="000000"/>
              <w:left w:val="single" w:sz="4" w:space="0" w:color="000000"/>
              <w:bottom w:val="single" w:sz="4" w:space="0" w:color="000000"/>
              <w:right w:val="single" w:sz="4" w:space="0" w:color="000000"/>
            </w:tcBorders>
          </w:tcPr>
          <w:p w:rsidR="00266998" w:rsidRDefault="00266998">
            <w:pPr>
              <w:pBdr>
                <w:top w:val="nil"/>
                <w:left w:val="nil"/>
                <w:bottom w:val="nil"/>
                <w:right w:val="nil"/>
                <w:between w:val="nil"/>
              </w:pBdr>
              <w:spacing w:before="96"/>
              <w:ind w:left="110"/>
              <w:rPr>
                <w:color w:val="000000"/>
              </w:rPr>
            </w:pPr>
            <w:r>
              <w:rPr>
                <w:color w:val="000000"/>
              </w:rPr>
              <w:t>A.39</w:t>
            </w:r>
          </w:p>
        </w:tc>
        <w:tc>
          <w:tcPr>
            <w:tcW w:w="5529" w:type="dxa"/>
            <w:tcBorders>
              <w:top w:val="single" w:sz="4" w:space="0" w:color="000000"/>
              <w:left w:val="single" w:sz="4" w:space="0" w:color="000000"/>
              <w:bottom w:val="single" w:sz="4" w:space="0" w:color="000000"/>
              <w:right w:val="single" w:sz="4" w:space="0" w:color="000000"/>
            </w:tcBorders>
          </w:tcPr>
          <w:p w:rsidR="00266998" w:rsidRDefault="00266998">
            <w:pPr>
              <w:pBdr>
                <w:top w:val="nil"/>
                <w:left w:val="nil"/>
                <w:bottom w:val="nil"/>
                <w:right w:val="nil"/>
                <w:between w:val="nil"/>
              </w:pBdr>
              <w:spacing w:before="38"/>
              <w:ind w:left="110"/>
              <w:rPr>
                <w:color w:val="000000"/>
              </w:rPr>
            </w:pPr>
            <w:r>
              <w:rPr>
                <w:color w:val="000000"/>
              </w:rPr>
              <w:t>Otros no contemplados en el listado</w:t>
            </w:r>
          </w:p>
        </w:tc>
        <w:tc>
          <w:tcPr>
            <w:tcW w:w="2260" w:type="dxa"/>
            <w:tcBorders>
              <w:top w:val="single" w:sz="4" w:space="0" w:color="000000"/>
              <w:left w:val="single" w:sz="4" w:space="0" w:color="000000"/>
              <w:bottom w:val="single" w:sz="4" w:space="0" w:color="000000"/>
              <w:right w:val="single" w:sz="4" w:space="0" w:color="000000"/>
            </w:tcBorders>
          </w:tcPr>
          <w:p w:rsidR="00266998" w:rsidRDefault="00266998">
            <w:pPr>
              <w:pBdr>
                <w:top w:val="nil"/>
                <w:left w:val="nil"/>
                <w:bottom w:val="nil"/>
                <w:right w:val="nil"/>
                <w:between w:val="nil"/>
              </w:pBdr>
              <w:spacing w:before="38"/>
              <w:ind w:left="25" w:right="5"/>
              <w:jc w:val="center"/>
              <w:rPr>
                <w:b/>
                <w:color w:val="000000"/>
              </w:rPr>
            </w:pPr>
            <w:r>
              <w:rPr>
                <w:b/>
                <w:color w:val="000000"/>
              </w:rPr>
              <w:t>1.020</w:t>
            </w:r>
          </w:p>
        </w:tc>
        <w:tc>
          <w:tcPr>
            <w:tcW w:w="327" w:type="dxa"/>
            <w:tcBorders>
              <w:top w:val="single" w:sz="6" w:space="0" w:color="000000"/>
              <w:left w:val="single" w:sz="4" w:space="0" w:color="000000"/>
              <w:bottom w:val="nil"/>
              <w:right w:val="nil"/>
            </w:tcBorders>
          </w:tcPr>
          <w:p w:rsidR="00266998" w:rsidRDefault="00266998">
            <w:pPr>
              <w:pBdr>
                <w:top w:val="nil"/>
                <w:left w:val="nil"/>
                <w:bottom w:val="nil"/>
                <w:right w:val="nil"/>
                <w:between w:val="nil"/>
              </w:pBdr>
              <w:spacing w:line="276" w:lineRule="auto"/>
              <w:rPr>
                <w:b/>
                <w:color w:val="000000"/>
              </w:rPr>
            </w:pPr>
          </w:p>
        </w:tc>
      </w:tr>
    </w:tbl>
    <w:p w:rsidR="000568B2" w:rsidRDefault="000568B2">
      <w:pPr>
        <w:pBdr>
          <w:top w:val="nil"/>
          <w:left w:val="nil"/>
          <w:bottom w:val="nil"/>
          <w:right w:val="nil"/>
          <w:between w:val="nil"/>
        </w:pBdr>
        <w:spacing w:before="37" w:after="1"/>
        <w:rPr>
          <w:i/>
          <w:color w:val="000000"/>
          <w:sz w:val="20"/>
          <w:szCs w:val="20"/>
        </w:rPr>
      </w:pPr>
    </w:p>
    <w:tbl>
      <w:tblPr>
        <w:tblStyle w:val="affff1"/>
        <w:tblW w:w="9637" w:type="dxa"/>
        <w:tblInd w:w="23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1843"/>
        <w:gridCol w:w="5529"/>
        <w:gridCol w:w="2265"/>
      </w:tblGrid>
      <w:tr w:rsidR="000568B2">
        <w:trPr>
          <w:cantSplit/>
          <w:trHeight w:val="335"/>
          <w:tblHeader/>
        </w:trPr>
        <w:tc>
          <w:tcPr>
            <w:tcW w:w="1843" w:type="dxa"/>
            <w:tcBorders>
              <w:right w:val="single" w:sz="4" w:space="0" w:color="000000"/>
            </w:tcBorders>
          </w:tcPr>
          <w:p w:rsidR="000568B2" w:rsidRDefault="00BA7F29">
            <w:pPr>
              <w:pBdr>
                <w:top w:val="nil"/>
                <w:left w:val="nil"/>
                <w:bottom w:val="nil"/>
                <w:right w:val="nil"/>
                <w:between w:val="nil"/>
              </w:pBdr>
              <w:spacing w:before="48" w:line="267" w:lineRule="auto"/>
              <w:ind w:left="448"/>
              <w:rPr>
                <w:b/>
                <w:color w:val="000000"/>
                <w:sz w:val="24"/>
                <w:szCs w:val="24"/>
              </w:rPr>
            </w:pPr>
            <w:r>
              <w:rPr>
                <w:b/>
                <w:color w:val="000000"/>
                <w:sz w:val="24"/>
                <w:szCs w:val="24"/>
              </w:rPr>
              <w:t>CÓDIGO</w:t>
            </w:r>
          </w:p>
        </w:tc>
        <w:tc>
          <w:tcPr>
            <w:tcW w:w="5529" w:type="dxa"/>
            <w:tcBorders>
              <w:left w:val="single" w:sz="4" w:space="0" w:color="000000"/>
              <w:right w:val="single" w:sz="4" w:space="0" w:color="000000"/>
            </w:tcBorders>
          </w:tcPr>
          <w:p w:rsidR="000568B2" w:rsidRDefault="00BA7F29">
            <w:pPr>
              <w:pBdr>
                <w:top w:val="nil"/>
                <w:left w:val="nil"/>
                <w:bottom w:val="nil"/>
                <w:right w:val="nil"/>
                <w:between w:val="nil"/>
              </w:pBdr>
              <w:spacing w:before="48" w:line="267" w:lineRule="auto"/>
              <w:ind w:left="429"/>
              <w:rPr>
                <w:b/>
                <w:color w:val="000000"/>
                <w:sz w:val="24"/>
                <w:szCs w:val="24"/>
              </w:rPr>
            </w:pPr>
            <w:r>
              <w:rPr>
                <w:b/>
                <w:color w:val="000000"/>
                <w:sz w:val="24"/>
                <w:szCs w:val="24"/>
              </w:rPr>
              <w:t>(B) ANALISIS FISICO-QUIMICO DE AGUA</w:t>
            </w:r>
          </w:p>
        </w:tc>
        <w:tc>
          <w:tcPr>
            <w:tcW w:w="2265" w:type="dxa"/>
            <w:tcBorders>
              <w:left w:val="single" w:sz="4" w:space="0" w:color="000000"/>
            </w:tcBorders>
          </w:tcPr>
          <w:p w:rsidR="000568B2" w:rsidRDefault="00BA7F29">
            <w:pPr>
              <w:pBdr>
                <w:top w:val="nil"/>
                <w:left w:val="nil"/>
                <w:bottom w:val="nil"/>
                <w:right w:val="nil"/>
                <w:between w:val="nil"/>
              </w:pBdr>
              <w:spacing w:before="48" w:line="267" w:lineRule="auto"/>
              <w:ind w:left="35" w:right="12"/>
              <w:jc w:val="center"/>
              <w:rPr>
                <w:b/>
                <w:color w:val="000000"/>
                <w:sz w:val="24"/>
                <w:szCs w:val="24"/>
              </w:rPr>
            </w:pPr>
            <w:r>
              <w:rPr>
                <w:b/>
                <w:color w:val="000000"/>
                <w:sz w:val="24"/>
                <w:szCs w:val="24"/>
              </w:rPr>
              <w:t>PUNTOS</w:t>
            </w:r>
          </w:p>
        </w:tc>
      </w:tr>
      <w:tr w:rsidR="000568B2">
        <w:trPr>
          <w:cantSplit/>
          <w:trHeight w:val="316"/>
          <w:tblHeader/>
        </w:trPr>
        <w:tc>
          <w:tcPr>
            <w:tcW w:w="1843" w:type="dxa"/>
            <w:tcBorders>
              <w:bottom w:val="single" w:sz="4" w:space="0" w:color="000000"/>
              <w:right w:val="single" w:sz="4" w:space="0" w:color="000000"/>
            </w:tcBorders>
          </w:tcPr>
          <w:p w:rsidR="000568B2" w:rsidRDefault="00BA7F29">
            <w:pPr>
              <w:pBdr>
                <w:top w:val="nil"/>
                <w:left w:val="nil"/>
                <w:bottom w:val="nil"/>
                <w:right w:val="nil"/>
                <w:between w:val="nil"/>
              </w:pBdr>
              <w:spacing w:before="29" w:line="267" w:lineRule="auto"/>
              <w:ind w:left="155"/>
              <w:rPr>
                <w:color w:val="000000"/>
                <w:sz w:val="24"/>
                <w:szCs w:val="24"/>
              </w:rPr>
            </w:pPr>
            <w:r>
              <w:rPr>
                <w:color w:val="000000"/>
                <w:sz w:val="24"/>
                <w:szCs w:val="24"/>
              </w:rPr>
              <w:t>B.00</w:t>
            </w:r>
          </w:p>
        </w:tc>
        <w:tc>
          <w:tcPr>
            <w:tcW w:w="5529" w:type="dxa"/>
            <w:tcBorders>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29" w:line="267" w:lineRule="auto"/>
              <w:ind w:left="74"/>
              <w:rPr>
                <w:color w:val="000000"/>
                <w:sz w:val="24"/>
                <w:szCs w:val="24"/>
              </w:rPr>
            </w:pPr>
            <w:r>
              <w:rPr>
                <w:color w:val="000000"/>
                <w:sz w:val="24"/>
                <w:szCs w:val="24"/>
              </w:rPr>
              <w:t>Toma de muestra</w:t>
            </w:r>
          </w:p>
        </w:tc>
        <w:tc>
          <w:tcPr>
            <w:tcW w:w="2265" w:type="dxa"/>
            <w:tcBorders>
              <w:left w:val="single" w:sz="4" w:space="0" w:color="000000"/>
              <w:bottom w:val="single" w:sz="4" w:space="0" w:color="000000"/>
            </w:tcBorders>
          </w:tcPr>
          <w:p w:rsidR="000568B2" w:rsidRDefault="00BA7F29">
            <w:pPr>
              <w:pBdr>
                <w:top w:val="nil"/>
                <w:left w:val="nil"/>
                <w:bottom w:val="nil"/>
                <w:right w:val="nil"/>
                <w:between w:val="nil"/>
              </w:pBdr>
              <w:spacing w:before="29" w:line="267" w:lineRule="auto"/>
              <w:ind w:left="35"/>
              <w:jc w:val="center"/>
              <w:rPr>
                <w:b/>
                <w:color w:val="000000"/>
                <w:sz w:val="24"/>
                <w:szCs w:val="24"/>
              </w:rPr>
            </w:pPr>
            <w:r>
              <w:rPr>
                <w:b/>
                <w:color w:val="000000"/>
                <w:sz w:val="24"/>
                <w:szCs w:val="24"/>
              </w:rPr>
              <w:t>150</w:t>
            </w:r>
          </w:p>
        </w:tc>
      </w:tr>
      <w:tr w:rsidR="000568B2">
        <w:trPr>
          <w:cantSplit/>
          <w:trHeight w:val="321"/>
          <w:tblHeader/>
        </w:trPr>
        <w:tc>
          <w:tcPr>
            <w:tcW w:w="1843" w:type="dxa"/>
            <w:tcBorders>
              <w:top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4" w:line="267" w:lineRule="auto"/>
              <w:ind w:left="155"/>
              <w:rPr>
                <w:color w:val="000000"/>
                <w:sz w:val="24"/>
                <w:szCs w:val="24"/>
              </w:rPr>
            </w:pPr>
            <w:r>
              <w:rPr>
                <w:color w:val="000000"/>
                <w:sz w:val="24"/>
                <w:szCs w:val="24"/>
              </w:rPr>
              <w:t>B.01</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4" w:line="267" w:lineRule="auto"/>
              <w:ind w:left="74"/>
              <w:rPr>
                <w:color w:val="000000"/>
                <w:sz w:val="24"/>
                <w:szCs w:val="24"/>
              </w:rPr>
            </w:pPr>
            <w:r>
              <w:rPr>
                <w:color w:val="000000"/>
                <w:sz w:val="24"/>
                <w:szCs w:val="24"/>
              </w:rPr>
              <w:t>Aspecto directo, decantado – filtrado</w:t>
            </w:r>
          </w:p>
        </w:tc>
        <w:tc>
          <w:tcPr>
            <w:tcW w:w="2265" w:type="dxa"/>
            <w:tcBorders>
              <w:top w:val="single" w:sz="4" w:space="0" w:color="000000"/>
              <w:left w:val="single" w:sz="4" w:space="0" w:color="000000"/>
              <w:bottom w:val="single" w:sz="4" w:space="0" w:color="000000"/>
            </w:tcBorders>
          </w:tcPr>
          <w:p w:rsidR="000568B2" w:rsidRDefault="00BA7F29">
            <w:pPr>
              <w:pBdr>
                <w:top w:val="nil"/>
                <w:left w:val="nil"/>
                <w:bottom w:val="nil"/>
                <w:right w:val="nil"/>
                <w:between w:val="nil"/>
              </w:pBdr>
              <w:spacing w:before="34" w:line="267" w:lineRule="auto"/>
              <w:ind w:left="35"/>
              <w:jc w:val="center"/>
              <w:rPr>
                <w:b/>
                <w:color w:val="000000"/>
                <w:sz w:val="24"/>
                <w:szCs w:val="24"/>
              </w:rPr>
            </w:pPr>
            <w:r>
              <w:rPr>
                <w:b/>
                <w:color w:val="000000"/>
                <w:sz w:val="24"/>
                <w:szCs w:val="24"/>
              </w:rPr>
              <w:t>150</w:t>
            </w:r>
          </w:p>
        </w:tc>
      </w:tr>
      <w:tr w:rsidR="000568B2">
        <w:trPr>
          <w:cantSplit/>
          <w:trHeight w:val="331"/>
          <w:tblHeader/>
        </w:trPr>
        <w:tc>
          <w:tcPr>
            <w:tcW w:w="1843" w:type="dxa"/>
            <w:tcBorders>
              <w:top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4"/>
              <w:ind w:left="155"/>
              <w:rPr>
                <w:color w:val="000000"/>
                <w:sz w:val="24"/>
                <w:szCs w:val="24"/>
              </w:rPr>
            </w:pPr>
            <w:r>
              <w:rPr>
                <w:color w:val="000000"/>
                <w:sz w:val="24"/>
                <w:szCs w:val="24"/>
              </w:rPr>
              <w:t>B.02</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4"/>
              <w:ind w:left="74"/>
              <w:rPr>
                <w:color w:val="000000"/>
                <w:sz w:val="24"/>
                <w:szCs w:val="24"/>
              </w:rPr>
            </w:pPr>
            <w:r>
              <w:rPr>
                <w:color w:val="000000"/>
                <w:sz w:val="24"/>
                <w:szCs w:val="24"/>
              </w:rPr>
              <w:t xml:space="preserve">PH </w:t>
            </w:r>
            <w:proofErr w:type="spellStart"/>
            <w:r>
              <w:rPr>
                <w:color w:val="000000"/>
                <w:sz w:val="24"/>
                <w:szCs w:val="24"/>
              </w:rPr>
              <w:t>potenciométrico</w:t>
            </w:r>
            <w:proofErr w:type="spellEnd"/>
            <w:r>
              <w:rPr>
                <w:color w:val="000000"/>
                <w:sz w:val="24"/>
                <w:szCs w:val="24"/>
              </w:rPr>
              <w:t xml:space="preserve"> /temperatura</w:t>
            </w:r>
          </w:p>
        </w:tc>
        <w:tc>
          <w:tcPr>
            <w:tcW w:w="2265" w:type="dxa"/>
            <w:tcBorders>
              <w:top w:val="single" w:sz="4" w:space="0" w:color="000000"/>
              <w:left w:val="single" w:sz="4" w:space="0" w:color="000000"/>
              <w:bottom w:val="single" w:sz="4" w:space="0" w:color="000000"/>
            </w:tcBorders>
          </w:tcPr>
          <w:p w:rsidR="000568B2" w:rsidRDefault="00BA7F29">
            <w:pPr>
              <w:pBdr>
                <w:top w:val="nil"/>
                <w:left w:val="nil"/>
                <w:bottom w:val="nil"/>
                <w:right w:val="nil"/>
                <w:between w:val="nil"/>
              </w:pBdr>
              <w:spacing w:before="34"/>
              <w:ind w:left="35"/>
              <w:jc w:val="center"/>
              <w:rPr>
                <w:b/>
                <w:color w:val="000000"/>
                <w:sz w:val="24"/>
                <w:szCs w:val="24"/>
              </w:rPr>
            </w:pPr>
            <w:r>
              <w:rPr>
                <w:b/>
                <w:color w:val="000000"/>
                <w:sz w:val="24"/>
                <w:szCs w:val="24"/>
              </w:rPr>
              <w:t>150</w:t>
            </w:r>
          </w:p>
        </w:tc>
      </w:tr>
      <w:tr w:rsidR="000568B2">
        <w:trPr>
          <w:cantSplit/>
          <w:trHeight w:val="331"/>
          <w:tblHeader/>
        </w:trPr>
        <w:tc>
          <w:tcPr>
            <w:tcW w:w="1843" w:type="dxa"/>
            <w:tcBorders>
              <w:top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4"/>
              <w:ind w:left="155"/>
              <w:rPr>
                <w:color w:val="000000"/>
                <w:sz w:val="24"/>
                <w:szCs w:val="24"/>
              </w:rPr>
            </w:pPr>
            <w:r>
              <w:rPr>
                <w:color w:val="000000"/>
                <w:sz w:val="24"/>
                <w:szCs w:val="24"/>
              </w:rPr>
              <w:t>B.03</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4"/>
              <w:ind w:left="74"/>
              <w:rPr>
                <w:color w:val="000000"/>
                <w:sz w:val="24"/>
                <w:szCs w:val="24"/>
              </w:rPr>
            </w:pPr>
            <w:r>
              <w:rPr>
                <w:color w:val="000000"/>
                <w:sz w:val="24"/>
                <w:szCs w:val="24"/>
              </w:rPr>
              <w:t>Residuos secos (105ºC)</w:t>
            </w:r>
          </w:p>
        </w:tc>
        <w:tc>
          <w:tcPr>
            <w:tcW w:w="2265" w:type="dxa"/>
            <w:tcBorders>
              <w:top w:val="single" w:sz="4" w:space="0" w:color="000000"/>
              <w:left w:val="single" w:sz="4" w:space="0" w:color="000000"/>
              <w:bottom w:val="single" w:sz="4" w:space="0" w:color="000000"/>
            </w:tcBorders>
          </w:tcPr>
          <w:p w:rsidR="000568B2" w:rsidRDefault="00BA7F29">
            <w:pPr>
              <w:pBdr>
                <w:top w:val="nil"/>
                <w:left w:val="nil"/>
                <w:bottom w:val="nil"/>
                <w:right w:val="nil"/>
                <w:between w:val="nil"/>
              </w:pBdr>
              <w:spacing w:before="34"/>
              <w:ind w:left="35"/>
              <w:jc w:val="center"/>
              <w:rPr>
                <w:b/>
                <w:color w:val="000000"/>
                <w:sz w:val="24"/>
                <w:szCs w:val="24"/>
              </w:rPr>
            </w:pPr>
            <w:r>
              <w:rPr>
                <w:b/>
                <w:color w:val="000000"/>
                <w:sz w:val="24"/>
                <w:szCs w:val="24"/>
              </w:rPr>
              <w:t>150</w:t>
            </w:r>
          </w:p>
        </w:tc>
      </w:tr>
      <w:tr w:rsidR="000568B2">
        <w:trPr>
          <w:cantSplit/>
          <w:trHeight w:val="330"/>
          <w:tblHeader/>
        </w:trPr>
        <w:tc>
          <w:tcPr>
            <w:tcW w:w="1843" w:type="dxa"/>
            <w:tcBorders>
              <w:top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4"/>
              <w:ind w:left="155"/>
              <w:rPr>
                <w:color w:val="000000"/>
                <w:sz w:val="24"/>
                <w:szCs w:val="24"/>
              </w:rPr>
            </w:pPr>
            <w:r>
              <w:rPr>
                <w:color w:val="000000"/>
                <w:sz w:val="24"/>
                <w:szCs w:val="24"/>
              </w:rPr>
              <w:t>B.04</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4"/>
              <w:ind w:left="74"/>
              <w:rPr>
                <w:color w:val="000000"/>
                <w:sz w:val="24"/>
                <w:szCs w:val="24"/>
              </w:rPr>
            </w:pPr>
            <w:r>
              <w:rPr>
                <w:color w:val="000000"/>
                <w:sz w:val="24"/>
                <w:szCs w:val="24"/>
              </w:rPr>
              <w:t>Nitritos (cualitativo)</w:t>
            </w:r>
          </w:p>
        </w:tc>
        <w:tc>
          <w:tcPr>
            <w:tcW w:w="2265" w:type="dxa"/>
            <w:tcBorders>
              <w:top w:val="single" w:sz="4" w:space="0" w:color="000000"/>
              <w:left w:val="single" w:sz="4" w:space="0" w:color="000000"/>
              <w:bottom w:val="single" w:sz="4" w:space="0" w:color="000000"/>
            </w:tcBorders>
          </w:tcPr>
          <w:p w:rsidR="000568B2" w:rsidRDefault="00BA7F29">
            <w:pPr>
              <w:pBdr>
                <w:top w:val="nil"/>
                <w:left w:val="nil"/>
                <w:bottom w:val="nil"/>
                <w:right w:val="nil"/>
                <w:between w:val="nil"/>
              </w:pBdr>
              <w:spacing w:before="34"/>
              <w:ind w:left="35"/>
              <w:jc w:val="center"/>
              <w:rPr>
                <w:b/>
                <w:color w:val="000000"/>
                <w:sz w:val="24"/>
                <w:szCs w:val="24"/>
              </w:rPr>
            </w:pPr>
            <w:r>
              <w:rPr>
                <w:b/>
                <w:color w:val="000000"/>
                <w:sz w:val="24"/>
                <w:szCs w:val="24"/>
              </w:rPr>
              <w:t>150</w:t>
            </w:r>
          </w:p>
        </w:tc>
      </w:tr>
      <w:tr w:rsidR="000568B2">
        <w:trPr>
          <w:cantSplit/>
          <w:trHeight w:val="331"/>
          <w:tblHeader/>
        </w:trPr>
        <w:tc>
          <w:tcPr>
            <w:tcW w:w="1843" w:type="dxa"/>
            <w:tcBorders>
              <w:top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4"/>
              <w:ind w:left="155"/>
              <w:rPr>
                <w:color w:val="000000"/>
                <w:sz w:val="24"/>
                <w:szCs w:val="24"/>
              </w:rPr>
            </w:pPr>
            <w:r>
              <w:rPr>
                <w:color w:val="000000"/>
                <w:sz w:val="24"/>
                <w:szCs w:val="24"/>
              </w:rPr>
              <w:t>B.05</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4"/>
              <w:ind w:left="74"/>
              <w:rPr>
                <w:color w:val="000000"/>
                <w:sz w:val="24"/>
                <w:szCs w:val="24"/>
              </w:rPr>
            </w:pPr>
            <w:r>
              <w:rPr>
                <w:color w:val="000000"/>
                <w:sz w:val="24"/>
                <w:szCs w:val="24"/>
              </w:rPr>
              <w:t>Nitratos (cualitativo)</w:t>
            </w:r>
          </w:p>
        </w:tc>
        <w:tc>
          <w:tcPr>
            <w:tcW w:w="2265" w:type="dxa"/>
            <w:tcBorders>
              <w:top w:val="single" w:sz="4" w:space="0" w:color="000000"/>
              <w:left w:val="single" w:sz="4" w:space="0" w:color="000000"/>
              <w:bottom w:val="single" w:sz="4" w:space="0" w:color="000000"/>
            </w:tcBorders>
          </w:tcPr>
          <w:p w:rsidR="000568B2" w:rsidRDefault="00BA7F29">
            <w:pPr>
              <w:pBdr>
                <w:top w:val="nil"/>
                <w:left w:val="nil"/>
                <w:bottom w:val="nil"/>
                <w:right w:val="nil"/>
                <w:between w:val="nil"/>
              </w:pBdr>
              <w:spacing w:before="34"/>
              <w:ind w:left="35"/>
              <w:jc w:val="center"/>
              <w:rPr>
                <w:b/>
                <w:color w:val="000000"/>
                <w:sz w:val="24"/>
                <w:szCs w:val="24"/>
              </w:rPr>
            </w:pPr>
            <w:r>
              <w:rPr>
                <w:b/>
                <w:color w:val="000000"/>
                <w:sz w:val="24"/>
                <w:szCs w:val="24"/>
              </w:rPr>
              <w:t>150</w:t>
            </w:r>
          </w:p>
        </w:tc>
      </w:tr>
      <w:tr w:rsidR="000568B2">
        <w:trPr>
          <w:cantSplit/>
          <w:trHeight w:val="331"/>
          <w:tblHeader/>
        </w:trPr>
        <w:tc>
          <w:tcPr>
            <w:tcW w:w="1843" w:type="dxa"/>
            <w:tcBorders>
              <w:top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4"/>
              <w:ind w:left="155"/>
              <w:rPr>
                <w:color w:val="000000"/>
                <w:sz w:val="24"/>
                <w:szCs w:val="24"/>
              </w:rPr>
            </w:pPr>
            <w:r>
              <w:rPr>
                <w:color w:val="000000"/>
                <w:sz w:val="24"/>
                <w:szCs w:val="24"/>
              </w:rPr>
              <w:t>B.06</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4"/>
              <w:ind w:left="74"/>
              <w:rPr>
                <w:color w:val="000000"/>
                <w:sz w:val="24"/>
                <w:szCs w:val="24"/>
              </w:rPr>
            </w:pPr>
            <w:r>
              <w:rPr>
                <w:color w:val="000000"/>
                <w:sz w:val="24"/>
                <w:szCs w:val="24"/>
              </w:rPr>
              <w:t>Amonio (cualitativo)</w:t>
            </w:r>
          </w:p>
        </w:tc>
        <w:tc>
          <w:tcPr>
            <w:tcW w:w="2265" w:type="dxa"/>
            <w:tcBorders>
              <w:top w:val="single" w:sz="4" w:space="0" w:color="000000"/>
              <w:left w:val="single" w:sz="4" w:space="0" w:color="000000"/>
              <w:bottom w:val="single" w:sz="4" w:space="0" w:color="000000"/>
            </w:tcBorders>
          </w:tcPr>
          <w:p w:rsidR="000568B2" w:rsidRDefault="00BA7F29">
            <w:pPr>
              <w:pBdr>
                <w:top w:val="nil"/>
                <w:left w:val="nil"/>
                <w:bottom w:val="nil"/>
                <w:right w:val="nil"/>
                <w:between w:val="nil"/>
              </w:pBdr>
              <w:spacing w:before="34"/>
              <w:ind w:left="35"/>
              <w:jc w:val="center"/>
              <w:rPr>
                <w:b/>
                <w:color w:val="000000"/>
                <w:sz w:val="24"/>
                <w:szCs w:val="24"/>
              </w:rPr>
            </w:pPr>
            <w:r>
              <w:rPr>
                <w:b/>
                <w:color w:val="000000"/>
                <w:sz w:val="24"/>
                <w:szCs w:val="24"/>
              </w:rPr>
              <w:t>150</w:t>
            </w:r>
          </w:p>
        </w:tc>
      </w:tr>
      <w:tr w:rsidR="000568B2">
        <w:trPr>
          <w:cantSplit/>
          <w:trHeight w:val="330"/>
          <w:tblHeader/>
        </w:trPr>
        <w:tc>
          <w:tcPr>
            <w:tcW w:w="1843" w:type="dxa"/>
            <w:tcBorders>
              <w:top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4"/>
              <w:ind w:left="155"/>
              <w:rPr>
                <w:color w:val="000000"/>
                <w:sz w:val="24"/>
                <w:szCs w:val="24"/>
              </w:rPr>
            </w:pPr>
            <w:r>
              <w:rPr>
                <w:color w:val="000000"/>
                <w:sz w:val="24"/>
                <w:szCs w:val="24"/>
              </w:rPr>
              <w:t>B.07</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4"/>
              <w:ind w:left="74"/>
              <w:rPr>
                <w:color w:val="000000"/>
                <w:sz w:val="24"/>
                <w:szCs w:val="24"/>
              </w:rPr>
            </w:pPr>
            <w:r>
              <w:rPr>
                <w:color w:val="000000"/>
                <w:sz w:val="24"/>
                <w:szCs w:val="24"/>
              </w:rPr>
              <w:t xml:space="preserve">Sólidos </w:t>
            </w:r>
            <w:proofErr w:type="spellStart"/>
            <w:r>
              <w:rPr>
                <w:color w:val="000000"/>
                <w:sz w:val="24"/>
                <w:szCs w:val="24"/>
              </w:rPr>
              <w:t>sedimentables</w:t>
            </w:r>
            <w:proofErr w:type="spellEnd"/>
            <w:r>
              <w:rPr>
                <w:color w:val="000000"/>
                <w:sz w:val="24"/>
                <w:szCs w:val="24"/>
              </w:rPr>
              <w:t xml:space="preserve"> en 10 min.</w:t>
            </w:r>
          </w:p>
        </w:tc>
        <w:tc>
          <w:tcPr>
            <w:tcW w:w="2265" w:type="dxa"/>
            <w:tcBorders>
              <w:top w:val="single" w:sz="4" w:space="0" w:color="000000"/>
              <w:left w:val="single" w:sz="4" w:space="0" w:color="000000"/>
              <w:bottom w:val="single" w:sz="4" w:space="0" w:color="000000"/>
            </w:tcBorders>
          </w:tcPr>
          <w:p w:rsidR="000568B2" w:rsidRDefault="00BA7F29">
            <w:pPr>
              <w:pBdr>
                <w:top w:val="nil"/>
                <w:left w:val="nil"/>
                <w:bottom w:val="nil"/>
                <w:right w:val="nil"/>
                <w:between w:val="nil"/>
              </w:pBdr>
              <w:spacing w:before="34"/>
              <w:ind w:left="35"/>
              <w:jc w:val="center"/>
              <w:rPr>
                <w:b/>
                <w:color w:val="000000"/>
                <w:sz w:val="24"/>
                <w:szCs w:val="24"/>
              </w:rPr>
            </w:pPr>
            <w:r>
              <w:rPr>
                <w:b/>
                <w:color w:val="000000"/>
                <w:sz w:val="24"/>
                <w:szCs w:val="24"/>
              </w:rPr>
              <w:t>150</w:t>
            </w:r>
          </w:p>
        </w:tc>
      </w:tr>
      <w:tr w:rsidR="000568B2">
        <w:trPr>
          <w:cantSplit/>
          <w:trHeight w:val="330"/>
          <w:tblHeader/>
        </w:trPr>
        <w:tc>
          <w:tcPr>
            <w:tcW w:w="1843" w:type="dxa"/>
            <w:tcBorders>
              <w:top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4"/>
              <w:ind w:left="155"/>
              <w:rPr>
                <w:color w:val="000000"/>
                <w:sz w:val="24"/>
                <w:szCs w:val="24"/>
              </w:rPr>
            </w:pPr>
            <w:r>
              <w:rPr>
                <w:color w:val="000000"/>
                <w:sz w:val="24"/>
                <w:szCs w:val="24"/>
              </w:rPr>
              <w:t>B.08</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4"/>
              <w:ind w:left="74"/>
              <w:rPr>
                <w:color w:val="000000"/>
                <w:sz w:val="24"/>
                <w:szCs w:val="24"/>
              </w:rPr>
            </w:pPr>
            <w:r>
              <w:rPr>
                <w:color w:val="000000"/>
                <w:sz w:val="24"/>
                <w:szCs w:val="24"/>
              </w:rPr>
              <w:t xml:space="preserve">Sólidos </w:t>
            </w:r>
            <w:proofErr w:type="spellStart"/>
            <w:r>
              <w:rPr>
                <w:color w:val="000000"/>
                <w:sz w:val="24"/>
                <w:szCs w:val="24"/>
              </w:rPr>
              <w:t>sedimentables</w:t>
            </w:r>
            <w:proofErr w:type="spellEnd"/>
            <w:r>
              <w:rPr>
                <w:color w:val="000000"/>
                <w:sz w:val="24"/>
                <w:szCs w:val="24"/>
              </w:rPr>
              <w:t xml:space="preserve"> en 2 hs.</w:t>
            </w:r>
          </w:p>
        </w:tc>
        <w:tc>
          <w:tcPr>
            <w:tcW w:w="2265" w:type="dxa"/>
            <w:tcBorders>
              <w:top w:val="single" w:sz="4" w:space="0" w:color="000000"/>
              <w:left w:val="single" w:sz="4" w:space="0" w:color="000000"/>
              <w:bottom w:val="single" w:sz="4" w:space="0" w:color="000000"/>
            </w:tcBorders>
          </w:tcPr>
          <w:p w:rsidR="000568B2" w:rsidRDefault="00BA7F29">
            <w:pPr>
              <w:pBdr>
                <w:top w:val="nil"/>
                <w:left w:val="nil"/>
                <w:bottom w:val="nil"/>
                <w:right w:val="nil"/>
                <w:between w:val="nil"/>
              </w:pBdr>
              <w:spacing w:before="34"/>
              <w:ind w:left="35"/>
              <w:jc w:val="center"/>
              <w:rPr>
                <w:b/>
                <w:color w:val="000000"/>
                <w:sz w:val="24"/>
                <w:szCs w:val="24"/>
              </w:rPr>
            </w:pPr>
            <w:r>
              <w:rPr>
                <w:b/>
                <w:color w:val="000000"/>
                <w:sz w:val="24"/>
                <w:szCs w:val="24"/>
              </w:rPr>
              <w:t>150</w:t>
            </w:r>
          </w:p>
        </w:tc>
      </w:tr>
      <w:tr w:rsidR="000568B2">
        <w:trPr>
          <w:cantSplit/>
          <w:trHeight w:val="335"/>
          <w:tblHeader/>
        </w:trPr>
        <w:tc>
          <w:tcPr>
            <w:tcW w:w="1843" w:type="dxa"/>
            <w:tcBorders>
              <w:top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4"/>
              <w:ind w:left="155"/>
              <w:rPr>
                <w:color w:val="000000"/>
                <w:sz w:val="24"/>
                <w:szCs w:val="24"/>
              </w:rPr>
            </w:pPr>
            <w:r>
              <w:rPr>
                <w:color w:val="000000"/>
                <w:sz w:val="24"/>
                <w:szCs w:val="24"/>
              </w:rPr>
              <w:t>B.09</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4"/>
              <w:ind w:left="74"/>
              <w:rPr>
                <w:color w:val="000000"/>
                <w:sz w:val="24"/>
                <w:szCs w:val="24"/>
              </w:rPr>
            </w:pPr>
            <w:r>
              <w:rPr>
                <w:color w:val="000000"/>
                <w:sz w:val="24"/>
                <w:szCs w:val="24"/>
              </w:rPr>
              <w:t>Análisis macro y microscópicos</w:t>
            </w:r>
          </w:p>
        </w:tc>
        <w:tc>
          <w:tcPr>
            <w:tcW w:w="2265" w:type="dxa"/>
            <w:tcBorders>
              <w:top w:val="single" w:sz="4" w:space="0" w:color="000000"/>
              <w:left w:val="single" w:sz="4" w:space="0" w:color="000000"/>
              <w:bottom w:val="single" w:sz="4" w:space="0" w:color="000000"/>
            </w:tcBorders>
          </w:tcPr>
          <w:p w:rsidR="000568B2" w:rsidRDefault="00BA7F29">
            <w:pPr>
              <w:pBdr>
                <w:top w:val="nil"/>
                <w:left w:val="nil"/>
                <w:bottom w:val="nil"/>
                <w:right w:val="nil"/>
                <w:between w:val="nil"/>
              </w:pBdr>
              <w:spacing w:before="34"/>
              <w:ind w:left="35"/>
              <w:jc w:val="center"/>
              <w:rPr>
                <w:b/>
                <w:color w:val="000000"/>
                <w:sz w:val="24"/>
                <w:szCs w:val="24"/>
              </w:rPr>
            </w:pPr>
            <w:r>
              <w:rPr>
                <w:b/>
                <w:color w:val="000000"/>
                <w:sz w:val="24"/>
                <w:szCs w:val="24"/>
              </w:rPr>
              <w:t>150</w:t>
            </w:r>
          </w:p>
        </w:tc>
      </w:tr>
    </w:tbl>
    <w:tbl>
      <w:tblPr>
        <w:tblStyle w:val="affff2"/>
        <w:tblW w:w="9866" w:type="dxa"/>
        <w:tblInd w:w="2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843"/>
        <w:gridCol w:w="5529"/>
        <w:gridCol w:w="2265"/>
        <w:gridCol w:w="229"/>
      </w:tblGrid>
      <w:tr w:rsidR="000568B2">
        <w:trPr>
          <w:cantSplit/>
          <w:trHeight w:val="323"/>
          <w:tblHeader/>
        </w:trPr>
        <w:tc>
          <w:tcPr>
            <w:tcW w:w="1843" w:type="dxa"/>
            <w:tcBorders>
              <w:left w:val="single" w:sz="6" w:space="0" w:color="000000"/>
              <w:bottom w:val="single" w:sz="4" w:space="0" w:color="000000"/>
              <w:right w:val="single" w:sz="4" w:space="0" w:color="000000"/>
            </w:tcBorders>
          </w:tcPr>
          <w:p w:rsidR="000568B2" w:rsidRDefault="00BA7F29">
            <w:pPr>
              <w:pBdr>
                <w:top w:val="nil"/>
                <w:left w:val="nil"/>
                <w:bottom w:val="nil"/>
                <w:right w:val="nil"/>
                <w:between w:val="nil"/>
              </w:pBdr>
              <w:spacing w:before="21"/>
              <w:ind w:left="155"/>
              <w:rPr>
                <w:color w:val="000000"/>
                <w:sz w:val="24"/>
                <w:szCs w:val="24"/>
              </w:rPr>
            </w:pPr>
            <w:r>
              <w:rPr>
                <w:color w:val="000000"/>
                <w:sz w:val="24"/>
                <w:szCs w:val="24"/>
              </w:rPr>
              <w:t>B.10</w:t>
            </w:r>
          </w:p>
        </w:tc>
        <w:tc>
          <w:tcPr>
            <w:tcW w:w="5529" w:type="dxa"/>
            <w:tcBorders>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21"/>
              <w:ind w:left="74"/>
              <w:rPr>
                <w:color w:val="000000"/>
                <w:sz w:val="24"/>
                <w:szCs w:val="24"/>
              </w:rPr>
            </w:pPr>
            <w:r>
              <w:rPr>
                <w:color w:val="000000"/>
                <w:sz w:val="24"/>
                <w:szCs w:val="24"/>
              </w:rPr>
              <w:t>Cloruros (cuantitativo –argento métrico)</w:t>
            </w:r>
          </w:p>
        </w:tc>
        <w:tc>
          <w:tcPr>
            <w:tcW w:w="2265" w:type="dxa"/>
            <w:tcBorders>
              <w:left w:val="single" w:sz="4" w:space="0" w:color="000000"/>
              <w:bottom w:val="single" w:sz="4" w:space="0" w:color="000000"/>
              <w:right w:val="single" w:sz="6" w:space="0" w:color="000000"/>
            </w:tcBorders>
          </w:tcPr>
          <w:p w:rsidR="000568B2" w:rsidRDefault="00BA7F29">
            <w:pPr>
              <w:pBdr>
                <w:top w:val="nil"/>
                <w:left w:val="nil"/>
                <w:bottom w:val="nil"/>
                <w:right w:val="nil"/>
                <w:between w:val="nil"/>
              </w:pBdr>
              <w:spacing w:before="21"/>
              <w:ind w:left="35"/>
              <w:jc w:val="center"/>
              <w:rPr>
                <w:b/>
                <w:color w:val="000000"/>
                <w:sz w:val="24"/>
                <w:szCs w:val="24"/>
              </w:rPr>
            </w:pPr>
            <w:r>
              <w:rPr>
                <w:b/>
                <w:color w:val="000000"/>
                <w:sz w:val="24"/>
                <w:szCs w:val="24"/>
              </w:rPr>
              <w:t>283</w:t>
            </w:r>
          </w:p>
        </w:tc>
        <w:tc>
          <w:tcPr>
            <w:tcW w:w="229" w:type="dxa"/>
            <w:vMerge w:val="restart"/>
            <w:tcBorders>
              <w:top w:val="single" w:sz="6" w:space="0" w:color="000000"/>
              <w:left w:val="single" w:sz="6" w:space="0" w:color="000000"/>
              <w:bottom w:val="nil"/>
              <w:right w:val="nil"/>
            </w:tcBorders>
          </w:tcPr>
          <w:p w:rsidR="000568B2" w:rsidRDefault="000568B2">
            <w:pPr>
              <w:pBdr>
                <w:top w:val="nil"/>
                <w:left w:val="nil"/>
                <w:bottom w:val="nil"/>
                <w:right w:val="nil"/>
                <w:between w:val="nil"/>
              </w:pBdr>
              <w:rPr>
                <w:rFonts w:ascii="Times New Roman" w:eastAsia="Times New Roman" w:hAnsi="Times New Roman" w:cs="Times New Roman"/>
                <w:color w:val="000000"/>
              </w:rPr>
            </w:pPr>
          </w:p>
        </w:tc>
      </w:tr>
      <w:tr w:rsidR="000568B2">
        <w:trPr>
          <w:cantSplit/>
          <w:trHeight w:val="331"/>
          <w:tblHeader/>
        </w:trPr>
        <w:tc>
          <w:tcPr>
            <w:tcW w:w="1843" w:type="dxa"/>
            <w:tcBorders>
              <w:top w:val="single" w:sz="4" w:space="0" w:color="000000"/>
              <w:left w:val="single" w:sz="6" w:space="0" w:color="000000"/>
              <w:bottom w:val="single" w:sz="4" w:space="0" w:color="000000"/>
              <w:right w:val="single" w:sz="4" w:space="0" w:color="000000"/>
            </w:tcBorders>
          </w:tcPr>
          <w:p w:rsidR="000568B2" w:rsidRDefault="00BA7F29">
            <w:pPr>
              <w:pBdr>
                <w:top w:val="nil"/>
                <w:left w:val="nil"/>
                <w:bottom w:val="nil"/>
                <w:right w:val="nil"/>
                <w:between w:val="nil"/>
              </w:pBdr>
              <w:spacing w:before="29"/>
              <w:ind w:left="155"/>
              <w:rPr>
                <w:color w:val="000000"/>
                <w:sz w:val="24"/>
                <w:szCs w:val="24"/>
              </w:rPr>
            </w:pPr>
            <w:r>
              <w:rPr>
                <w:color w:val="000000"/>
                <w:sz w:val="24"/>
                <w:szCs w:val="24"/>
              </w:rPr>
              <w:t>B.11</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29"/>
              <w:ind w:left="74"/>
              <w:rPr>
                <w:color w:val="000000"/>
                <w:sz w:val="24"/>
                <w:szCs w:val="24"/>
              </w:rPr>
            </w:pPr>
            <w:r>
              <w:rPr>
                <w:color w:val="000000"/>
                <w:sz w:val="24"/>
                <w:szCs w:val="24"/>
              </w:rPr>
              <w:t>Dureza total (Ca – Mg)</w:t>
            </w:r>
          </w:p>
        </w:tc>
        <w:tc>
          <w:tcPr>
            <w:tcW w:w="2265" w:type="dxa"/>
            <w:tcBorders>
              <w:top w:val="single" w:sz="4" w:space="0" w:color="000000"/>
              <w:left w:val="single" w:sz="4" w:space="0" w:color="000000"/>
              <w:bottom w:val="single" w:sz="4" w:space="0" w:color="000000"/>
              <w:right w:val="single" w:sz="6" w:space="0" w:color="000000"/>
            </w:tcBorders>
          </w:tcPr>
          <w:p w:rsidR="000568B2" w:rsidRDefault="00BA7F29">
            <w:pPr>
              <w:pBdr>
                <w:top w:val="nil"/>
                <w:left w:val="nil"/>
                <w:bottom w:val="nil"/>
                <w:right w:val="nil"/>
                <w:between w:val="nil"/>
              </w:pBdr>
              <w:spacing w:before="29"/>
              <w:ind w:left="35"/>
              <w:jc w:val="center"/>
              <w:rPr>
                <w:b/>
                <w:color w:val="000000"/>
                <w:sz w:val="24"/>
                <w:szCs w:val="24"/>
              </w:rPr>
            </w:pPr>
            <w:r>
              <w:rPr>
                <w:b/>
                <w:color w:val="000000"/>
                <w:sz w:val="24"/>
                <w:szCs w:val="24"/>
              </w:rPr>
              <w:t>283</w:t>
            </w:r>
          </w:p>
        </w:tc>
        <w:tc>
          <w:tcPr>
            <w:tcW w:w="229" w:type="dxa"/>
            <w:vMerge/>
            <w:tcBorders>
              <w:top w:val="single" w:sz="6" w:space="0" w:color="000000"/>
              <w:left w:val="single" w:sz="6" w:space="0" w:color="000000"/>
              <w:bottom w:val="nil"/>
              <w:right w:val="nil"/>
            </w:tcBorders>
          </w:tcPr>
          <w:p w:rsidR="000568B2" w:rsidRDefault="000568B2">
            <w:pPr>
              <w:pBdr>
                <w:top w:val="nil"/>
                <w:left w:val="nil"/>
                <w:bottom w:val="nil"/>
                <w:right w:val="nil"/>
                <w:between w:val="nil"/>
              </w:pBdr>
              <w:spacing w:line="276" w:lineRule="auto"/>
              <w:rPr>
                <w:b/>
                <w:color w:val="000000"/>
                <w:sz w:val="24"/>
                <w:szCs w:val="24"/>
              </w:rPr>
            </w:pPr>
          </w:p>
        </w:tc>
      </w:tr>
      <w:tr w:rsidR="000568B2">
        <w:trPr>
          <w:cantSplit/>
          <w:trHeight w:val="330"/>
          <w:tblHeader/>
        </w:trPr>
        <w:tc>
          <w:tcPr>
            <w:tcW w:w="1843" w:type="dxa"/>
            <w:tcBorders>
              <w:top w:val="single" w:sz="4" w:space="0" w:color="000000"/>
              <w:left w:val="single" w:sz="6" w:space="0" w:color="000000"/>
              <w:bottom w:val="single" w:sz="4" w:space="0" w:color="000000"/>
              <w:right w:val="single" w:sz="4" w:space="0" w:color="000000"/>
            </w:tcBorders>
          </w:tcPr>
          <w:p w:rsidR="000568B2" w:rsidRDefault="00BA7F29">
            <w:pPr>
              <w:pBdr>
                <w:top w:val="nil"/>
                <w:left w:val="nil"/>
                <w:bottom w:val="nil"/>
                <w:right w:val="nil"/>
                <w:between w:val="nil"/>
              </w:pBdr>
              <w:spacing w:before="29"/>
              <w:ind w:left="155"/>
              <w:rPr>
                <w:color w:val="000000"/>
                <w:sz w:val="24"/>
                <w:szCs w:val="24"/>
              </w:rPr>
            </w:pPr>
            <w:r>
              <w:rPr>
                <w:color w:val="000000"/>
                <w:sz w:val="24"/>
                <w:szCs w:val="24"/>
              </w:rPr>
              <w:t>B.12</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29"/>
              <w:ind w:left="74"/>
              <w:rPr>
                <w:color w:val="000000"/>
                <w:sz w:val="24"/>
                <w:szCs w:val="24"/>
              </w:rPr>
            </w:pPr>
            <w:r>
              <w:rPr>
                <w:color w:val="000000"/>
                <w:sz w:val="24"/>
                <w:szCs w:val="24"/>
              </w:rPr>
              <w:t>Alcalinidad (a la fenolftaleína – heliantina)</w:t>
            </w:r>
          </w:p>
        </w:tc>
        <w:tc>
          <w:tcPr>
            <w:tcW w:w="2265" w:type="dxa"/>
            <w:tcBorders>
              <w:top w:val="single" w:sz="4" w:space="0" w:color="000000"/>
              <w:left w:val="single" w:sz="4" w:space="0" w:color="000000"/>
              <w:bottom w:val="single" w:sz="4" w:space="0" w:color="000000"/>
              <w:right w:val="single" w:sz="6" w:space="0" w:color="000000"/>
            </w:tcBorders>
          </w:tcPr>
          <w:p w:rsidR="000568B2" w:rsidRDefault="00BA7F29">
            <w:pPr>
              <w:pBdr>
                <w:top w:val="nil"/>
                <w:left w:val="nil"/>
                <w:bottom w:val="nil"/>
                <w:right w:val="nil"/>
                <w:between w:val="nil"/>
              </w:pBdr>
              <w:spacing w:before="29"/>
              <w:ind w:left="35"/>
              <w:jc w:val="center"/>
              <w:rPr>
                <w:b/>
                <w:color w:val="000000"/>
                <w:sz w:val="24"/>
                <w:szCs w:val="24"/>
              </w:rPr>
            </w:pPr>
            <w:r>
              <w:rPr>
                <w:b/>
                <w:color w:val="000000"/>
                <w:sz w:val="24"/>
                <w:szCs w:val="24"/>
              </w:rPr>
              <w:t>283</w:t>
            </w:r>
          </w:p>
        </w:tc>
        <w:tc>
          <w:tcPr>
            <w:tcW w:w="229" w:type="dxa"/>
            <w:vMerge/>
            <w:tcBorders>
              <w:top w:val="single" w:sz="6" w:space="0" w:color="000000"/>
              <w:left w:val="single" w:sz="6" w:space="0" w:color="000000"/>
              <w:bottom w:val="nil"/>
              <w:right w:val="nil"/>
            </w:tcBorders>
          </w:tcPr>
          <w:p w:rsidR="000568B2" w:rsidRDefault="000568B2">
            <w:pPr>
              <w:pBdr>
                <w:top w:val="nil"/>
                <w:left w:val="nil"/>
                <w:bottom w:val="nil"/>
                <w:right w:val="nil"/>
                <w:between w:val="nil"/>
              </w:pBdr>
              <w:spacing w:line="276" w:lineRule="auto"/>
              <w:rPr>
                <w:b/>
                <w:color w:val="000000"/>
                <w:sz w:val="24"/>
                <w:szCs w:val="24"/>
              </w:rPr>
            </w:pPr>
          </w:p>
        </w:tc>
      </w:tr>
      <w:tr w:rsidR="000568B2">
        <w:trPr>
          <w:cantSplit/>
          <w:trHeight w:val="331"/>
          <w:tblHeader/>
        </w:trPr>
        <w:tc>
          <w:tcPr>
            <w:tcW w:w="1843" w:type="dxa"/>
            <w:tcBorders>
              <w:top w:val="single" w:sz="4" w:space="0" w:color="000000"/>
              <w:left w:val="single" w:sz="6" w:space="0" w:color="000000"/>
              <w:bottom w:val="single" w:sz="4" w:space="0" w:color="000000"/>
              <w:right w:val="single" w:sz="4" w:space="0" w:color="000000"/>
            </w:tcBorders>
          </w:tcPr>
          <w:p w:rsidR="000568B2" w:rsidRDefault="00BA7F29">
            <w:pPr>
              <w:pBdr>
                <w:top w:val="nil"/>
                <w:left w:val="nil"/>
                <w:bottom w:val="nil"/>
                <w:right w:val="nil"/>
                <w:between w:val="nil"/>
              </w:pBdr>
              <w:spacing w:before="29"/>
              <w:ind w:left="155"/>
              <w:rPr>
                <w:color w:val="000000"/>
                <w:sz w:val="24"/>
                <w:szCs w:val="24"/>
              </w:rPr>
            </w:pPr>
            <w:r>
              <w:rPr>
                <w:color w:val="000000"/>
                <w:sz w:val="24"/>
                <w:szCs w:val="24"/>
              </w:rPr>
              <w:t>B.13</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29"/>
              <w:ind w:left="74"/>
              <w:rPr>
                <w:color w:val="000000"/>
                <w:sz w:val="24"/>
                <w:szCs w:val="24"/>
              </w:rPr>
            </w:pPr>
            <w:r>
              <w:rPr>
                <w:color w:val="000000"/>
                <w:sz w:val="24"/>
                <w:szCs w:val="24"/>
              </w:rPr>
              <w:t>Calcio (cuantitativo)</w:t>
            </w:r>
          </w:p>
        </w:tc>
        <w:tc>
          <w:tcPr>
            <w:tcW w:w="2265" w:type="dxa"/>
            <w:tcBorders>
              <w:top w:val="single" w:sz="4" w:space="0" w:color="000000"/>
              <w:left w:val="single" w:sz="4" w:space="0" w:color="000000"/>
              <w:bottom w:val="single" w:sz="4" w:space="0" w:color="000000"/>
              <w:right w:val="single" w:sz="6" w:space="0" w:color="000000"/>
            </w:tcBorders>
          </w:tcPr>
          <w:p w:rsidR="000568B2" w:rsidRDefault="00BA7F29">
            <w:pPr>
              <w:pBdr>
                <w:top w:val="nil"/>
                <w:left w:val="nil"/>
                <w:bottom w:val="nil"/>
                <w:right w:val="nil"/>
                <w:between w:val="nil"/>
              </w:pBdr>
              <w:spacing w:before="29"/>
              <w:ind w:left="35"/>
              <w:jc w:val="center"/>
              <w:rPr>
                <w:b/>
                <w:color w:val="000000"/>
                <w:sz w:val="24"/>
                <w:szCs w:val="24"/>
              </w:rPr>
            </w:pPr>
            <w:r>
              <w:rPr>
                <w:b/>
                <w:color w:val="000000"/>
                <w:sz w:val="24"/>
                <w:szCs w:val="24"/>
              </w:rPr>
              <w:t>283</w:t>
            </w:r>
          </w:p>
        </w:tc>
        <w:tc>
          <w:tcPr>
            <w:tcW w:w="229" w:type="dxa"/>
            <w:vMerge/>
            <w:tcBorders>
              <w:top w:val="single" w:sz="6" w:space="0" w:color="000000"/>
              <w:left w:val="single" w:sz="6" w:space="0" w:color="000000"/>
              <w:bottom w:val="nil"/>
              <w:right w:val="nil"/>
            </w:tcBorders>
          </w:tcPr>
          <w:p w:rsidR="000568B2" w:rsidRDefault="000568B2">
            <w:pPr>
              <w:pBdr>
                <w:top w:val="nil"/>
                <w:left w:val="nil"/>
                <w:bottom w:val="nil"/>
                <w:right w:val="nil"/>
                <w:between w:val="nil"/>
              </w:pBdr>
              <w:spacing w:line="276" w:lineRule="auto"/>
              <w:rPr>
                <w:b/>
                <w:color w:val="000000"/>
                <w:sz w:val="24"/>
                <w:szCs w:val="24"/>
              </w:rPr>
            </w:pPr>
          </w:p>
        </w:tc>
      </w:tr>
      <w:tr w:rsidR="000568B2">
        <w:trPr>
          <w:cantSplit/>
          <w:trHeight w:val="330"/>
          <w:tblHeader/>
        </w:trPr>
        <w:tc>
          <w:tcPr>
            <w:tcW w:w="1843" w:type="dxa"/>
            <w:tcBorders>
              <w:top w:val="single" w:sz="4" w:space="0" w:color="000000"/>
              <w:left w:val="single" w:sz="6" w:space="0" w:color="000000"/>
              <w:bottom w:val="single" w:sz="4" w:space="0" w:color="000000"/>
              <w:right w:val="single" w:sz="4" w:space="0" w:color="000000"/>
            </w:tcBorders>
          </w:tcPr>
          <w:p w:rsidR="000568B2" w:rsidRDefault="00BA7F29">
            <w:pPr>
              <w:pBdr>
                <w:top w:val="nil"/>
                <w:left w:val="nil"/>
                <w:bottom w:val="nil"/>
                <w:right w:val="nil"/>
                <w:between w:val="nil"/>
              </w:pBdr>
              <w:spacing w:before="29"/>
              <w:ind w:left="155"/>
              <w:rPr>
                <w:color w:val="000000"/>
                <w:sz w:val="24"/>
                <w:szCs w:val="24"/>
              </w:rPr>
            </w:pPr>
            <w:r>
              <w:rPr>
                <w:color w:val="000000"/>
                <w:sz w:val="24"/>
                <w:szCs w:val="24"/>
              </w:rPr>
              <w:t>B.14</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29"/>
              <w:ind w:left="74"/>
              <w:rPr>
                <w:color w:val="000000"/>
                <w:sz w:val="24"/>
                <w:szCs w:val="24"/>
              </w:rPr>
            </w:pPr>
            <w:r>
              <w:rPr>
                <w:color w:val="000000"/>
                <w:sz w:val="24"/>
                <w:szCs w:val="24"/>
              </w:rPr>
              <w:t>Magnesio (cuantitativo)</w:t>
            </w:r>
          </w:p>
        </w:tc>
        <w:tc>
          <w:tcPr>
            <w:tcW w:w="2265" w:type="dxa"/>
            <w:tcBorders>
              <w:top w:val="single" w:sz="4" w:space="0" w:color="000000"/>
              <w:left w:val="single" w:sz="4" w:space="0" w:color="000000"/>
              <w:bottom w:val="single" w:sz="4" w:space="0" w:color="000000"/>
              <w:right w:val="single" w:sz="6" w:space="0" w:color="000000"/>
            </w:tcBorders>
          </w:tcPr>
          <w:p w:rsidR="000568B2" w:rsidRDefault="00BA7F29">
            <w:pPr>
              <w:pBdr>
                <w:top w:val="nil"/>
                <w:left w:val="nil"/>
                <w:bottom w:val="nil"/>
                <w:right w:val="nil"/>
                <w:between w:val="nil"/>
              </w:pBdr>
              <w:spacing w:before="29"/>
              <w:ind w:left="35"/>
              <w:jc w:val="center"/>
              <w:rPr>
                <w:b/>
                <w:color w:val="000000"/>
                <w:sz w:val="24"/>
                <w:szCs w:val="24"/>
              </w:rPr>
            </w:pPr>
            <w:r>
              <w:rPr>
                <w:b/>
                <w:color w:val="000000"/>
                <w:sz w:val="24"/>
                <w:szCs w:val="24"/>
              </w:rPr>
              <w:t>283</w:t>
            </w:r>
          </w:p>
        </w:tc>
        <w:tc>
          <w:tcPr>
            <w:tcW w:w="229" w:type="dxa"/>
            <w:vMerge/>
            <w:tcBorders>
              <w:top w:val="single" w:sz="6" w:space="0" w:color="000000"/>
              <w:left w:val="single" w:sz="6" w:space="0" w:color="000000"/>
              <w:bottom w:val="nil"/>
              <w:right w:val="nil"/>
            </w:tcBorders>
          </w:tcPr>
          <w:p w:rsidR="000568B2" w:rsidRDefault="000568B2">
            <w:pPr>
              <w:pBdr>
                <w:top w:val="nil"/>
                <w:left w:val="nil"/>
                <w:bottom w:val="nil"/>
                <w:right w:val="nil"/>
                <w:between w:val="nil"/>
              </w:pBdr>
              <w:spacing w:line="276" w:lineRule="auto"/>
              <w:rPr>
                <w:b/>
                <w:color w:val="000000"/>
                <w:sz w:val="24"/>
                <w:szCs w:val="24"/>
              </w:rPr>
            </w:pPr>
          </w:p>
        </w:tc>
      </w:tr>
      <w:tr w:rsidR="000568B2">
        <w:trPr>
          <w:cantSplit/>
          <w:trHeight w:val="330"/>
          <w:tblHeader/>
        </w:trPr>
        <w:tc>
          <w:tcPr>
            <w:tcW w:w="1843" w:type="dxa"/>
            <w:tcBorders>
              <w:top w:val="single" w:sz="4" w:space="0" w:color="000000"/>
              <w:left w:val="single" w:sz="6" w:space="0" w:color="000000"/>
              <w:bottom w:val="single" w:sz="4" w:space="0" w:color="000000"/>
              <w:right w:val="single" w:sz="4" w:space="0" w:color="000000"/>
            </w:tcBorders>
          </w:tcPr>
          <w:p w:rsidR="000568B2" w:rsidRDefault="00BA7F29">
            <w:pPr>
              <w:pBdr>
                <w:top w:val="nil"/>
                <w:left w:val="nil"/>
                <w:bottom w:val="nil"/>
                <w:right w:val="nil"/>
                <w:between w:val="nil"/>
              </w:pBdr>
              <w:spacing w:before="29"/>
              <w:ind w:left="155"/>
              <w:rPr>
                <w:color w:val="000000"/>
                <w:sz w:val="24"/>
                <w:szCs w:val="24"/>
              </w:rPr>
            </w:pPr>
            <w:r>
              <w:rPr>
                <w:color w:val="000000"/>
                <w:sz w:val="24"/>
                <w:szCs w:val="24"/>
              </w:rPr>
              <w:t>B.15</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29"/>
              <w:ind w:left="74"/>
              <w:rPr>
                <w:color w:val="000000"/>
                <w:sz w:val="24"/>
                <w:szCs w:val="24"/>
              </w:rPr>
            </w:pPr>
            <w:r>
              <w:rPr>
                <w:color w:val="000000"/>
                <w:sz w:val="24"/>
                <w:szCs w:val="24"/>
              </w:rPr>
              <w:t>Cloro Residual libre</w:t>
            </w:r>
          </w:p>
        </w:tc>
        <w:tc>
          <w:tcPr>
            <w:tcW w:w="2265" w:type="dxa"/>
            <w:tcBorders>
              <w:top w:val="single" w:sz="4" w:space="0" w:color="000000"/>
              <w:left w:val="single" w:sz="4" w:space="0" w:color="000000"/>
              <w:bottom w:val="single" w:sz="4" w:space="0" w:color="000000"/>
              <w:right w:val="single" w:sz="6" w:space="0" w:color="000000"/>
            </w:tcBorders>
          </w:tcPr>
          <w:p w:rsidR="000568B2" w:rsidRDefault="00BA7F29">
            <w:pPr>
              <w:pBdr>
                <w:top w:val="nil"/>
                <w:left w:val="nil"/>
                <w:bottom w:val="nil"/>
                <w:right w:val="nil"/>
                <w:between w:val="nil"/>
              </w:pBdr>
              <w:spacing w:before="29"/>
              <w:ind w:left="35"/>
              <w:jc w:val="center"/>
              <w:rPr>
                <w:b/>
                <w:color w:val="000000"/>
                <w:sz w:val="24"/>
                <w:szCs w:val="24"/>
              </w:rPr>
            </w:pPr>
            <w:r>
              <w:rPr>
                <w:b/>
                <w:color w:val="000000"/>
                <w:sz w:val="24"/>
                <w:szCs w:val="24"/>
              </w:rPr>
              <w:t>283</w:t>
            </w:r>
          </w:p>
        </w:tc>
        <w:tc>
          <w:tcPr>
            <w:tcW w:w="229" w:type="dxa"/>
            <w:vMerge/>
            <w:tcBorders>
              <w:top w:val="single" w:sz="6" w:space="0" w:color="000000"/>
              <w:left w:val="single" w:sz="6" w:space="0" w:color="000000"/>
              <w:bottom w:val="nil"/>
              <w:right w:val="nil"/>
            </w:tcBorders>
          </w:tcPr>
          <w:p w:rsidR="000568B2" w:rsidRDefault="000568B2">
            <w:pPr>
              <w:pBdr>
                <w:top w:val="nil"/>
                <w:left w:val="nil"/>
                <w:bottom w:val="nil"/>
                <w:right w:val="nil"/>
                <w:between w:val="nil"/>
              </w:pBdr>
              <w:spacing w:line="276" w:lineRule="auto"/>
              <w:rPr>
                <w:b/>
                <w:color w:val="000000"/>
                <w:sz w:val="24"/>
                <w:szCs w:val="24"/>
              </w:rPr>
            </w:pPr>
          </w:p>
        </w:tc>
      </w:tr>
      <w:tr w:rsidR="000568B2">
        <w:trPr>
          <w:cantSplit/>
          <w:trHeight w:val="331"/>
          <w:tblHeader/>
        </w:trPr>
        <w:tc>
          <w:tcPr>
            <w:tcW w:w="1843" w:type="dxa"/>
            <w:tcBorders>
              <w:top w:val="single" w:sz="4" w:space="0" w:color="000000"/>
              <w:left w:val="single" w:sz="6" w:space="0" w:color="000000"/>
              <w:bottom w:val="single" w:sz="4" w:space="0" w:color="000000"/>
              <w:right w:val="single" w:sz="4" w:space="0" w:color="000000"/>
            </w:tcBorders>
          </w:tcPr>
          <w:p w:rsidR="000568B2" w:rsidRDefault="00BA7F29">
            <w:pPr>
              <w:pBdr>
                <w:top w:val="nil"/>
                <w:left w:val="nil"/>
                <w:bottom w:val="nil"/>
                <w:right w:val="nil"/>
                <w:between w:val="nil"/>
              </w:pBdr>
              <w:spacing w:before="29"/>
              <w:ind w:left="155"/>
              <w:rPr>
                <w:color w:val="000000"/>
                <w:sz w:val="24"/>
                <w:szCs w:val="24"/>
              </w:rPr>
            </w:pPr>
            <w:r>
              <w:rPr>
                <w:color w:val="000000"/>
                <w:sz w:val="24"/>
                <w:szCs w:val="24"/>
              </w:rPr>
              <w:t>B.16</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29"/>
              <w:ind w:left="74"/>
              <w:rPr>
                <w:color w:val="000000"/>
                <w:sz w:val="24"/>
                <w:szCs w:val="24"/>
              </w:rPr>
            </w:pPr>
            <w:r>
              <w:rPr>
                <w:color w:val="000000"/>
                <w:sz w:val="24"/>
                <w:szCs w:val="24"/>
              </w:rPr>
              <w:t>Cloro Residual Total</w:t>
            </w:r>
          </w:p>
        </w:tc>
        <w:tc>
          <w:tcPr>
            <w:tcW w:w="2265" w:type="dxa"/>
            <w:tcBorders>
              <w:top w:val="single" w:sz="4" w:space="0" w:color="000000"/>
              <w:left w:val="single" w:sz="4" w:space="0" w:color="000000"/>
              <w:bottom w:val="single" w:sz="4" w:space="0" w:color="000000"/>
              <w:right w:val="single" w:sz="6" w:space="0" w:color="000000"/>
            </w:tcBorders>
          </w:tcPr>
          <w:p w:rsidR="000568B2" w:rsidRDefault="00BA7F29">
            <w:pPr>
              <w:pBdr>
                <w:top w:val="nil"/>
                <w:left w:val="nil"/>
                <w:bottom w:val="nil"/>
                <w:right w:val="nil"/>
                <w:between w:val="nil"/>
              </w:pBdr>
              <w:spacing w:before="29"/>
              <w:ind w:left="35"/>
              <w:jc w:val="center"/>
              <w:rPr>
                <w:b/>
                <w:color w:val="000000"/>
                <w:sz w:val="24"/>
                <w:szCs w:val="24"/>
              </w:rPr>
            </w:pPr>
            <w:r>
              <w:rPr>
                <w:b/>
                <w:color w:val="000000"/>
                <w:sz w:val="24"/>
                <w:szCs w:val="24"/>
              </w:rPr>
              <w:t>283</w:t>
            </w:r>
          </w:p>
        </w:tc>
        <w:tc>
          <w:tcPr>
            <w:tcW w:w="229" w:type="dxa"/>
            <w:vMerge/>
            <w:tcBorders>
              <w:top w:val="single" w:sz="6" w:space="0" w:color="000000"/>
              <w:left w:val="single" w:sz="6" w:space="0" w:color="000000"/>
              <w:bottom w:val="nil"/>
              <w:right w:val="nil"/>
            </w:tcBorders>
          </w:tcPr>
          <w:p w:rsidR="000568B2" w:rsidRDefault="000568B2">
            <w:pPr>
              <w:pBdr>
                <w:top w:val="nil"/>
                <w:left w:val="nil"/>
                <w:bottom w:val="nil"/>
                <w:right w:val="nil"/>
                <w:between w:val="nil"/>
              </w:pBdr>
              <w:spacing w:line="276" w:lineRule="auto"/>
              <w:rPr>
                <w:b/>
                <w:color w:val="000000"/>
                <w:sz w:val="24"/>
                <w:szCs w:val="24"/>
              </w:rPr>
            </w:pPr>
          </w:p>
        </w:tc>
      </w:tr>
      <w:tr w:rsidR="000568B2">
        <w:trPr>
          <w:cantSplit/>
          <w:trHeight w:val="330"/>
          <w:tblHeader/>
        </w:trPr>
        <w:tc>
          <w:tcPr>
            <w:tcW w:w="1843" w:type="dxa"/>
            <w:tcBorders>
              <w:top w:val="single" w:sz="4" w:space="0" w:color="000000"/>
              <w:left w:val="single" w:sz="6" w:space="0" w:color="000000"/>
              <w:bottom w:val="single" w:sz="4" w:space="0" w:color="000000"/>
              <w:right w:val="single" w:sz="4" w:space="0" w:color="000000"/>
            </w:tcBorders>
          </w:tcPr>
          <w:p w:rsidR="000568B2" w:rsidRDefault="00BA7F29">
            <w:pPr>
              <w:pBdr>
                <w:top w:val="nil"/>
                <w:left w:val="nil"/>
                <w:bottom w:val="nil"/>
                <w:right w:val="nil"/>
                <w:between w:val="nil"/>
              </w:pBdr>
              <w:spacing w:before="29"/>
              <w:ind w:left="155"/>
              <w:rPr>
                <w:color w:val="000000"/>
                <w:sz w:val="24"/>
                <w:szCs w:val="24"/>
              </w:rPr>
            </w:pPr>
            <w:r>
              <w:rPr>
                <w:color w:val="000000"/>
                <w:sz w:val="24"/>
                <w:szCs w:val="24"/>
              </w:rPr>
              <w:t>B.17</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29"/>
              <w:ind w:left="74"/>
              <w:rPr>
                <w:color w:val="000000"/>
                <w:sz w:val="24"/>
                <w:szCs w:val="24"/>
              </w:rPr>
            </w:pPr>
            <w:r>
              <w:rPr>
                <w:color w:val="000000"/>
                <w:sz w:val="24"/>
                <w:szCs w:val="24"/>
              </w:rPr>
              <w:t xml:space="preserve">Cloro Activo en </w:t>
            </w:r>
            <w:proofErr w:type="spellStart"/>
            <w:r>
              <w:rPr>
                <w:color w:val="000000"/>
                <w:sz w:val="24"/>
                <w:szCs w:val="24"/>
              </w:rPr>
              <w:t>clorógenos</w:t>
            </w:r>
            <w:proofErr w:type="spellEnd"/>
          </w:p>
        </w:tc>
        <w:tc>
          <w:tcPr>
            <w:tcW w:w="2265" w:type="dxa"/>
            <w:tcBorders>
              <w:top w:val="single" w:sz="4" w:space="0" w:color="000000"/>
              <w:left w:val="single" w:sz="4" w:space="0" w:color="000000"/>
              <w:bottom w:val="single" w:sz="4" w:space="0" w:color="000000"/>
              <w:right w:val="single" w:sz="6" w:space="0" w:color="000000"/>
            </w:tcBorders>
          </w:tcPr>
          <w:p w:rsidR="000568B2" w:rsidRDefault="00BA7F29">
            <w:pPr>
              <w:pBdr>
                <w:top w:val="nil"/>
                <w:left w:val="nil"/>
                <w:bottom w:val="nil"/>
                <w:right w:val="nil"/>
                <w:between w:val="nil"/>
              </w:pBdr>
              <w:spacing w:before="29"/>
              <w:ind w:left="35"/>
              <w:jc w:val="center"/>
              <w:rPr>
                <w:b/>
                <w:color w:val="000000"/>
                <w:sz w:val="24"/>
                <w:szCs w:val="24"/>
              </w:rPr>
            </w:pPr>
            <w:r>
              <w:rPr>
                <w:b/>
                <w:color w:val="000000"/>
                <w:sz w:val="24"/>
                <w:szCs w:val="24"/>
              </w:rPr>
              <w:t>283</w:t>
            </w:r>
          </w:p>
        </w:tc>
        <w:tc>
          <w:tcPr>
            <w:tcW w:w="229" w:type="dxa"/>
            <w:vMerge/>
            <w:tcBorders>
              <w:top w:val="single" w:sz="6" w:space="0" w:color="000000"/>
              <w:left w:val="single" w:sz="6" w:space="0" w:color="000000"/>
              <w:bottom w:val="nil"/>
              <w:right w:val="nil"/>
            </w:tcBorders>
          </w:tcPr>
          <w:p w:rsidR="000568B2" w:rsidRDefault="000568B2">
            <w:pPr>
              <w:pBdr>
                <w:top w:val="nil"/>
                <w:left w:val="nil"/>
                <w:bottom w:val="nil"/>
                <w:right w:val="nil"/>
                <w:between w:val="nil"/>
              </w:pBdr>
              <w:spacing w:line="276" w:lineRule="auto"/>
              <w:rPr>
                <w:b/>
                <w:color w:val="000000"/>
                <w:sz w:val="24"/>
                <w:szCs w:val="24"/>
              </w:rPr>
            </w:pPr>
          </w:p>
        </w:tc>
      </w:tr>
      <w:tr w:rsidR="000568B2">
        <w:trPr>
          <w:cantSplit/>
          <w:trHeight w:val="331"/>
          <w:tblHeader/>
        </w:trPr>
        <w:tc>
          <w:tcPr>
            <w:tcW w:w="1843" w:type="dxa"/>
            <w:tcBorders>
              <w:top w:val="single" w:sz="4" w:space="0" w:color="000000"/>
              <w:left w:val="single" w:sz="6" w:space="0" w:color="000000"/>
              <w:bottom w:val="single" w:sz="4" w:space="0" w:color="000000"/>
              <w:right w:val="single" w:sz="4" w:space="0" w:color="000000"/>
            </w:tcBorders>
          </w:tcPr>
          <w:p w:rsidR="000568B2" w:rsidRDefault="00BA7F29">
            <w:pPr>
              <w:pBdr>
                <w:top w:val="nil"/>
                <w:left w:val="nil"/>
                <w:bottom w:val="nil"/>
                <w:right w:val="nil"/>
                <w:between w:val="nil"/>
              </w:pBdr>
              <w:spacing w:before="29"/>
              <w:ind w:left="155"/>
              <w:rPr>
                <w:color w:val="000000"/>
                <w:sz w:val="24"/>
                <w:szCs w:val="24"/>
              </w:rPr>
            </w:pPr>
            <w:r>
              <w:rPr>
                <w:color w:val="000000"/>
                <w:sz w:val="24"/>
                <w:szCs w:val="24"/>
              </w:rPr>
              <w:t>B.18</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29"/>
              <w:ind w:left="74"/>
              <w:rPr>
                <w:color w:val="000000"/>
                <w:sz w:val="24"/>
                <w:szCs w:val="24"/>
              </w:rPr>
            </w:pPr>
            <w:r>
              <w:rPr>
                <w:color w:val="000000"/>
                <w:sz w:val="24"/>
                <w:szCs w:val="24"/>
              </w:rPr>
              <w:t>Oxígeno disuelto (</w:t>
            </w:r>
            <w:proofErr w:type="spellStart"/>
            <w:r>
              <w:rPr>
                <w:color w:val="000000"/>
                <w:sz w:val="24"/>
                <w:szCs w:val="24"/>
              </w:rPr>
              <w:t>oxímetro</w:t>
            </w:r>
            <w:proofErr w:type="spellEnd"/>
            <w:r>
              <w:rPr>
                <w:color w:val="000000"/>
                <w:sz w:val="24"/>
                <w:szCs w:val="24"/>
              </w:rPr>
              <w:t>)</w:t>
            </w:r>
          </w:p>
        </w:tc>
        <w:tc>
          <w:tcPr>
            <w:tcW w:w="2265" w:type="dxa"/>
            <w:tcBorders>
              <w:top w:val="single" w:sz="4" w:space="0" w:color="000000"/>
              <w:left w:val="single" w:sz="4" w:space="0" w:color="000000"/>
              <w:bottom w:val="single" w:sz="4" w:space="0" w:color="000000"/>
              <w:right w:val="single" w:sz="6" w:space="0" w:color="000000"/>
            </w:tcBorders>
          </w:tcPr>
          <w:p w:rsidR="000568B2" w:rsidRDefault="00BA7F29">
            <w:pPr>
              <w:pBdr>
                <w:top w:val="nil"/>
                <w:left w:val="nil"/>
                <w:bottom w:val="nil"/>
                <w:right w:val="nil"/>
                <w:between w:val="nil"/>
              </w:pBdr>
              <w:spacing w:before="29"/>
              <w:ind w:left="35"/>
              <w:jc w:val="center"/>
              <w:rPr>
                <w:b/>
                <w:color w:val="000000"/>
                <w:sz w:val="24"/>
                <w:szCs w:val="24"/>
              </w:rPr>
            </w:pPr>
            <w:r>
              <w:rPr>
                <w:b/>
                <w:color w:val="000000"/>
                <w:sz w:val="24"/>
                <w:szCs w:val="24"/>
              </w:rPr>
              <w:t>283</w:t>
            </w:r>
          </w:p>
        </w:tc>
        <w:tc>
          <w:tcPr>
            <w:tcW w:w="229" w:type="dxa"/>
            <w:vMerge/>
            <w:tcBorders>
              <w:top w:val="single" w:sz="6" w:space="0" w:color="000000"/>
              <w:left w:val="single" w:sz="6" w:space="0" w:color="000000"/>
              <w:bottom w:val="nil"/>
              <w:right w:val="nil"/>
            </w:tcBorders>
          </w:tcPr>
          <w:p w:rsidR="000568B2" w:rsidRDefault="000568B2">
            <w:pPr>
              <w:pBdr>
                <w:top w:val="nil"/>
                <w:left w:val="nil"/>
                <w:bottom w:val="nil"/>
                <w:right w:val="nil"/>
                <w:between w:val="nil"/>
              </w:pBdr>
              <w:spacing w:line="276" w:lineRule="auto"/>
              <w:rPr>
                <w:b/>
                <w:color w:val="000000"/>
                <w:sz w:val="24"/>
                <w:szCs w:val="24"/>
              </w:rPr>
            </w:pPr>
          </w:p>
        </w:tc>
      </w:tr>
      <w:tr w:rsidR="000568B2">
        <w:trPr>
          <w:cantSplit/>
          <w:trHeight w:val="330"/>
          <w:tblHeader/>
        </w:trPr>
        <w:tc>
          <w:tcPr>
            <w:tcW w:w="1843" w:type="dxa"/>
            <w:tcBorders>
              <w:top w:val="single" w:sz="4" w:space="0" w:color="000000"/>
              <w:left w:val="single" w:sz="6" w:space="0" w:color="000000"/>
              <w:bottom w:val="single" w:sz="4" w:space="0" w:color="000000"/>
              <w:right w:val="single" w:sz="4" w:space="0" w:color="000000"/>
            </w:tcBorders>
          </w:tcPr>
          <w:p w:rsidR="000568B2" w:rsidRDefault="00BA7F29">
            <w:pPr>
              <w:pBdr>
                <w:top w:val="nil"/>
                <w:left w:val="nil"/>
                <w:bottom w:val="nil"/>
                <w:right w:val="nil"/>
                <w:between w:val="nil"/>
              </w:pBdr>
              <w:spacing w:before="29"/>
              <w:ind w:left="155"/>
              <w:rPr>
                <w:color w:val="000000"/>
                <w:sz w:val="24"/>
                <w:szCs w:val="24"/>
              </w:rPr>
            </w:pPr>
            <w:r>
              <w:rPr>
                <w:color w:val="000000"/>
                <w:sz w:val="24"/>
                <w:szCs w:val="24"/>
              </w:rPr>
              <w:t>B.19</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29"/>
              <w:ind w:left="74"/>
              <w:rPr>
                <w:color w:val="000000"/>
                <w:sz w:val="24"/>
                <w:szCs w:val="24"/>
              </w:rPr>
            </w:pPr>
            <w:r>
              <w:rPr>
                <w:color w:val="000000"/>
                <w:sz w:val="24"/>
                <w:szCs w:val="24"/>
              </w:rPr>
              <w:t>Sulfatos (cuantitativo – espectrofotométrico)</w:t>
            </w:r>
          </w:p>
        </w:tc>
        <w:tc>
          <w:tcPr>
            <w:tcW w:w="2265" w:type="dxa"/>
            <w:tcBorders>
              <w:top w:val="single" w:sz="4" w:space="0" w:color="000000"/>
              <w:left w:val="single" w:sz="4" w:space="0" w:color="000000"/>
              <w:bottom w:val="single" w:sz="4" w:space="0" w:color="000000"/>
              <w:right w:val="single" w:sz="6" w:space="0" w:color="000000"/>
            </w:tcBorders>
          </w:tcPr>
          <w:p w:rsidR="000568B2" w:rsidRDefault="00BA7F29">
            <w:pPr>
              <w:pBdr>
                <w:top w:val="nil"/>
                <w:left w:val="nil"/>
                <w:bottom w:val="nil"/>
                <w:right w:val="nil"/>
                <w:between w:val="nil"/>
              </w:pBdr>
              <w:spacing w:before="29"/>
              <w:ind w:left="35"/>
              <w:jc w:val="center"/>
              <w:rPr>
                <w:b/>
                <w:color w:val="000000"/>
                <w:sz w:val="24"/>
                <w:szCs w:val="24"/>
              </w:rPr>
            </w:pPr>
            <w:r>
              <w:rPr>
                <w:b/>
                <w:color w:val="000000"/>
                <w:sz w:val="24"/>
                <w:szCs w:val="24"/>
              </w:rPr>
              <w:t>565</w:t>
            </w:r>
          </w:p>
        </w:tc>
        <w:tc>
          <w:tcPr>
            <w:tcW w:w="229" w:type="dxa"/>
            <w:vMerge/>
            <w:tcBorders>
              <w:top w:val="single" w:sz="6" w:space="0" w:color="000000"/>
              <w:left w:val="single" w:sz="6" w:space="0" w:color="000000"/>
              <w:bottom w:val="nil"/>
              <w:right w:val="nil"/>
            </w:tcBorders>
          </w:tcPr>
          <w:p w:rsidR="000568B2" w:rsidRDefault="000568B2">
            <w:pPr>
              <w:pBdr>
                <w:top w:val="nil"/>
                <w:left w:val="nil"/>
                <w:bottom w:val="nil"/>
                <w:right w:val="nil"/>
                <w:between w:val="nil"/>
              </w:pBdr>
              <w:spacing w:line="276" w:lineRule="auto"/>
              <w:rPr>
                <w:b/>
                <w:color w:val="000000"/>
                <w:sz w:val="24"/>
                <w:szCs w:val="24"/>
              </w:rPr>
            </w:pPr>
          </w:p>
        </w:tc>
      </w:tr>
      <w:tr w:rsidR="000568B2">
        <w:trPr>
          <w:cantSplit/>
          <w:trHeight w:val="330"/>
          <w:tblHeader/>
        </w:trPr>
        <w:tc>
          <w:tcPr>
            <w:tcW w:w="1843" w:type="dxa"/>
            <w:tcBorders>
              <w:top w:val="single" w:sz="4" w:space="0" w:color="000000"/>
              <w:left w:val="single" w:sz="6" w:space="0" w:color="000000"/>
              <w:bottom w:val="single" w:sz="4" w:space="0" w:color="000000"/>
              <w:right w:val="single" w:sz="4" w:space="0" w:color="000000"/>
            </w:tcBorders>
          </w:tcPr>
          <w:p w:rsidR="000568B2" w:rsidRDefault="00BA7F29">
            <w:pPr>
              <w:pBdr>
                <w:top w:val="nil"/>
                <w:left w:val="nil"/>
                <w:bottom w:val="nil"/>
                <w:right w:val="nil"/>
                <w:between w:val="nil"/>
              </w:pBdr>
              <w:spacing w:before="29"/>
              <w:ind w:left="155"/>
              <w:rPr>
                <w:color w:val="000000"/>
                <w:sz w:val="24"/>
                <w:szCs w:val="24"/>
              </w:rPr>
            </w:pPr>
            <w:r>
              <w:rPr>
                <w:color w:val="000000"/>
                <w:sz w:val="24"/>
                <w:szCs w:val="24"/>
              </w:rPr>
              <w:t>B.20</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29"/>
              <w:ind w:left="74"/>
              <w:rPr>
                <w:color w:val="000000"/>
                <w:sz w:val="24"/>
                <w:szCs w:val="24"/>
              </w:rPr>
            </w:pPr>
            <w:r>
              <w:rPr>
                <w:color w:val="000000"/>
                <w:sz w:val="24"/>
                <w:szCs w:val="24"/>
              </w:rPr>
              <w:t>Nitratos (cuantitativo)</w:t>
            </w:r>
          </w:p>
        </w:tc>
        <w:tc>
          <w:tcPr>
            <w:tcW w:w="2265" w:type="dxa"/>
            <w:tcBorders>
              <w:top w:val="single" w:sz="4" w:space="0" w:color="000000"/>
              <w:left w:val="single" w:sz="4" w:space="0" w:color="000000"/>
              <w:bottom w:val="single" w:sz="4" w:space="0" w:color="000000"/>
              <w:right w:val="single" w:sz="6" w:space="0" w:color="000000"/>
            </w:tcBorders>
          </w:tcPr>
          <w:p w:rsidR="000568B2" w:rsidRDefault="00BA7F29">
            <w:pPr>
              <w:pBdr>
                <w:top w:val="nil"/>
                <w:left w:val="nil"/>
                <w:bottom w:val="nil"/>
                <w:right w:val="nil"/>
                <w:between w:val="nil"/>
              </w:pBdr>
              <w:spacing w:before="29"/>
              <w:ind w:left="35"/>
              <w:jc w:val="center"/>
              <w:rPr>
                <w:b/>
                <w:color w:val="000000"/>
                <w:sz w:val="24"/>
                <w:szCs w:val="24"/>
              </w:rPr>
            </w:pPr>
            <w:r>
              <w:rPr>
                <w:b/>
                <w:color w:val="000000"/>
                <w:sz w:val="24"/>
                <w:szCs w:val="24"/>
              </w:rPr>
              <w:t>565</w:t>
            </w:r>
          </w:p>
        </w:tc>
        <w:tc>
          <w:tcPr>
            <w:tcW w:w="229" w:type="dxa"/>
            <w:vMerge/>
            <w:tcBorders>
              <w:top w:val="single" w:sz="6" w:space="0" w:color="000000"/>
              <w:left w:val="single" w:sz="6" w:space="0" w:color="000000"/>
              <w:bottom w:val="nil"/>
              <w:right w:val="nil"/>
            </w:tcBorders>
          </w:tcPr>
          <w:p w:rsidR="000568B2" w:rsidRDefault="000568B2">
            <w:pPr>
              <w:pBdr>
                <w:top w:val="nil"/>
                <w:left w:val="nil"/>
                <w:bottom w:val="nil"/>
                <w:right w:val="nil"/>
                <w:between w:val="nil"/>
              </w:pBdr>
              <w:spacing w:line="276" w:lineRule="auto"/>
              <w:rPr>
                <w:b/>
                <w:color w:val="000000"/>
                <w:sz w:val="24"/>
                <w:szCs w:val="24"/>
              </w:rPr>
            </w:pPr>
          </w:p>
        </w:tc>
      </w:tr>
      <w:tr w:rsidR="000568B2">
        <w:trPr>
          <w:cantSplit/>
          <w:trHeight w:val="331"/>
          <w:tblHeader/>
        </w:trPr>
        <w:tc>
          <w:tcPr>
            <w:tcW w:w="1843" w:type="dxa"/>
            <w:tcBorders>
              <w:top w:val="single" w:sz="4" w:space="0" w:color="000000"/>
              <w:left w:val="single" w:sz="6" w:space="0" w:color="000000"/>
              <w:bottom w:val="single" w:sz="4" w:space="0" w:color="000000"/>
              <w:right w:val="single" w:sz="4" w:space="0" w:color="000000"/>
            </w:tcBorders>
          </w:tcPr>
          <w:p w:rsidR="000568B2" w:rsidRDefault="00BA7F29">
            <w:pPr>
              <w:pBdr>
                <w:top w:val="nil"/>
                <w:left w:val="nil"/>
                <w:bottom w:val="nil"/>
                <w:right w:val="nil"/>
                <w:between w:val="nil"/>
              </w:pBdr>
              <w:spacing w:before="29"/>
              <w:ind w:left="155"/>
              <w:rPr>
                <w:color w:val="000000"/>
                <w:sz w:val="24"/>
                <w:szCs w:val="24"/>
              </w:rPr>
            </w:pPr>
            <w:r>
              <w:rPr>
                <w:color w:val="000000"/>
                <w:sz w:val="24"/>
                <w:szCs w:val="24"/>
              </w:rPr>
              <w:t>B.21</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29"/>
              <w:ind w:left="74"/>
              <w:rPr>
                <w:color w:val="000000"/>
                <w:sz w:val="24"/>
                <w:szCs w:val="24"/>
              </w:rPr>
            </w:pPr>
            <w:r>
              <w:rPr>
                <w:color w:val="000000"/>
                <w:sz w:val="24"/>
                <w:szCs w:val="24"/>
              </w:rPr>
              <w:t>Fosfatos (cuantitativo)</w:t>
            </w:r>
          </w:p>
        </w:tc>
        <w:tc>
          <w:tcPr>
            <w:tcW w:w="2265" w:type="dxa"/>
            <w:tcBorders>
              <w:top w:val="single" w:sz="4" w:space="0" w:color="000000"/>
              <w:left w:val="single" w:sz="4" w:space="0" w:color="000000"/>
              <w:bottom w:val="single" w:sz="4" w:space="0" w:color="000000"/>
              <w:right w:val="single" w:sz="6" w:space="0" w:color="000000"/>
            </w:tcBorders>
          </w:tcPr>
          <w:p w:rsidR="000568B2" w:rsidRDefault="00BA7F29">
            <w:pPr>
              <w:pBdr>
                <w:top w:val="nil"/>
                <w:left w:val="nil"/>
                <w:bottom w:val="nil"/>
                <w:right w:val="nil"/>
                <w:between w:val="nil"/>
              </w:pBdr>
              <w:spacing w:before="29"/>
              <w:ind w:left="35"/>
              <w:jc w:val="center"/>
              <w:rPr>
                <w:b/>
                <w:color w:val="000000"/>
                <w:sz w:val="24"/>
                <w:szCs w:val="24"/>
              </w:rPr>
            </w:pPr>
            <w:r>
              <w:rPr>
                <w:b/>
                <w:color w:val="000000"/>
                <w:sz w:val="24"/>
                <w:szCs w:val="24"/>
              </w:rPr>
              <w:t>565</w:t>
            </w:r>
          </w:p>
        </w:tc>
        <w:tc>
          <w:tcPr>
            <w:tcW w:w="229" w:type="dxa"/>
            <w:vMerge/>
            <w:tcBorders>
              <w:top w:val="single" w:sz="6" w:space="0" w:color="000000"/>
              <w:left w:val="single" w:sz="6" w:space="0" w:color="000000"/>
              <w:bottom w:val="nil"/>
              <w:right w:val="nil"/>
            </w:tcBorders>
          </w:tcPr>
          <w:p w:rsidR="000568B2" w:rsidRDefault="000568B2">
            <w:pPr>
              <w:pBdr>
                <w:top w:val="nil"/>
                <w:left w:val="nil"/>
                <w:bottom w:val="nil"/>
                <w:right w:val="nil"/>
                <w:between w:val="nil"/>
              </w:pBdr>
              <w:spacing w:line="276" w:lineRule="auto"/>
              <w:rPr>
                <w:b/>
                <w:color w:val="000000"/>
                <w:sz w:val="24"/>
                <w:szCs w:val="24"/>
              </w:rPr>
            </w:pPr>
          </w:p>
        </w:tc>
      </w:tr>
      <w:tr w:rsidR="000568B2">
        <w:trPr>
          <w:cantSplit/>
          <w:trHeight w:val="330"/>
          <w:tblHeader/>
        </w:trPr>
        <w:tc>
          <w:tcPr>
            <w:tcW w:w="1843" w:type="dxa"/>
            <w:tcBorders>
              <w:top w:val="single" w:sz="4" w:space="0" w:color="000000"/>
              <w:left w:val="single" w:sz="6" w:space="0" w:color="000000"/>
              <w:bottom w:val="single" w:sz="4" w:space="0" w:color="000000"/>
              <w:right w:val="single" w:sz="4" w:space="0" w:color="000000"/>
            </w:tcBorders>
          </w:tcPr>
          <w:p w:rsidR="000568B2" w:rsidRDefault="00BA7F29">
            <w:pPr>
              <w:pBdr>
                <w:top w:val="nil"/>
                <w:left w:val="nil"/>
                <w:bottom w:val="nil"/>
                <w:right w:val="nil"/>
                <w:between w:val="nil"/>
              </w:pBdr>
              <w:spacing w:before="29"/>
              <w:ind w:left="155"/>
              <w:rPr>
                <w:color w:val="000000"/>
                <w:sz w:val="24"/>
                <w:szCs w:val="24"/>
              </w:rPr>
            </w:pPr>
            <w:r>
              <w:rPr>
                <w:color w:val="000000"/>
                <w:sz w:val="24"/>
                <w:szCs w:val="24"/>
              </w:rPr>
              <w:t>B.22</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29"/>
              <w:ind w:left="74"/>
              <w:rPr>
                <w:color w:val="000000"/>
                <w:sz w:val="24"/>
                <w:szCs w:val="24"/>
              </w:rPr>
            </w:pPr>
            <w:r>
              <w:rPr>
                <w:color w:val="000000"/>
                <w:sz w:val="24"/>
                <w:szCs w:val="24"/>
              </w:rPr>
              <w:t>Nitratos (cuantitativo)</w:t>
            </w:r>
          </w:p>
        </w:tc>
        <w:tc>
          <w:tcPr>
            <w:tcW w:w="2265" w:type="dxa"/>
            <w:tcBorders>
              <w:top w:val="single" w:sz="4" w:space="0" w:color="000000"/>
              <w:left w:val="single" w:sz="4" w:space="0" w:color="000000"/>
              <w:bottom w:val="single" w:sz="4" w:space="0" w:color="000000"/>
              <w:right w:val="single" w:sz="6" w:space="0" w:color="000000"/>
            </w:tcBorders>
          </w:tcPr>
          <w:p w:rsidR="000568B2" w:rsidRDefault="00BA7F29">
            <w:pPr>
              <w:pBdr>
                <w:top w:val="nil"/>
                <w:left w:val="nil"/>
                <w:bottom w:val="nil"/>
                <w:right w:val="nil"/>
                <w:between w:val="nil"/>
              </w:pBdr>
              <w:spacing w:before="29"/>
              <w:ind w:left="35"/>
              <w:jc w:val="center"/>
              <w:rPr>
                <w:b/>
                <w:color w:val="000000"/>
                <w:sz w:val="24"/>
                <w:szCs w:val="24"/>
              </w:rPr>
            </w:pPr>
            <w:r>
              <w:rPr>
                <w:b/>
                <w:color w:val="000000"/>
                <w:sz w:val="24"/>
                <w:szCs w:val="24"/>
              </w:rPr>
              <w:t>565</w:t>
            </w:r>
          </w:p>
        </w:tc>
        <w:tc>
          <w:tcPr>
            <w:tcW w:w="229" w:type="dxa"/>
            <w:vMerge/>
            <w:tcBorders>
              <w:top w:val="single" w:sz="6" w:space="0" w:color="000000"/>
              <w:left w:val="single" w:sz="6" w:space="0" w:color="000000"/>
              <w:bottom w:val="nil"/>
              <w:right w:val="nil"/>
            </w:tcBorders>
          </w:tcPr>
          <w:p w:rsidR="000568B2" w:rsidRDefault="000568B2">
            <w:pPr>
              <w:pBdr>
                <w:top w:val="nil"/>
                <w:left w:val="nil"/>
                <w:bottom w:val="nil"/>
                <w:right w:val="nil"/>
                <w:between w:val="nil"/>
              </w:pBdr>
              <w:spacing w:line="276" w:lineRule="auto"/>
              <w:rPr>
                <w:b/>
                <w:color w:val="000000"/>
                <w:sz w:val="24"/>
                <w:szCs w:val="24"/>
              </w:rPr>
            </w:pPr>
          </w:p>
        </w:tc>
      </w:tr>
      <w:tr w:rsidR="000568B2">
        <w:trPr>
          <w:cantSplit/>
          <w:trHeight w:val="331"/>
          <w:tblHeader/>
        </w:trPr>
        <w:tc>
          <w:tcPr>
            <w:tcW w:w="1843" w:type="dxa"/>
            <w:tcBorders>
              <w:top w:val="single" w:sz="4" w:space="0" w:color="000000"/>
              <w:left w:val="single" w:sz="6" w:space="0" w:color="000000"/>
              <w:bottom w:val="single" w:sz="4" w:space="0" w:color="000000"/>
              <w:right w:val="single" w:sz="4" w:space="0" w:color="000000"/>
            </w:tcBorders>
          </w:tcPr>
          <w:p w:rsidR="000568B2" w:rsidRDefault="00BA7F29">
            <w:pPr>
              <w:pBdr>
                <w:top w:val="nil"/>
                <w:left w:val="nil"/>
                <w:bottom w:val="nil"/>
                <w:right w:val="nil"/>
                <w:between w:val="nil"/>
              </w:pBdr>
              <w:spacing w:before="29"/>
              <w:ind w:left="155"/>
              <w:rPr>
                <w:color w:val="000000"/>
                <w:sz w:val="24"/>
                <w:szCs w:val="24"/>
              </w:rPr>
            </w:pPr>
            <w:r>
              <w:rPr>
                <w:color w:val="000000"/>
                <w:sz w:val="24"/>
                <w:szCs w:val="24"/>
              </w:rPr>
              <w:t>B.23</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29"/>
              <w:ind w:left="74"/>
              <w:rPr>
                <w:color w:val="000000"/>
                <w:sz w:val="24"/>
                <w:szCs w:val="24"/>
              </w:rPr>
            </w:pPr>
            <w:r>
              <w:rPr>
                <w:color w:val="000000"/>
                <w:sz w:val="24"/>
                <w:szCs w:val="24"/>
              </w:rPr>
              <w:t>Fosfatos (cuantitativo)</w:t>
            </w:r>
          </w:p>
        </w:tc>
        <w:tc>
          <w:tcPr>
            <w:tcW w:w="2265" w:type="dxa"/>
            <w:tcBorders>
              <w:top w:val="single" w:sz="4" w:space="0" w:color="000000"/>
              <w:left w:val="single" w:sz="4" w:space="0" w:color="000000"/>
              <w:bottom w:val="single" w:sz="4" w:space="0" w:color="000000"/>
              <w:right w:val="single" w:sz="6" w:space="0" w:color="000000"/>
            </w:tcBorders>
          </w:tcPr>
          <w:p w:rsidR="000568B2" w:rsidRDefault="00BA7F29">
            <w:pPr>
              <w:pBdr>
                <w:top w:val="nil"/>
                <w:left w:val="nil"/>
                <w:bottom w:val="nil"/>
                <w:right w:val="nil"/>
                <w:between w:val="nil"/>
              </w:pBdr>
              <w:spacing w:before="29"/>
              <w:ind w:left="35"/>
              <w:jc w:val="center"/>
              <w:rPr>
                <w:b/>
                <w:color w:val="000000"/>
                <w:sz w:val="24"/>
                <w:szCs w:val="24"/>
              </w:rPr>
            </w:pPr>
            <w:r>
              <w:rPr>
                <w:b/>
                <w:color w:val="000000"/>
                <w:sz w:val="24"/>
                <w:szCs w:val="24"/>
              </w:rPr>
              <w:t>565</w:t>
            </w:r>
          </w:p>
        </w:tc>
        <w:tc>
          <w:tcPr>
            <w:tcW w:w="229" w:type="dxa"/>
            <w:vMerge/>
            <w:tcBorders>
              <w:top w:val="single" w:sz="6" w:space="0" w:color="000000"/>
              <w:left w:val="single" w:sz="6" w:space="0" w:color="000000"/>
              <w:bottom w:val="nil"/>
              <w:right w:val="nil"/>
            </w:tcBorders>
          </w:tcPr>
          <w:p w:rsidR="000568B2" w:rsidRDefault="000568B2">
            <w:pPr>
              <w:pBdr>
                <w:top w:val="nil"/>
                <w:left w:val="nil"/>
                <w:bottom w:val="nil"/>
                <w:right w:val="nil"/>
                <w:between w:val="nil"/>
              </w:pBdr>
              <w:spacing w:line="276" w:lineRule="auto"/>
              <w:rPr>
                <w:b/>
                <w:color w:val="000000"/>
                <w:sz w:val="24"/>
                <w:szCs w:val="24"/>
              </w:rPr>
            </w:pPr>
          </w:p>
        </w:tc>
      </w:tr>
      <w:tr w:rsidR="000568B2">
        <w:trPr>
          <w:cantSplit/>
          <w:trHeight w:val="330"/>
          <w:tblHeader/>
        </w:trPr>
        <w:tc>
          <w:tcPr>
            <w:tcW w:w="1843" w:type="dxa"/>
            <w:tcBorders>
              <w:top w:val="single" w:sz="4" w:space="0" w:color="000000"/>
              <w:left w:val="single" w:sz="6" w:space="0" w:color="000000"/>
              <w:bottom w:val="single" w:sz="4" w:space="0" w:color="000000"/>
              <w:right w:val="single" w:sz="4" w:space="0" w:color="000000"/>
            </w:tcBorders>
          </w:tcPr>
          <w:p w:rsidR="000568B2" w:rsidRDefault="00BA7F29">
            <w:pPr>
              <w:pBdr>
                <w:top w:val="nil"/>
                <w:left w:val="nil"/>
                <w:bottom w:val="nil"/>
                <w:right w:val="nil"/>
                <w:between w:val="nil"/>
              </w:pBdr>
              <w:spacing w:before="29"/>
              <w:ind w:left="155"/>
              <w:rPr>
                <w:color w:val="000000"/>
                <w:sz w:val="24"/>
                <w:szCs w:val="24"/>
              </w:rPr>
            </w:pPr>
            <w:r>
              <w:rPr>
                <w:color w:val="000000"/>
                <w:sz w:val="24"/>
                <w:szCs w:val="24"/>
              </w:rPr>
              <w:t>B.24</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29"/>
              <w:ind w:left="74"/>
              <w:rPr>
                <w:color w:val="000000"/>
                <w:sz w:val="24"/>
                <w:szCs w:val="24"/>
              </w:rPr>
            </w:pPr>
            <w:r>
              <w:rPr>
                <w:color w:val="000000"/>
                <w:sz w:val="24"/>
                <w:szCs w:val="24"/>
              </w:rPr>
              <w:t>Flúor (cuantitativo)</w:t>
            </w:r>
          </w:p>
        </w:tc>
        <w:tc>
          <w:tcPr>
            <w:tcW w:w="2265" w:type="dxa"/>
            <w:tcBorders>
              <w:top w:val="single" w:sz="4" w:space="0" w:color="000000"/>
              <w:left w:val="single" w:sz="4" w:space="0" w:color="000000"/>
              <w:bottom w:val="single" w:sz="4" w:space="0" w:color="000000"/>
              <w:right w:val="single" w:sz="6" w:space="0" w:color="000000"/>
            </w:tcBorders>
          </w:tcPr>
          <w:p w:rsidR="000568B2" w:rsidRDefault="00BA7F29">
            <w:pPr>
              <w:pBdr>
                <w:top w:val="nil"/>
                <w:left w:val="nil"/>
                <w:bottom w:val="nil"/>
                <w:right w:val="nil"/>
                <w:between w:val="nil"/>
              </w:pBdr>
              <w:spacing w:before="29"/>
              <w:ind w:left="35"/>
              <w:jc w:val="center"/>
              <w:rPr>
                <w:b/>
                <w:color w:val="000000"/>
                <w:sz w:val="24"/>
                <w:szCs w:val="24"/>
              </w:rPr>
            </w:pPr>
            <w:r>
              <w:rPr>
                <w:b/>
                <w:color w:val="000000"/>
                <w:sz w:val="24"/>
                <w:szCs w:val="24"/>
              </w:rPr>
              <w:t>565</w:t>
            </w:r>
          </w:p>
        </w:tc>
        <w:tc>
          <w:tcPr>
            <w:tcW w:w="229" w:type="dxa"/>
            <w:vMerge/>
            <w:tcBorders>
              <w:top w:val="single" w:sz="6" w:space="0" w:color="000000"/>
              <w:left w:val="single" w:sz="6" w:space="0" w:color="000000"/>
              <w:bottom w:val="nil"/>
              <w:right w:val="nil"/>
            </w:tcBorders>
          </w:tcPr>
          <w:p w:rsidR="000568B2" w:rsidRDefault="000568B2">
            <w:pPr>
              <w:pBdr>
                <w:top w:val="nil"/>
                <w:left w:val="nil"/>
                <w:bottom w:val="nil"/>
                <w:right w:val="nil"/>
                <w:between w:val="nil"/>
              </w:pBdr>
              <w:spacing w:line="276" w:lineRule="auto"/>
              <w:rPr>
                <w:b/>
                <w:color w:val="000000"/>
                <w:sz w:val="24"/>
                <w:szCs w:val="24"/>
              </w:rPr>
            </w:pPr>
          </w:p>
        </w:tc>
      </w:tr>
      <w:tr w:rsidR="000568B2">
        <w:trPr>
          <w:cantSplit/>
          <w:trHeight w:val="330"/>
          <w:tblHeader/>
        </w:trPr>
        <w:tc>
          <w:tcPr>
            <w:tcW w:w="1843" w:type="dxa"/>
            <w:tcBorders>
              <w:top w:val="single" w:sz="4" w:space="0" w:color="000000"/>
              <w:left w:val="single" w:sz="6" w:space="0" w:color="000000"/>
              <w:bottom w:val="single" w:sz="4" w:space="0" w:color="000000"/>
              <w:right w:val="single" w:sz="4" w:space="0" w:color="000000"/>
            </w:tcBorders>
          </w:tcPr>
          <w:p w:rsidR="000568B2" w:rsidRDefault="00BA7F29">
            <w:pPr>
              <w:pBdr>
                <w:top w:val="nil"/>
                <w:left w:val="nil"/>
                <w:bottom w:val="nil"/>
                <w:right w:val="nil"/>
                <w:between w:val="nil"/>
              </w:pBdr>
              <w:spacing w:before="29"/>
              <w:ind w:left="155"/>
              <w:rPr>
                <w:color w:val="000000"/>
                <w:sz w:val="24"/>
                <w:szCs w:val="24"/>
              </w:rPr>
            </w:pPr>
            <w:r>
              <w:rPr>
                <w:color w:val="000000"/>
                <w:sz w:val="24"/>
                <w:szCs w:val="24"/>
              </w:rPr>
              <w:t>B.25</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29"/>
              <w:ind w:left="74"/>
              <w:rPr>
                <w:color w:val="000000"/>
                <w:sz w:val="24"/>
                <w:szCs w:val="24"/>
              </w:rPr>
            </w:pPr>
            <w:r>
              <w:rPr>
                <w:color w:val="000000"/>
                <w:sz w:val="24"/>
                <w:szCs w:val="24"/>
              </w:rPr>
              <w:t>Hierro (cuantitativo)</w:t>
            </w:r>
          </w:p>
        </w:tc>
        <w:tc>
          <w:tcPr>
            <w:tcW w:w="2265" w:type="dxa"/>
            <w:tcBorders>
              <w:top w:val="single" w:sz="4" w:space="0" w:color="000000"/>
              <w:left w:val="single" w:sz="4" w:space="0" w:color="000000"/>
              <w:bottom w:val="single" w:sz="4" w:space="0" w:color="000000"/>
              <w:right w:val="single" w:sz="6" w:space="0" w:color="000000"/>
            </w:tcBorders>
          </w:tcPr>
          <w:p w:rsidR="000568B2" w:rsidRDefault="00BA7F29">
            <w:pPr>
              <w:pBdr>
                <w:top w:val="nil"/>
                <w:left w:val="nil"/>
                <w:bottom w:val="nil"/>
                <w:right w:val="nil"/>
                <w:between w:val="nil"/>
              </w:pBdr>
              <w:spacing w:before="29"/>
              <w:ind w:left="35"/>
              <w:jc w:val="center"/>
              <w:rPr>
                <w:b/>
                <w:color w:val="000000"/>
                <w:sz w:val="24"/>
                <w:szCs w:val="24"/>
              </w:rPr>
            </w:pPr>
            <w:r>
              <w:rPr>
                <w:b/>
                <w:color w:val="000000"/>
                <w:sz w:val="24"/>
                <w:szCs w:val="24"/>
              </w:rPr>
              <w:t>565</w:t>
            </w:r>
          </w:p>
        </w:tc>
        <w:tc>
          <w:tcPr>
            <w:tcW w:w="229" w:type="dxa"/>
            <w:vMerge/>
            <w:tcBorders>
              <w:top w:val="single" w:sz="6" w:space="0" w:color="000000"/>
              <w:left w:val="single" w:sz="6" w:space="0" w:color="000000"/>
              <w:bottom w:val="nil"/>
              <w:right w:val="nil"/>
            </w:tcBorders>
          </w:tcPr>
          <w:p w:rsidR="000568B2" w:rsidRDefault="000568B2">
            <w:pPr>
              <w:pBdr>
                <w:top w:val="nil"/>
                <w:left w:val="nil"/>
                <w:bottom w:val="nil"/>
                <w:right w:val="nil"/>
                <w:between w:val="nil"/>
              </w:pBdr>
              <w:spacing w:line="276" w:lineRule="auto"/>
              <w:rPr>
                <w:b/>
                <w:color w:val="000000"/>
                <w:sz w:val="24"/>
                <w:szCs w:val="24"/>
              </w:rPr>
            </w:pPr>
          </w:p>
        </w:tc>
      </w:tr>
      <w:tr w:rsidR="000568B2">
        <w:trPr>
          <w:cantSplit/>
          <w:trHeight w:val="331"/>
          <w:tblHeader/>
        </w:trPr>
        <w:tc>
          <w:tcPr>
            <w:tcW w:w="1843" w:type="dxa"/>
            <w:tcBorders>
              <w:top w:val="single" w:sz="4" w:space="0" w:color="000000"/>
              <w:left w:val="single" w:sz="6" w:space="0" w:color="000000"/>
              <w:bottom w:val="single" w:sz="4" w:space="0" w:color="000000"/>
              <w:right w:val="single" w:sz="4" w:space="0" w:color="000000"/>
            </w:tcBorders>
          </w:tcPr>
          <w:p w:rsidR="000568B2" w:rsidRDefault="00BA7F29">
            <w:pPr>
              <w:pBdr>
                <w:top w:val="nil"/>
                <w:left w:val="nil"/>
                <w:bottom w:val="nil"/>
                <w:right w:val="nil"/>
                <w:between w:val="nil"/>
              </w:pBdr>
              <w:spacing w:before="29"/>
              <w:ind w:left="155"/>
              <w:rPr>
                <w:color w:val="000000"/>
                <w:sz w:val="24"/>
                <w:szCs w:val="24"/>
              </w:rPr>
            </w:pPr>
            <w:r>
              <w:rPr>
                <w:color w:val="000000"/>
                <w:sz w:val="24"/>
                <w:szCs w:val="24"/>
              </w:rPr>
              <w:t>B.26</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29"/>
              <w:ind w:left="74"/>
              <w:rPr>
                <w:color w:val="000000"/>
                <w:sz w:val="24"/>
                <w:szCs w:val="24"/>
              </w:rPr>
            </w:pPr>
            <w:r>
              <w:rPr>
                <w:color w:val="000000"/>
                <w:sz w:val="24"/>
                <w:szCs w:val="24"/>
              </w:rPr>
              <w:t>Sólidos Totales Disueltos (SDT)</w:t>
            </w:r>
          </w:p>
        </w:tc>
        <w:tc>
          <w:tcPr>
            <w:tcW w:w="2265" w:type="dxa"/>
            <w:tcBorders>
              <w:top w:val="single" w:sz="4" w:space="0" w:color="000000"/>
              <w:left w:val="single" w:sz="4" w:space="0" w:color="000000"/>
              <w:bottom w:val="single" w:sz="4" w:space="0" w:color="000000"/>
              <w:right w:val="single" w:sz="6" w:space="0" w:color="000000"/>
            </w:tcBorders>
          </w:tcPr>
          <w:p w:rsidR="000568B2" w:rsidRDefault="00BA7F29">
            <w:pPr>
              <w:pBdr>
                <w:top w:val="nil"/>
                <w:left w:val="nil"/>
                <w:bottom w:val="nil"/>
                <w:right w:val="nil"/>
                <w:between w:val="nil"/>
              </w:pBdr>
              <w:spacing w:before="29"/>
              <w:ind w:left="35"/>
              <w:jc w:val="center"/>
              <w:rPr>
                <w:b/>
                <w:color w:val="000000"/>
                <w:sz w:val="24"/>
                <w:szCs w:val="24"/>
              </w:rPr>
            </w:pPr>
            <w:r>
              <w:rPr>
                <w:b/>
                <w:color w:val="000000"/>
                <w:sz w:val="24"/>
                <w:szCs w:val="24"/>
              </w:rPr>
              <w:t>150</w:t>
            </w:r>
          </w:p>
        </w:tc>
        <w:tc>
          <w:tcPr>
            <w:tcW w:w="229" w:type="dxa"/>
            <w:vMerge/>
            <w:tcBorders>
              <w:top w:val="single" w:sz="6" w:space="0" w:color="000000"/>
              <w:left w:val="single" w:sz="6" w:space="0" w:color="000000"/>
              <w:bottom w:val="nil"/>
              <w:right w:val="nil"/>
            </w:tcBorders>
          </w:tcPr>
          <w:p w:rsidR="000568B2" w:rsidRDefault="000568B2">
            <w:pPr>
              <w:pBdr>
                <w:top w:val="nil"/>
                <w:left w:val="nil"/>
                <w:bottom w:val="nil"/>
                <w:right w:val="nil"/>
                <w:between w:val="nil"/>
              </w:pBdr>
              <w:spacing w:line="276" w:lineRule="auto"/>
              <w:rPr>
                <w:b/>
                <w:color w:val="000000"/>
                <w:sz w:val="24"/>
                <w:szCs w:val="24"/>
              </w:rPr>
            </w:pPr>
          </w:p>
        </w:tc>
      </w:tr>
      <w:tr w:rsidR="000568B2">
        <w:trPr>
          <w:cantSplit/>
          <w:trHeight w:val="330"/>
          <w:tblHeader/>
        </w:trPr>
        <w:tc>
          <w:tcPr>
            <w:tcW w:w="1843" w:type="dxa"/>
            <w:tcBorders>
              <w:top w:val="single" w:sz="4" w:space="0" w:color="000000"/>
              <w:left w:val="single" w:sz="6" w:space="0" w:color="000000"/>
              <w:bottom w:val="single" w:sz="4" w:space="0" w:color="000000"/>
              <w:right w:val="single" w:sz="4" w:space="0" w:color="000000"/>
            </w:tcBorders>
          </w:tcPr>
          <w:p w:rsidR="000568B2" w:rsidRDefault="00BA7F29">
            <w:pPr>
              <w:pBdr>
                <w:top w:val="nil"/>
                <w:left w:val="nil"/>
                <w:bottom w:val="nil"/>
                <w:right w:val="nil"/>
                <w:between w:val="nil"/>
              </w:pBdr>
              <w:spacing w:before="29"/>
              <w:ind w:left="155"/>
              <w:rPr>
                <w:color w:val="000000"/>
                <w:sz w:val="24"/>
                <w:szCs w:val="24"/>
              </w:rPr>
            </w:pPr>
            <w:r>
              <w:rPr>
                <w:color w:val="000000"/>
                <w:sz w:val="24"/>
                <w:szCs w:val="24"/>
              </w:rPr>
              <w:t>B.27</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29"/>
              <w:ind w:left="74"/>
              <w:rPr>
                <w:color w:val="000000"/>
                <w:sz w:val="24"/>
                <w:szCs w:val="24"/>
              </w:rPr>
            </w:pPr>
            <w:r>
              <w:rPr>
                <w:color w:val="000000"/>
                <w:sz w:val="24"/>
                <w:szCs w:val="24"/>
              </w:rPr>
              <w:t>Conductividad</w:t>
            </w:r>
          </w:p>
        </w:tc>
        <w:tc>
          <w:tcPr>
            <w:tcW w:w="2265" w:type="dxa"/>
            <w:tcBorders>
              <w:top w:val="single" w:sz="4" w:space="0" w:color="000000"/>
              <w:left w:val="single" w:sz="4" w:space="0" w:color="000000"/>
              <w:bottom w:val="single" w:sz="4" w:space="0" w:color="000000"/>
              <w:right w:val="single" w:sz="6" w:space="0" w:color="000000"/>
            </w:tcBorders>
          </w:tcPr>
          <w:p w:rsidR="000568B2" w:rsidRDefault="00BA7F29">
            <w:pPr>
              <w:pBdr>
                <w:top w:val="nil"/>
                <w:left w:val="nil"/>
                <w:bottom w:val="nil"/>
                <w:right w:val="nil"/>
                <w:between w:val="nil"/>
              </w:pBdr>
              <w:spacing w:before="29"/>
              <w:ind w:left="35"/>
              <w:jc w:val="center"/>
              <w:rPr>
                <w:b/>
                <w:color w:val="000000"/>
                <w:sz w:val="24"/>
                <w:szCs w:val="24"/>
              </w:rPr>
            </w:pPr>
            <w:r>
              <w:rPr>
                <w:b/>
                <w:color w:val="000000"/>
                <w:sz w:val="24"/>
                <w:szCs w:val="24"/>
              </w:rPr>
              <w:t>150</w:t>
            </w:r>
          </w:p>
        </w:tc>
        <w:tc>
          <w:tcPr>
            <w:tcW w:w="229" w:type="dxa"/>
            <w:vMerge/>
            <w:tcBorders>
              <w:top w:val="single" w:sz="6" w:space="0" w:color="000000"/>
              <w:left w:val="single" w:sz="6" w:space="0" w:color="000000"/>
              <w:bottom w:val="nil"/>
              <w:right w:val="nil"/>
            </w:tcBorders>
          </w:tcPr>
          <w:p w:rsidR="000568B2" w:rsidRDefault="000568B2">
            <w:pPr>
              <w:pBdr>
                <w:top w:val="nil"/>
                <w:left w:val="nil"/>
                <w:bottom w:val="nil"/>
                <w:right w:val="nil"/>
                <w:between w:val="nil"/>
              </w:pBdr>
              <w:spacing w:line="276" w:lineRule="auto"/>
              <w:rPr>
                <w:b/>
                <w:color w:val="000000"/>
                <w:sz w:val="24"/>
                <w:szCs w:val="24"/>
              </w:rPr>
            </w:pPr>
          </w:p>
        </w:tc>
      </w:tr>
      <w:tr w:rsidR="000568B2">
        <w:trPr>
          <w:cantSplit/>
          <w:trHeight w:val="331"/>
          <w:tblHeader/>
        </w:trPr>
        <w:tc>
          <w:tcPr>
            <w:tcW w:w="1843" w:type="dxa"/>
            <w:tcBorders>
              <w:top w:val="single" w:sz="4" w:space="0" w:color="000000"/>
              <w:left w:val="single" w:sz="6" w:space="0" w:color="000000"/>
              <w:bottom w:val="single" w:sz="4" w:space="0" w:color="000000"/>
              <w:right w:val="single" w:sz="4" w:space="0" w:color="000000"/>
            </w:tcBorders>
          </w:tcPr>
          <w:p w:rsidR="000568B2" w:rsidRDefault="00BA7F29">
            <w:pPr>
              <w:pBdr>
                <w:top w:val="nil"/>
                <w:left w:val="nil"/>
                <w:bottom w:val="nil"/>
                <w:right w:val="nil"/>
                <w:between w:val="nil"/>
              </w:pBdr>
              <w:spacing w:before="29"/>
              <w:ind w:left="155"/>
              <w:rPr>
                <w:color w:val="000000"/>
                <w:sz w:val="24"/>
                <w:szCs w:val="24"/>
              </w:rPr>
            </w:pPr>
            <w:r>
              <w:rPr>
                <w:color w:val="000000"/>
                <w:sz w:val="24"/>
                <w:szCs w:val="24"/>
              </w:rPr>
              <w:t>B.28</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29"/>
              <w:ind w:left="74"/>
              <w:rPr>
                <w:color w:val="000000"/>
                <w:sz w:val="24"/>
                <w:szCs w:val="24"/>
              </w:rPr>
            </w:pPr>
            <w:r>
              <w:rPr>
                <w:color w:val="000000"/>
                <w:sz w:val="24"/>
                <w:szCs w:val="24"/>
              </w:rPr>
              <w:t>Turbidez</w:t>
            </w:r>
          </w:p>
        </w:tc>
        <w:tc>
          <w:tcPr>
            <w:tcW w:w="2265" w:type="dxa"/>
            <w:tcBorders>
              <w:top w:val="single" w:sz="4" w:space="0" w:color="000000"/>
              <w:left w:val="single" w:sz="4" w:space="0" w:color="000000"/>
              <w:bottom w:val="single" w:sz="4" w:space="0" w:color="000000"/>
              <w:right w:val="single" w:sz="6" w:space="0" w:color="000000"/>
            </w:tcBorders>
          </w:tcPr>
          <w:p w:rsidR="000568B2" w:rsidRDefault="00BA7F29">
            <w:pPr>
              <w:pBdr>
                <w:top w:val="nil"/>
                <w:left w:val="nil"/>
                <w:bottom w:val="nil"/>
                <w:right w:val="nil"/>
                <w:between w:val="nil"/>
              </w:pBdr>
              <w:spacing w:before="29"/>
              <w:ind w:left="35"/>
              <w:jc w:val="center"/>
              <w:rPr>
                <w:b/>
                <w:color w:val="000000"/>
                <w:sz w:val="24"/>
                <w:szCs w:val="24"/>
              </w:rPr>
            </w:pPr>
            <w:r>
              <w:rPr>
                <w:b/>
                <w:color w:val="000000"/>
                <w:sz w:val="24"/>
                <w:szCs w:val="24"/>
              </w:rPr>
              <w:t>150</w:t>
            </w:r>
          </w:p>
        </w:tc>
        <w:tc>
          <w:tcPr>
            <w:tcW w:w="229" w:type="dxa"/>
            <w:vMerge/>
            <w:tcBorders>
              <w:top w:val="single" w:sz="6" w:space="0" w:color="000000"/>
              <w:left w:val="single" w:sz="6" w:space="0" w:color="000000"/>
              <w:bottom w:val="nil"/>
              <w:right w:val="nil"/>
            </w:tcBorders>
          </w:tcPr>
          <w:p w:rsidR="000568B2" w:rsidRDefault="000568B2">
            <w:pPr>
              <w:pBdr>
                <w:top w:val="nil"/>
                <w:left w:val="nil"/>
                <w:bottom w:val="nil"/>
                <w:right w:val="nil"/>
                <w:between w:val="nil"/>
              </w:pBdr>
              <w:spacing w:line="276" w:lineRule="auto"/>
              <w:rPr>
                <w:b/>
                <w:color w:val="000000"/>
                <w:sz w:val="24"/>
                <w:szCs w:val="24"/>
              </w:rPr>
            </w:pPr>
          </w:p>
        </w:tc>
      </w:tr>
      <w:tr w:rsidR="000568B2" w:rsidTr="00266998">
        <w:trPr>
          <w:cantSplit/>
          <w:trHeight w:val="330"/>
          <w:tblHeader/>
        </w:trPr>
        <w:tc>
          <w:tcPr>
            <w:tcW w:w="1843" w:type="dxa"/>
            <w:tcBorders>
              <w:top w:val="single" w:sz="4" w:space="0" w:color="000000"/>
              <w:left w:val="single" w:sz="6" w:space="0" w:color="000000"/>
              <w:bottom w:val="single" w:sz="4" w:space="0" w:color="000000"/>
              <w:right w:val="single" w:sz="4" w:space="0" w:color="000000"/>
            </w:tcBorders>
          </w:tcPr>
          <w:p w:rsidR="000568B2" w:rsidRDefault="00BA7F29">
            <w:pPr>
              <w:pBdr>
                <w:top w:val="nil"/>
                <w:left w:val="nil"/>
                <w:bottom w:val="nil"/>
                <w:right w:val="nil"/>
                <w:between w:val="nil"/>
              </w:pBdr>
              <w:spacing w:before="29"/>
              <w:ind w:left="155"/>
              <w:rPr>
                <w:color w:val="000000"/>
                <w:sz w:val="24"/>
                <w:szCs w:val="24"/>
              </w:rPr>
            </w:pPr>
            <w:r>
              <w:rPr>
                <w:color w:val="000000"/>
                <w:sz w:val="24"/>
                <w:szCs w:val="24"/>
              </w:rPr>
              <w:t>B.29</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29"/>
              <w:ind w:left="74"/>
              <w:rPr>
                <w:color w:val="000000"/>
                <w:sz w:val="24"/>
                <w:szCs w:val="24"/>
              </w:rPr>
            </w:pPr>
            <w:r>
              <w:rPr>
                <w:color w:val="000000"/>
                <w:sz w:val="24"/>
                <w:szCs w:val="24"/>
              </w:rPr>
              <w:t>Salinidad</w:t>
            </w:r>
          </w:p>
        </w:tc>
        <w:tc>
          <w:tcPr>
            <w:tcW w:w="2265" w:type="dxa"/>
            <w:tcBorders>
              <w:top w:val="single" w:sz="4" w:space="0" w:color="000000"/>
              <w:left w:val="single" w:sz="4" w:space="0" w:color="000000"/>
              <w:bottom w:val="single" w:sz="4" w:space="0" w:color="000000"/>
              <w:right w:val="single" w:sz="6" w:space="0" w:color="000000"/>
            </w:tcBorders>
          </w:tcPr>
          <w:p w:rsidR="000568B2" w:rsidRDefault="00BA7F29">
            <w:pPr>
              <w:pBdr>
                <w:top w:val="nil"/>
                <w:left w:val="nil"/>
                <w:bottom w:val="nil"/>
                <w:right w:val="nil"/>
                <w:between w:val="nil"/>
              </w:pBdr>
              <w:spacing w:before="29"/>
              <w:ind w:left="35"/>
              <w:jc w:val="center"/>
              <w:rPr>
                <w:b/>
                <w:color w:val="000000"/>
                <w:sz w:val="24"/>
                <w:szCs w:val="24"/>
              </w:rPr>
            </w:pPr>
            <w:r>
              <w:rPr>
                <w:b/>
                <w:color w:val="000000"/>
                <w:sz w:val="24"/>
                <w:szCs w:val="24"/>
              </w:rPr>
              <w:t>150</w:t>
            </w:r>
          </w:p>
        </w:tc>
        <w:tc>
          <w:tcPr>
            <w:tcW w:w="229" w:type="dxa"/>
            <w:vMerge/>
            <w:tcBorders>
              <w:top w:val="single" w:sz="6" w:space="0" w:color="000000"/>
              <w:left w:val="single" w:sz="6" w:space="0" w:color="000000"/>
              <w:bottom w:val="single" w:sz="6" w:space="0" w:color="000000"/>
              <w:right w:val="nil"/>
            </w:tcBorders>
          </w:tcPr>
          <w:p w:rsidR="000568B2" w:rsidRDefault="000568B2">
            <w:pPr>
              <w:pBdr>
                <w:top w:val="nil"/>
                <w:left w:val="nil"/>
                <w:bottom w:val="nil"/>
                <w:right w:val="nil"/>
                <w:between w:val="nil"/>
              </w:pBdr>
              <w:spacing w:line="276" w:lineRule="auto"/>
              <w:rPr>
                <w:b/>
                <w:color w:val="000000"/>
                <w:sz w:val="24"/>
                <w:szCs w:val="24"/>
              </w:rPr>
            </w:pPr>
          </w:p>
        </w:tc>
      </w:tr>
      <w:tr w:rsidR="00266998">
        <w:trPr>
          <w:cantSplit/>
          <w:trHeight w:val="330"/>
          <w:tblHeader/>
        </w:trPr>
        <w:tc>
          <w:tcPr>
            <w:tcW w:w="1843" w:type="dxa"/>
            <w:tcBorders>
              <w:top w:val="single" w:sz="4" w:space="0" w:color="000000"/>
              <w:left w:val="single" w:sz="6" w:space="0" w:color="000000"/>
              <w:bottom w:val="single" w:sz="4" w:space="0" w:color="000000"/>
              <w:right w:val="single" w:sz="4" w:space="0" w:color="000000"/>
            </w:tcBorders>
          </w:tcPr>
          <w:p w:rsidR="00266998" w:rsidRDefault="00266998">
            <w:pPr>
              <w:pBdr>
                <w:top w:val="nil"/>
                <w:left w:val="nil"/>
                <w:bottom w:val="nil"/>
                <w:right w:val="nil"/>
                <w:between w:val="nil"/>
              </w:pBdr>
              <w:spacing w:before="29"/>
              <w:ind w:left="155"/>
              <w:rPr>
                <w:color w:val="000000"/>
                <w:sz w:val="24"/>
                <w:szCs w:val="24"/>
              </w:rPr>
            </w:pPr>
            <w:r>
              <w:rPr>
                <w:color w:val="000000"/>
                <w:sz w:val="24"/>
                <w:szCs w:val="24"/>
              </w:rPr>
              <w:lastRenderedPageBreak/>
              <w:t>B.30</w:t>
            </w:r>
          </w:p>
        </w:tc>
        <w:tc>
          <w:tcPr>
            <w:tcW w:w="5529" w:type="dxa"/>
            <w:tcBorders>
              <w:top w:val="single" w:sz="4" w:space="0" w:color="000000"/>
              <w:left w:val="single" w:sz="4" w:space="0" w:color="000000"/>
              <w:bottom w:val="single" w:sz="4" w:space="0" w:color="000000"/>
              <w:right w:val="single" w:sz="4" w:space="0" w:color="000000"/>
            </w:tcBorders>
          </w:tcPr>
          <w:p w:rsidR="00266998" w:rsidRDefault="00266998">
            <w:pPr>
              <w:pBdr>
                <w:top w:val="nil"/>
                <w:left w:val="nil"/>
                <w:bottom w:val="nil"/>
                <w:right w:val="nil"/>
                <w:between w:val="nil"/>
              </w:pBdr>
              <w:spacing w:before="29"/>
              <w:ind w:left="74"/>
              <w:rPr>
                <w:color w:val="000000"/>
                <w:sz w:val="24"/>
                <w:szCs w:val="24"/>
              </w:rPr>
            </w:pPr>
            <w:r>
              <w:rPr>
                <w:color w:val="000000"/>
              </w:rPr>
              <w:t>Otros no contemplados en el listado</w:t>
            </w:r>
          </w:p>
        </w:tc>
        <w:tc>
          <w:tcPr>
            <w:tcW w:w="2265" w:type="dxa"/>
            <w:tcBorders>
              <w:top w:val="single" w:sz="4" w:space="0" w:color="000000"/>
              <w:left w:val="single" w:sz="4" w:space="0" w:color="000000"/>
              <w:bottom w:val="single" w:sz="4" w:space="0" w:color="000000"/>
              <w:right w:val="single" w:sz="6" w:space="0" w:color="000000"/>
            </w:tcBorders>
          </w:tcPr>
          <w:p w:rsidR="00266998" w:rsidRDefault="00266998">
            <w:pPr>
              <w:pBdr>
                <w:top w:val="nil"/>
                <w:left w:val="nil"/>
                <w:bottom w:val="nil"/>
                <w:right w:val="nil"/>
                <w:between w:val="nil"/>
              </w:pBdr>
              <w:spacing w:before="29"/>
              <w:ind w:left="35"/>
              <w:jc w:val="center"/>
              <w:rPr>
                <w:b/>
                <w:color w:val="000000"/>
                <w:sz w:val="24"/>
                <w:szCs w:val="24"/>
              </w:rPr>
            </w:pPr>
            <w:r>
              <w:rPr>
                <w:b/>
                <w:color w:val="000000"/>
                <w:sz w:val="24"/>
                <w:szCs w:val="24"/>
              </w:rPr>
              <w:t>1.020</w:t>
            </w:r>
          </w:p>
        </w:tc>
        <w:tc>
          <w:tcPr>
            <w:tcW w:w="229" w:type="dxa"/>
            <w:tcBorders>
              <w:top w:val="single" w:sz="6" w:space="0" w:color="000000"/>
              <w:left w:val="single" w:sz="6" w:space="0" w:color="000000"/>
              <w:bottom w:val="nil"/>
              <w:right w:val="nil"/>
            </w:tcBorders>
          </w:tcPr>
          <w:p w:rsidR="00266998" w:rsidRDefault="00266998">
            <w:pPr>
              <w:pBdr>
                <w:top w:val="nil"/>
                <w:left w:val="nil"/>
                <w:bottom w:val="nil"/>
                <w:right w:val="nil"/>
                <w:between w:val="nil"/>
              </w:pBdr>
              <w:spacing w:line="276" w:lineRule="auto"/>
              <w:rPr>
                <w:b/>
                <w:color w:val="000000"/>
                <w:sz w:val="24"/>
                <w:szCs w:val="24"/>
              </w:rPr>
            </w:pPr>
          </w:p>
        </w:tc>
      </w:tr>
    </w:tbl>
    <w:p w:rsidR="000568B2" w:rsidRDefault="000568B2">
      <w:pPr>
        <w:pBdr>
          <w:top w:val="nil"/>
          <w:left w:val="nil"/>
          <w:bottom w:val="nil"/>
          <w:right w:val="nil"/>
          <w:between w:val="nil"/>
        </w:pBdr>
        <w:spacing w:before="44" w:after="1"/>
        <w:rPr>
          <w:i/>
          <w:color w:val="000000"/>
          <w:sz w:val="20"/>
          <w:szCs w:val="20"/>
        </w:rPr>
      </w:pPr>
    </w:p>
    <w:tbl>
      <w:tblPr>
        <w:tblStyle w:val="affff3"/>
        <w:tblW w:w="9637" w:type="dxa"/>
        <w:tblInd w:w="23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1843"/>
        <w:gridCol w:w="5529"/>
        <w:gridCol w:w="2265"/>
      </w:tblGrid>
      <w:tr w:rsidR="000568B2">
        <w:trPr>
          <w:cantSplit/>
          <w:trHeight w:val="335"/>
          <w:tblHeader/>
        </w:trPr>
        <w:tc>
          <w:tcPr>
            <w:tcW w:w="1843" w:type="dxa"/>
            <w:tcBorders>
              <w:right w:val="single" w:sz="4" w:space="0" w:color="000000"/>
            </w:tcBorders>
          </w:tcPr>
          <w:p w:rsidR="000568B2" w:rsidRDefault="00BA7F29">
            <w:pPr>
              <w:pBdr>
                <w:top w:val="nil"/>
                <w:left w:val="nil"/>
                <w:bottom w:val="nil"/>
                <w:right w:val="nil"/>
                <w:between w:val="nil"/>
              </w:pBdr>
              <w:spacing w:before="38"/>
              <w:ind w:left="448"/>
              <w:rPr>
                <w:b/>
                <w:color w:val="000000"/>
                <w:sz w:val="24"/>
                <w:szCs w:val="24"/>
              </w:rPr>
            </w:pPr>
            <w:r>
              <w:rPr>
                <w:b/>
                <w:color w:val="000000"/>
                <w:sz w:val="24"/>
                <w:szCs w:val="24"/>
              </w:rPr>
              <w:t>CÓDIGO</w:t>
            </w:r>
          </w:p>
        </w:tc>
        <w:tc>
          <w:tcPr>
            <w:tcW w:w="5529" w:type="dxa"/>
            <w:tcBorders>
              <w:left w:val="single" w:sz="4" w:space="0" w:color="000000"/>
              <w:right w:val="single" w:sz="4" w:space="0" w:color="000000"/>
            </w:tcBorders>
          </w:tcPr>
          <w:p w:rsidR="000568B2" w:rsidRDefault="00BA7F29">
            <w:pPr>
              <w:pBdr>
                <w:top w:val="nil"/>
                <w:left w:val="nil"/>
                <w:bottom w:val="nil"/>
                <w:right w:val="nil"/>
                <w:between w:val="nil"/>
              </w:pBdr>
              <w:spacing w:before="38"/>
              <w:ind w:left="60"/>
              <w:rPr>
                <w:b/>
                <w:color w:val="000000"/>
                <w:sz w:val="24"/>
                <w:szCs w:val="24"/>
              </w:rPr>
            </w:pPr>
            <w:r>
              <w:rPr>
                <w:b/>
                <w:color w:val="000000"/>
                <w:sz w:val="24"/>
                <w:szCs w:val="24"/>
              </w:rPr>
              <w:t>(C) BACTERIOLOGIA DE AGUAS Y ALIMENTOS</w:t>
            </w:r>
          </w:p>
        </w:tc>
        <w:tc>
          <w:tcPr>
            <w:tcW w:w="2265" w:type="dxa"/>
            <w:tcBorders>
              <w:left w:val="single" w:sz="4" w:space="0" w:color="000000"/>
            </w:tcBorders>
          </w:tcPr>
          <w:p w:rsidR="000568B2" w:rsidRDefault="00BA7F29">
            <w:pPr>
              <w:pBdr>
                <w:top w:val="nil"/>
                <w:left w:val="nil"/>
                <w:bottom w:val="nil"/>
                <w:right w:val="nil"/>
                <w:between w:val="nil"/>
              </w:pBdr>
              <w:spacing w:before="38"/>
              <w:ind w:left="35" w:right="12"/>
              <w:jc w:val="center"/>
              <w:rPr>
                <w:b/>
                <w:color w:val="000000"/>
                <w:sz w:val="24"/>
                <w:szCs w:val="24"/>
              </w:rPr>
            </w:pPr>
            <w:r>
              <w:rPr>
                <w:b/>
                <w:color w:val="000000"/>
                <w:sz w:val="24"/>
                <w:szCs w:val="24"/>
              </w:rPr>
              <w:t>PUNTOS</w:t>
            </w:r>
          </w:p>
        </w:tc>
      </w:tr>
      <w:tr w:rsidR="000568B2">
        <w:trPr>
          <w:cantSplit/>
          <w:trHeight w:val="316"/>
          <w:tblHeader/>
        </w:trPr>
        <w:tc>
          <w:tcPr>
            <w:tcW w:w="1843" w:type="dxa"/>
            <w:tcBorders>
              <w:bottom w:val="single" w:sz="4" w:space="0" w:color="000000"/>
              <w:right w:val="single" w:sz="4" w:space="0" w:color="000000"/>
            </w:tcBorders>
          </w:tcPr>
          <w:p w:rsidR="000568B2" w:rsidRDefault="00BA7F29">
            <w:pPr>
              <w:pBdr>
                <w:top w:val="nil"/>
                <w:left w:val="nil"/>
                <w:bottom w:val="nil"/>
                <w:right w:val="nil"/>
                <w:between w:val="nil"/>
              </w:pBdr>
              <w:spacing w:before="43" w:line="253" w:lineRule="auto"/>
              <w:ind w:left="11"/>
              <w:rPr>
                <w:color w:val="000000"/>
                <w:sz w:val="24"/>
                <w:szCs w:val="24"/>
              </w:rPr>
            </w:pPr>
            <w:r>
              <w:rPr>
                <w:color w:val="000000"/>
                <w:sz w:val="24"/>
                <w:szCs w:val="24"/>
              </w:rPr>
              <w:t>C.01</w:t>
            </w:r>
          </w:p>
        </w:tc>
        <w:tc>
          <w:tcPr>
            <w:tcW w:w="5529" w:type="dxa"/>
            <w:tcBorders>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43" w:line="253" w:lineRule="auto"/>
              <w:ind w:left="151"/>
              <w:rPr>
                <w:color w:val="000000"/>
                <w:sz w:val="24"/>
                <w:szCs w:val="24"/>
              </w:rPr>
            </w:pPr>
            <w:r>
              <w:rPr>
                <w:color w:val="000000"/>
                <w:sz w:val="24"/>
                <w:szCs w:val="24"/>
              </w:rPr>
              <w:t xml:space="preserve">Recuento Total de Aerobios </w:t>
            </w:r>
            <w:proofErr w:type="spellStart"/>
            <w:r>
              <w:rPr>
                <w:color w:val="000000"/>
                <w:sz w:val="24"/>
                <w:szCs w:val="24"/>
              </w:rPr>
              <w:t>Mesófilos</w:t>
            </w:r>
            <w:proofErr w:type="spellEnd"/>
          </w:p>
        </w:tc>
        <w:tc>
          <w:tcPr>
            <w:tcW w:w="2265" w:type="dxa"/>
            <w:tcBorders>
              <w:left w:val="single" w:sz="4" w:space="0" w:color="000000"/>
              <w:bottom w:val="single" w:sz="4" w:space="0" w:color="000000"/>
            </w:tcBorders>
          </w:tcPr>
          <w:p w:rsidR="000568B2" w:rsidRDefault="00BA7F29">
            <w:pPr>
              <w:pBdr>
                <w:top w:val="nil"/>
                <w:left w:val="nil"/>
                <w:bottom w:val="nil"/>
                <w:right w:val="nil"/>
                <w:between w:val="nil"/>
              </w:pBdr>
              <w:spacing w:before="43" w:line="253" w:lineRule="auto"/>
              <w:ind w:left="35"/>
              <w:jc w:val="center"/>
              <w:rPr>
                <w:b/>
                <w:color w:val="000000"/>
                <w:sz w:val="24"/>
                <w:szCs w:val="24"/>
              </w:rPr>
            </w:pPr>
            <w:r>
              <w:rPr>
                <w:b/>
                <w:color w:val="000000"/>
                <w:sz w:val="24"/>
                <w:szCs w:val="24"/>
              </w:rPr>
              <w:t>150</w:t>
            </w:r>
          </w:p>
        </w:tc>
      </w:tr>
      <w:tr w:rsidR="000568B2">
        <w:trPr>
          <w:cantSplit/>
          <w:trHeight w:val="556"/>
          <w:tblHeader/>
        </w:trPr>
        <w:tc>
          <w:tcPr>
            <w:tcW w:w="1843" w:type="dxa"/>
            <w:tcBorders>
              <w:top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43"/>
              <w:ind w:left="11"/>
              <w:rPr>
                <w:color w:val="000000"/>
                <w:sz w:val="24"/>
                <w:szCs w:val="24"/>
              </w:rPr>
            </w:pPr>
            <w:r>
              <w:rPr>
                <w:color w:val="000000"/>
                <w:sz w:val="24"/>
                <w:szCs w:val="24"/>
              </w:rPr>
              <w:t>C.02</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ind w:left="151"/>
              <w:rPr>
                <w:color w:val="000000"/>
                <w:sz w:val="24"/>
                <w:szCs w:val="24"/>
              </w:rPr>
            </w:pPr>
            <w:r>
              <w:rPr>
                <w:color w:val="000000"/>
                <w:sz w:val="24"/>
                <w:szCs w:val="24"/>
              </w:rPr>
              <w:t>Recuento Total de Bacterias aeróbicas Psicotrópicas</w:t>
            </w:r>
          </w:p>
        </w:tc>
        <w:tc>
          <w:tcPr>
            <w:tcW w:w="2265" w:type="dxa"/>
            <w:tcBorders>
              <w:top w:val="single" w:sz="4" w:space="0" w:color="000000"/>
              <w:left w:val="single" w:sz="4" w:space="0" w:color="000000"/>
              <w:bottom w:val="single" w:sz="4" w:space="0" w:color="000000"/>
            </w:tcBorders>
          </w:tcPr>
          <w:p w:rsidR="000568B2" w:rsidRDefault="00BA7F29">
            <w:pPr>
              <w:pBdr>
                <w:top w:val="nil"/>
                <w:left w:val="nil"/>
                <w:bottom w:val="nil"/>
                <w:right w:val="nil"/>
                <w:between w:val="nil"/>
              </w:pBdr>
              <w:spacing w:before="43"/>
              <w:ind w:left="35"/>
              <w:jc w:val="center"/>
              <w:rPr>
                <w:b/>
                <w:color w:val="000000"/>
                <w:sz w:val="24"/>
                <w:szCs w:val="24"/>
              </w:rPr>
            </w:pPr>
            <w:r>
              <w:rPr>
                <w:b/>
                <w:color w:val="000000"/>
                <w:sz w:val="24"/>
                <w:szCs w:val="24"/>
              </w:rPr>
              <w:t>150</w:t>
            </w:r>
          </w:p>
        </w:tc>
      </w:tr>
      <w:tr w:rsidR="000568B2">
        <w:trPr>
          <w:cantSplit/>
          <w:trHeight w:val="318"/>
          <w:tblHeader/>
        </w:trPr>
        <w:tc>
          <w:tcPr>
            <w:tcW w:w="1843" w:type="dxa"/>
            <w:tcBorders>
              <w:top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5" w:line="263" w:lineRule="auto"/>
              <w:ind w:left="11"/>
              <w:rPr>
                <w:color w:val="000000"/>
                <w:sz w:val="24"/>
                <w:szCs w:val="24"/>
              </w:rPr>
            </w:pPr>
            <w:r>
              <w:rPr>
                <w:color w:val="000000"/>
                <w:sz w:val="24"/>
                <w:szCs w:val="24"/>
              </w:rPr>
              <w:t>C.03</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5" w:line="263" w:lineRule="auto"/>
              <w:ind w:left="151"/>
              <w:rPr>
                <w:color w:val="000000"/>
                <w:sz w:val="24"/>
                <w:szCs w:val="24"/>
              </w:rPr>
            </w:pPr>
            <w:r>
              <w:rPr>
                <w:color w:val="000000"/>
                <w:sz w:val="24"/>
                <w:szCs w:val="24"/>
              </w:rPr>
              <w:t>Recuento de Bacterias Aeróbicas Termófila</w:t>
            </w:r>
          </w:p>
        </w:tc>
        <w:tc>
          <w:tcPr>
            <w:tcW w:w="2265" w:type="dxa"/>
            <w:tcBorders>
              <w:top w:val="single" w:sz="4" w:space="0" w:color="000000"/>
              <w:left w:val="single" w:sz="4" w:space="0" w:color="000000"/>
              <w:bottom w:val="single" w:sz="4" w:space="0" w:color="000000"/>
            </w:tcBorders>
          </w:tcPr>
          <w:p w:rsidR="000568B2" w:rsidRDefault="00BA7F29">
            <w:pPr>
              <w:pBdr>
                <w:top w:val="nil"/>
                <w:left w:val="nil"/>
                <w:bottom w:val="nil"/>
                <w:right w:val="nil"/>
                <w:between w:val="nil"/>
              </w:pBdr>
              <w:spacing w:before="35" w:line="263" w:lineRule="auto"/>
              <w:ind w:left="35"/>
              <w:jc w:val="center"/>
              <w:rPr>
                <w:b/>
                <w:color w:val="000000"/>
                <w:sz w:val="24"/>
                <w:szCs w:val="24"/>
              </w:rPr>
            </w:pPr>
            <w:r>
              <w:rPr>
                <w:b/>
                <w:color w:val="000000"/>
                <w:sz w:val="24"/>
                <w:szCs w:val="24"/>
              </w:rPr>
              <w:t>150</w:t>
            </w:r>
          </w:p>
        </w:tc>
      </w:tr>
      <w:tr w:rsidR="000568B2">
        <w:trPr>
          <w:cantSplit/>
          <w:trHeight w:val="321"/>
          <w:tblHeader/>
        </w:trPr>
        <w:tc>
          <w:tcPr>
            <w:tcW w:w="1843" w:type="dxa"/>
            <w:tcBorders>
              <w:top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line="263" w:lineRule="auto"/>
              <w:ind w:left="11"/>
              <w:rPr>
                <w:color w:val="000000"/>
                <w:sz w:val="24"/>
                <w:szCs w:val="24"/>
              </w:rPr>
            </w:pPr>
            <w:r>
              <w:rPr>
                <w:color w:val="000000"/>
                <w:sz w:val="24"/>
                <w:szCs w:val="24"/>
              </w:rPr>
              <w:t>C.04</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line="263" w:lineRule="auto"/>
              <w:ind w:left="151"/>
              <w:rPr>
                <w:color w:val="000000"/>
                <w:sz w:val="24"/>
                <w:szCs w:val="24"/>
              </w:rPr>
            </w:pPr>
            <w:r>
              <w:rPr>
                <w:color w:val="000000"/>
                <w:sz w:val="24"/>
                <w:szCs w:val="24"/>
              </w:rPr>
              <w:t>Recuento de Hongos y Levaduras</w:t>
            </w:r>
          </w:p>
        </w:tc>
        <w:tc>
          <w:tcPr>
            <w:tcW w:w="2265" w:type="dxa"/>
            <w:tcBorders>
              <w:top w:val="single" w:sz="4" w:space="0" w:color="000000"/>
              <w:left w:val="single" w:sz="4" w:space="0" w:color="000000"/>
              <w:bottom w:val="single" w:sz="4" w:space="0" w:color="000000"/>
            </w:tcBorders>
          </w:tcPr>
          <w:p w:rsidR="000568B2" w:rsidRDefault="00BA7F29">
            <w:pPr>
              <w:pBdr>
                <w:top w:val="nil"/>
                <w:left w:val="nil"/>
                <w:bottom w:val="nil"/>
                <w:right w:val="nil"/>
                <w:between w:val="nil"/>
              </w:pBdr>
              <w:spacing w:before="38" w:line="263" w:lineRule="auto"/>
              <w:ind w:left="35"/>
              <w:jc w:val="center"/>
              <w:rPr>
                <w:b/>
                <w:color w:val="000000"/>
                <w:sz w:val="24"/>
                <w:szCs w:val="24"/>
              </w:rPr>
            </w:pPr>
            <w:r>
              <w:rPr>
                <w:b/>
                <w:color w:val="000000"/>
                <w:sz w:val="24"/>
                <w:szCs w:val="24"/>
              </w:rPr>
              <w:t>150</w:t>
            </w:r>
          </w:p>
        </w:tc>
      </w:tr>
      <w:tr w:rsidR="000568B2">
        <w:trPr>
          <w:cantSplit/>
          <w:trHeight w:val="556"/>
          <w:tblHeader/>
        </w:trPr>
        <w:tc>
          <w:tcPr>
            <w:tcW w:w="1843" w:type="dxa"/>
            <w:tcBorders>
              <w:top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11"/>
              <w:rPr>
                <w:color w:val="000000"/>
                <w:sz w:val="24"/>
                <w:szCs w:val="24"/>
              </w:rPr>
            </w:pPr>
            <w:r>
              <w:rPr>
                <w:color w:val="000000"/>
                <w:sz w:val="24"/>
                <w:szCs w:val="24"/>
              </w:rPr>
              <w:t>C.05</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ind w:left="151" w:right="45"/>
              <w:rPr>
                <w:color w:val="000000"/>
                <w:sz w:val="24"/>
                <w:szCs w:val="24"/>
              </w:rPr>
            </w:pPr>
            <w:r>
              <w:rPr>
                <w:color w:val="000000"/>
                <w:sz w:val="24"/>
                <w:szCs w:val="24"/>
              </w:rPr>
              <w:t xml:space="preserve">Recuento de Bacterias </w:t>
            </w:r>
            <w:proofErr w:type="spellStart"/>
            <w:r>
              <w:rPr>
                <w:color w:val="000000"/>
                <w:sz w:val="24"/>
                <w:szCs w:val="24"/>
              </w:rPr>
              <w:t>nvestigac</w:t>
            </w:r>
            <w:proofErr w:type="spellEnd"/>
            <w:r>
              <w:rPr>
                <w:color w:val="000000"/>
                <w:sz w:val="24"/>
                <w:szCs w:val="24"/>
              </w:rPr>
              <w:t xml:space="preserve"> totales ( en placa)</w:t>
            </w:r>
          </w:p>
        </w:tc>
        <w:tc>
          <w:tcPr>
            <w:tcW w:w="2265" w:type="dxa"/>
            <w:tcBorders>
              <w:top w:val="single" w:sz="4" w:space="0" w:color="000000"/>
              <w:left w:val="single" w:sz="4" w:space="0" w:color="000000"/>
              <w:bottom w:val="single" w:sz="4" w:space="0" w:color="000000"/>
            </w:tcBorders>
          </w:tcPr>
          <w:p w:rsidR="000568B2" w:rsidRDefault="00BA7F29">
            <w:pPr>
              <w:pBdr>
                <w:top w:val="nil"/>
                <w:left w:val="nil"/>
                <w:bottom w:val="nil"/>
                <w:right w:val="nil"/>
                <w:between w:val="nil"/>
              </w:pBdr>
              <w:spacing w:before="38"/>
              <w:ind w:left="35"/>
              <w:jc w:val="center"/>
              <w:rPr>
                <w:b/>
                <w:color w:val="000000"/>
                <w:sz w:val="24"/>
                <w:szCs w:val="24"/>
              </w:rPr>
            </w:pPr>
            <w:r>
              <w:rPr>
                <w:b/>
                <w:color w:val="000000"/>
                <w:sz w:val="24"/>
                <w:szCs w:val="24"/>
              </w:rPr>
              <w:t>150</w:t>
            </w:r>
          </w:p>
        </w:tc>
      </w:tr>
      <w:tr w:rsidR="000568B2">
        <w:trPr>
          <w:cantSplit/>
          <w:trHeight w:val="553"/>
          <w:tblHeader/>
        </w:trPr>
        <w:tc>
          <w:tcPr>
            <w:tcW w:w="1843" w:type="dxa"/>
            <w:tcBorders>
              <w:top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5"/>
              <w:ind w:left="11"/>
              <w:rPr>
                <w:color w:val="000000"/>
                <w:sz w:val="24"/>
                <w:szCs w:val="24"/>
              </w:rPr>
            </w:pPr>
            <w:r>
              <w:rPr>
                <w:color w:val="000000"/>
                <w:sz w:val="24"/>
                <w:szCs w:val="24"/>
              </w:rPr>
              <w:t>C.06</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ind w:left="151"/>
              <w:rPr>
                <w:color w:val="000000"/>
                <w:sz w:val="24"/>
                <w:szCs w:val="24"/>
              </w:rPr>
            </w:pPr>
            <w:r>
              <w:rPr>
                <w:color w:val="000000"/>
                <w:sz w:val="24"/>
                <w:szCs w:val="24"/>
              </w:rPr>
              <w:t xml:space="preserve">Recuento de Bacterias </w:t>
            </w:r>
            <w:proofErr w:type="spellStart"/>
            <w:r>
              <w:rPr>
                <w:color w:val="000000"/>
                <w:sz w:val="24"/>
                <w:szCs w:val="24"/>
              </w:rPr>
              <w:t>nvestigac</w:t>
            </w:r>
            <w:proofErr w:type="spellEnd"/>
            <w:r>
              <w:rPr>
                <w:color w:val="000000"/>
                <w:sz w:val="24"/>
                <w:szCs w:val="24"/>
              </w:rPr>
              <w:t xml:space="preserve"> totales ( por </w:t>
            </w:r>
            <w:proofErr w:type="spellStart"/>
            <w:r>
              <w:rPr>
                <w:color w:val="000000"/>
                <w:sz w:val="24"/>
                <w:szCs w:val="24"/>
              </w:rPr>
              <w:t>filt</w:t>
            </w:r>
            <w:proofErr w:type="spellEnd"/>
            <w:r>
              <w:rPr>
                <w:color w:val="000000"/>
                <w:sz w:val="24"/>
                <w:szCs w:val="24"/>
              </w:rPr>
              <w:t>./membrana)</w:t>
            </w:r>
          </w:p>
        </w:tc>
        <w:tc>
          <w:tcPr>
            <w:tcW w:w="2265" w:type="dxa"/>
            <w:tcBorders>
              <w:top w:val="single" w:sz="4" w:space="0" w:color="000000"/>
              <w:left w:val="single" w:sz="4" w:space="0" w:color="000000"/>
              <w:bottom w:val="single" w:sz="4" w:space="0" w:color="000000"/>
            </w:tcBorders>
          </w:tcPr>
          <w:p w:rsidR="000568B2" w:rsidRDefault="00BA7F29">
            <w:pPr>
              <w:pBdr>
                <w:top w:val="nil"/>
                <w:left w:val="nil"/>
                <w:bottom w:val="nil"/>
                <w:right w:val="nil"/>
                <w:between w:val="nil"/>
              </w:pBdr>
              <w:spacing w:before="35"/>
              <w:ind w:left="35"/>
              <w:jc w:val="center"/>
              <w:rPr>
                <w:b/>
                <w:color w:val="000000"/>
                <w:sz w:val="24"/>
                <w:szCs w:val="24"/>
              </w:rPr>
            </w:pPr>
            <w:r>
              <w:rPr>
                <w:b/>
                <w:color w:val="000000"/>
                <w:sz w:val="24"/>
                <w:szCs w:val="24"/>
              </w:rPr>
              <w:t>283</w:t>
            </w:r>
          </w:p>
        </w:tc>
      </w:tr>
      <w:tr w:rsidR="000568B2">
        <w:trPr>
          <w:cantSplit/>
          <w:trHeight w:val="324"/>
          <w:tblHeader/>
        </w:trPr>
        <w:tc>
          <w:tcPr>
            <w:tcW w:w="1843" w:type="dxa"/>
            <w:tcBorders>
              <w:top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2" w:line="272" w:lineRule="auto"/>
              <w:ind w:left="11"/>
              <w:rPr>
                <w:color w:val="000000"/>
                <w:sz w:val="24"/>
                <w:szCs w:val="24"/>
              </w:rPr>
            </w:pPr>
            <w:r>
              <w:rPr>
                <w:color w:val="000000"/>
                <w:sz w:val="24"/>
                <w:szCs w:val="24"/>
              </w:rPr>
              <w:t>C.07</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2" w:line="272" w:lineRule="auto"/>
              <w:ind w:left="151"/>
              <w:rPr>
                <w:color w:val="000000"/>
                <w:sz w:val="24"/>
                <w:szCs w:val="24"/>
              </w:rPr>
            </w:pPr>
            <w:r>
              <w:rPr>
                <w:color w:val="000000"/>
                <w:sz w:val="24"/>
                <w:szCs w:val="24"/>
              </w:rPr>
              <w:t xml:space="preserve">Recuento de Bacterias </w:t>
            </w:r>
            <w:proofErr w:type="spellStart"/>
            <w:r>
              <w:rPr>
                <w:color w:val="000000"/>
                <w:sz w:val="24"/>
                <w:szCs w:val="24"/>
              </w:rPr>
              <w:t>nvestigac</w:t>
            </w:r>
            <w:proofErr w:type="spellEnd"/>
            <w:r>
              <w:rPr>
                <w:color w:val="000000"/>
                <w:sz w:val="24"/>
                <w:szCs w:val="24"/>
              </w:rPr>
              <w:t xml:space="preserve"> totales ( NMP)</w:t>
            </w:r>
          </w:p>
        </w:tc>
        <w:tc>
          <w:tcPr>
            <w:tcW w:w="2265" w:type="dxa"/>
            <w:tcBorders>
              <w:top w:val="single" w:sz="4" w:space="0" w:color="000000"/>
              <w:left w:val="single" w:sz="4" w:space="0" w:color="000000"/>
              <w:bottom w:val="single" w:sz="4" w:space="0" w:color="000000"/>
            </w:tcBorders>
          </w:tcPr>
          <w:p w:rsidR="000568B2" w:rsidRDefault="00BA7F29">
            <w:pPr>
              <w:pBdr>
                <w:top w:val="nil"/>
                <w:left w:val="nil"/>
                <w:bottom w:val="nil"/>
                <w:right w:val="nil"/>
                <w:between w:val="nil"/>
              </w:pBdr>
              <w:spacing w:before="32" w:line="272" w:lineRule="auto"/>
              <w:ind w:left="35"/>
              <w:jc w:val="center"/>
              <w:rPr>
                <w:b/>
                <w:color w:val="000000"/>
                <w:sz w:val="24"/>
                <w:szCs w:val="24"/>
              </w:rPr>
            </w:pPr>
            <w:r>
              <w:rPr>
                <w:b/>
                <w:color w:val="000000"/>
                <w:sz w:val="24"/>
                <w:szCs w:val="24"/>
              </w:rPr>
              <w:t>283</w:t>
            </w:r>
          </w:p>
        </w:tc>
      </w:tr>
      <w:tr w:rsidR="000568B2">
        <w:trPr>
          <w:cantSplit/>
          <w:trHeight w:val="331"/>
          <w:tblHeader/>
        </w:trPr>
        <w:tc>
          <w:tcPr>
            <w:tcW w:w="1843" w:type="dxa"/>
            <w:tcBorders>
              <w:top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43" w:line="267" w:lineRule="auto"/>
              <w:ind w:left="11"/>
              <w:rPr>
                <w:color w:val="000000"/>
                <w:sz w:val="24"/>
                <w:szCs w:val="24"/>
              </w:rPr>
            </w:pPr>
            <w:r>
              <w:rPr>
                <w:color w:val="000000"/>
                <w:sz w:val="24"/>
                <w:szCs w:val="24"/>
              </w:rPr>
              <w:t>C.08</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43" w:line="267" w:lineRule="auto"/>
              <w:ind w:left="151"/>
              <w:rPr>
                <w:color w:val="000000"/>
                <w:sz w:val="24"/>
                <w:szCs w:val="24"/>
              </w:rPr>
            </w:pPr>
            <w:r>
              <w:rPr>
                <w:color w:val="000000"/>
                <w:sz w:val="24"/>
                <w:szCs w:val="24"/>
              </w:rPr>
              <w:t xml:space="preserve">Recuento de E. </w:t>
            </w:r>
            <w:proofErr w:type="spellStart"/>
            <w:r>
              <w:rPr>
                <w:color w:val="000000"/>
                <w:sz w:val="24"/>
                <w:szCs w:val="24"/>
              </w:rPr>
              <w:t>Coli</w:t>
            </w:r>
            <w:proofErr w:type="spellEnd"/>
            <w:r>
              <w:rPr>
                <w:color w:val="000000"/>
                <w:sz w:val="24"/>
                <w:szCs w:val="24"/>
              </w:rPr>
              <w:t xml:space="preserve"> (NMP)</w:t>
            </w:r>
          </w:p>
        </w:tc>
        <w:tc>
          <w:tcPr>
            <w:tcW w:w="2265" w:type="dxa"/>
            <w:tcBorders>
              <w:top w:val="single" w:sz="4" w:space="0" w:color="000000"/>
              <w:left w:val="single" w:sz="4" w:space="0" w:color="000000"/>
              <w:bottom w:val="single" w:sz="4" w:space="0" w:color="000000"/>
            </w:tcBorders>
          </w:tcPr>
          <w:p w:rsidR="000568B2" w:rsidRDefault="00BA7F29">
            <w:pPr>
              <w:pBdr>
                <w:top w:val="nil"/>
                <w:left w:val="nil"/>
                <w:bottom w:val="nil"/>
                <w:right w:val="nil"/>
                <w:between w:val="nil"/>
              </w:pBdr>
              <w:spacing w:before="43" w:line="267" w:lineRule="auto"/>
              <w:ind w:left="35"/>
              <w:jc w:val="center"/>
              <w:rPr>
                <w:b/>
                <w:color w:val="000000"/>
                <w:sz w:val="24"/>
                <w:szCs w:val="24"/>
              </w:rPr>
            </w:pPr>
            <w:r>
              <w:rPr>
                <w:b/>
                <w:color w:val="000000"/>
                <w:sz w:val="24"/>
                <w:szCs w:val="24"/>
              </w:rPr>
              <w:t>283</w:t>
            </w:r>
          </w:p>
        </w:tc>
      </w:tr>
      <w:tr w:rsidR="000568B2">
        <w:trPr>
          <w:cantSplit/>
          <w:trHeight w:val="335"/>
          <w:tblHeader/>
        </w:trPr>
        <w:tc>
          <w:tcPr>
            <w:tcW w:w="1843" w:type="dxa"/>
            <w:tcBorders>
              <w:top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43" w:line="272" w:lineRule="auto"/>
              <w:ind w:left="11"/>
              <w:rPr>
                <w:color w:val="000000"/>
                <w:sz w:val="24"/>
                <w:szCs w:val="24"/>
              </w:rPr>
            </w:pPr>
            <w:r>
              <w:rPr>
                <w:color w:val="000000"/>
                <w:sz w:val="24"/>
                <w:szCs w:val="24"/>
              </w:rPr>
              <w:t>C.09</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43" w:line="272" w:lineRule="auto"/>
              <w:ind w:left="151"/>
              <w:rPr>
                <w:color w:val="000000"/>
                <w:sz w:val="24"/>
                <w:szCs w:val="24"/>
              </w:rPr>
            </w:pPr>
            <w:r>
              <w:rPr>
                <w:color w:val="000000"/>
                <w:sz w:val="24"/>
                <w:szCs w:val="24"/>
              </w:rPr>
              <w:t xml:space="preserve">Recuento de E. </w:t>
            </w:r>
            <w:proofErr w:type="spellStart"/>
            <w:r>
              <w:rPr>
                <w:color w:val="000000"/>
                <w:sz w:val="24"/>
                <w:szCs w:val="24"/>
              </w:rPr>
              <w:t>Coli</w:t>
            </w:r>
            <w:proofErr w:type="spellEnd"/>
            <w:r>
              <w:rPr>
                <w:color w:val="000000"/>
                <w:sz w:val="24"/>
                <w:szCs w:val="24"/>
              </w:rPr>
              <w:t xml:space="preserve"> (filtración por membrana)</w:t>
            </w:r>
          </w:p>
        </w:tc>
        <w:tc>
          <w:tcPr>
            <w:tcW w:w="2265" w:type="dxa"/>
            <w:tcBorders>
              <w:top w:val="single" w:sz="4" w:space="0" w:color="000000"/>
              <w:left w:val="single" w:sz="4" w:space="0" w:color="000000"/>
              <w:bottom w:val="single" w:sz="4" w:space="0" w:color="000000"/>
            </w:tcBorders>
          </w:tcPr>
          <w:p w:rsidR="000568B2" w:rsidRDefault="00BA7F29">
            <w:pPr>
              <w:pBdr>
                <w:top w:val="nil"/>
                <w:left w:val="nil"/>
                <w:bottom w:val="nil"/>
                <w:right w:val="nil"/>
                <w:between w:val="nil"/>
              </w:pBdr>
              <w:spacing w:before="43" w:line="272" w:lineRule="auto"/>
              <w:ind w:left="35"/>
              <w:jc w:val="center"/>
              <w:rPr>
                <w:b/>
                <w:color w:val="000000"/>
                <w:sz w:val="24"/>
                <w:szCs w:val="24"/>
              </w:rPr>
            </w:pPr>
            <w:r>
              <w:rPr>
                <w:b/>
                <w:color w:val="000000"/>
                <w:sz w:val="24"/>
                <w:szCs w:val="24"/>
              </w:rPr>
              <w:t>283</w:t>
            </w:r>
          </w:p>
        </w:tc>
      </w:tr>
      <w:tr w:rsidR="000568B2">
        <w:trPr>
          <w:cantSplit/>
          <w:trHeight w:val="1214"/>
          <w:tblHeader/>
        </w:trPr>
        <w:tc>
          <w:tcPr>
            <w:tcW w:w="1843" w:type="dxa"/>
            <w:tcBorders>
              <w:top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43"/>
              <w:ind w:left="11"/>
              <w:rPr>
                <w:color w:val="000000"/>
                <w:sz w:val="24"/>
                <w:szCs w:val="24"/>
              </w:rPr>
            </w:pPr>
            <w:r>
              <w:rPr>
                <w:color w:val="000000"/>
                <w:sz w:val="24"/>
                <w:szCs w:val="24"/>
              </w:rPr>
              <w:t>C.10</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43"/>
              <w:ind w:left="151"/>
              <w:rPr>
                <w:color w:val="000000"/>
                <w:sz w:val="24"/>
                <w:szCs w:val="24"/>
              </w:rPr>
            </w:pPr>
            <w:r>
              <w:rPr>
                <w:color w:val="000000"/>
                <w:sz w:val="24"/>
                <w:szCs w:val="24"/>
              </w:rPr>
              <w:t xml:space="preserve">Investigación de </w:t>
            </w:r>
            <w:proofErr w:type="spellStart"/>
            <w:r>
              <w:rPr>
                <w:color w:val="000000"/>
                <w:sz w:val="24"/>
                <w:szCs w:val="24"/>
              </w:rPr>
              <w:t>pseudomonas</w:t>
            </w:r>
            <w:proofErr w:type="spellEnd"/>
            <w:r>
              <w:rPr>
                <w:color w:val="000000"/>
                <w:sz w:val="24"/>
                <w:szCs w:val="24"/>
              </w:rPr>
              <w:t xml:space="preserve"> </w:t>
            </w:r>
            <w:proofErr w:type="spellStart"/>
            <w:r>
              <w:rPr>
                <w:color w:val="000000"/>
                <w:sz w:val="24"/>
                <w:szCs w:val="24"/>
              </w:rPr>
              <w:t>aeruginosa</w:t>
            </w:r>
            <w:proofErr w:type="spellEnd"/>
            <w:r>
              <w:rPr>
                <w:color w:val="000000"/>
                <w:sz w:val="24"/>
                <w:szCs w:val="24"/>
              </w:rPr>
              <w:t xml:space="preserve"> (enriquecimiento, aislamiento y pruebas bioquímicas) (</w:t>
            </w:r>
            <w:proofErr w:type="spellStart"/>
            <w:r>
              <w:rPr>
                <w:color w:val="000000"/>
                <w:sz w:val="24"/>
                <w:szCs w:val="24"/>
              </w:rPr>
              <w:t>Met</w:t>
            </w:r>
            <w:proofErr w:type="spellEnd"/>
            <w:r>
              <w:rPr>
                <w:color w:val="000000"/>
                <w:sz w:val="24"/>
                <w:szCs w:val="24"/>
              </w:rPr>
              <w:t>. p/</w:t>
            </w:r>
            <w:proofErr w:type="spellStart"/>
            <w:r>
              <w:rPr>
                <w:color w:val="000000"/>
                <w:sz w:val="24"/>
                <w:szCs w:val="24"/>
              </w:rPr>
              <w:t>filt</w:t>
            </w:r>
            <w:proofErr w:type="spellEnd"/>
            <w:r>
              <w:rPr>
                <w:color w:val="000000"/>
                <w:sz w:val="24"/>
                <w:szCs w:val="24"/>
              </w:rPr>
              <w:t xml:space="preserve"> .Membrana)</w:t>
            </w:r>
          </w:p>
        </w:tc>
        <w:tc>
          <w:tcPr>
            <w:tcW w:w="2265" w:type="dxa"/>
            <w:tcBorders>
              <w:top w:val="single" w:sz="4" w:space="0" w:color="000000"/>
              <w:left w:val="single" w:sz="4" w:space="0" w:color="000000"/>
              <w:bottom w:val="single" w:sz="4" w:space="0" w:color="000000"/>
            </w:tcBorders>
          </w:tcPr>
          <w:p w:rsidR="000568B2" w:rsidRDefault="00BA7F29">
            <w:pPr>
              <w:pBdr>
                <w:top w:val="nil"/>
                <w:left w:val="nil"/>
                <w:bottom w:val="nil"/>
                <w:right w:val="nil"/>
                <w:between w:val="nil"/>
              </w:pBdr>
              <w:spacing w:before="43"/>
              <w:ind w:left="35"/>
              <w:jc w:val="center"/>
              <w:rPr>
                <w:b/>
                <w:color w:val="000000"/>
                <w:sz w:val="24"/>
                <w:szCs w:val="24"/>
              </w:rPr>
            </w:pPr>
            <w:r>
              <w:rPr>
                <w:b/>
                <w:color w:val="000000"/>
                <w:sz w:val="24"/>
                <w:szCs w:val="24"/>
              </w:rPr>
              <w:t>565</w:t>
            </w:r>
          </w:p>
        </w:tc>
      </w:tr>
      <w:tr w:rsidR="000568B2">
        <w:trPr>
          <w:cantSplit/>
          <w:trHeight w:val="335"/>
          <w:tblHeader/>
        </w:trPr>
        <w:tc>
          <w:tcPr>
            <w:tcW w:w="1843" w:type="dxa"/>
            <w:tcBorders>
              <w:top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43" w:line="272" w:lineRule="auto"/>
              <w:ind w:left="11"/>
              <w:rPr>
                <w:color w:val="000000"/>
                <w:sz w:val="24"/>
                <w:szCs w:val="24"/>
              </w:rPr>
            </w:pPr>
            <w:r>
              <w:rPr>
                <w:color w:val="000000"/>
                <w:sz w:val="24"/>
                <w:szCs w:val="24"/>
              </w:rPr>
              <w:t>C.11</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43" w:line="272" w:lineRule="auto"/>
              <w:ind w:left="151"/>
              <w:rPr>
                <w:color w:val="000000"/>
                <w:sz w:val="24"/>
                <w:szCs w:val="24"/>
              </w:rPr>
            </w:pPr>
            <w:r>
              <w:rPr>
                <w:color w:val="000000"/>
                <w:sz w:val="24"/>
                <w:szCs w:val="24"/>
              </w:rPr>
              <w:t xml:space="preserve">Recuento de </w:t>
            </w:r>
            <w:proofErr w:type="spellStart"/>
            <w:r>
              <w:rPr>
                <w:color w:val="000000"/>
                <w:sz w:val="24"/>
                <w:szCs w:val="24"/>
              </w:rPr>
              <w:t>Staphylococcus</w:t>
            </w:r>
            <w:proofErr w:type="spellEnd"/>
            <w:r>
              <w:rPr>
                <w:color w:val="000000"/>
                <w:sz w:val="24"/>
                <w:szCs w:val="24"/>
              </w:rPr>
              <w:t xml:space="preserve"> </w:t>
            </w:r>
            <w:proofErr w:type="spellStart"/>
            <w:r>
              <w:rPr>
                <w:color w:val="000000"/>
                <w:sz w:val="24"/>
                <w:szCs w:val="24"/>
              </w:rPr>
              <w:t>aureus</w:t>
            </w:r>
            <w:proofErr w:type="spellEnd"/>
            <w:r>
              <w:rPr>
                <w:color w:val="000000"/>
                <w:sz w:val="24"/>
                <w:szCs w:val="24"/>
              </w:rPr>
              <w:t xml:space="preserve"> </w:t>
            </w:r>
            <w:proofErr w:type="spellStart"/>
            <w:r>
              <w:rPr>
                <w:color w:val="000000"/>
                <w:sz w:val="24"/>
                <w:szCs w:val="24"/>
              </w:rPr>
              <w:t>coag</w:t>
            </w:r>
            <w:proofErr w:type="spellEnd"/>
            <w:r>
              <w:rPr>
                <w:color w:val="000000"/>
                <w:sz w:val="24"/>
                <w:szCs w:val="24"/>
              </w:rPr>
              <w:t>. (+)</w:t>
            </w:r>
          </w:p>
        </w:tc>
        <w:tc>
          <w:tcPr>
            <w:tcW w:w="2265" w:type="dxa"/>
            <w:tcBorders>
              <w:top w:val="single" w:sz="4" w:space="0" w:color="000000"/>
              <w:left w:val="single" w:sz="4" w:space="0" w:color="000000"/>
              <w:bottom w:val="single" w:sz="4" w:space="0" w:color="000000"/>
            </w:tcBorders>
          </w:tcPr>
          <w:p w:rsidR="000568B2" w:rsidRDefault="00BA7F29">
            <w:pPr>
              <w:pBdr>
                <w:top w:val="nil"/>
                <w:left w:val="nil"/>
                <w:bottom w:val="nil"/>
                <w:right w:val="nil"/>
                <w:between w:val="nil"/>
              </w:pBdr>
              <w:spacing w:before="43" w:line="272" w:lineRule="auto"/>
              <w:ind w:left="35"/>
              <w:jc w:val="center"/>
              <w:rPr>
                <w:b/>
                <w:color w:val="000000"/>
                <w:sz w:val="24"/>
                <w:szCs w:val="24"/>
              </w:rPr>
            </w:pPr>
            <w:r>
              <w:rPr>
                <w:b/>
                <w:color w:val="000000"/>
                <w:sz w:val="24"/>
                <w:szCs w:val="24"/>
              </w:rPr>
              <w:t>565</w:t>
            </w:r>
          </w:p>
        </w:tc>
      </w:tr>
      <w:tr w:rsidR="000568B2">
        <w:trPr>
          <w:cantSplit/>
          <w:trHeight w:val="335"/>
          <w:tblHeader/>
        </w:trPr>
        <w:tc>
          <w:tcPr>
            <w:tcW w:w="1843" w:type="dxa"/>
            <w:tcBorders>
              <w:top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43" w:line="272" w:lineRule="auto"/>
              <w:ind w:left="11"/>
              <w:rPr>
                <w:color w:val="000000"/>
                <w:sz w:val="24"/>
                <w:szCs w:val="24"/>
              </w:rPr>
            </w:pPr>
            <w:r>
              <w:rPr>
                <w:color w:val="000000"/>
                <w:sz w:val="24"/>
                <w:szCs w:val="24"/>
              </w:rPr>
              <w:t>C.12</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43" w:line="272" w:lineRule="auto"/>
              <w:ind w:left="151"/>
              <w:rPr>
                <w:color w:val="000000"/>
                <w:sz w:val="24"/>
                <w:szCs w:val="24"/>
              </w:rPr>
            </w:pPr>
            <w:r>
              <w:rPr>
                <w:color w:val="000000"/>
                <w:sz w:val="24"/>
                <w:szCs w:val="24"/>
              </w:rPr>
              <w:t>Pruebas bioquímicas (IMVIC)</w:t>
            </w:r>
          </w:p>
        </w:tc>
        <w:tc>
          <w:tcPr>
            <w:tcW w:w="2265" w:type="dxa"/>
            <w:tcBorders>
              <w:top w:val="single" w:sz="4" w:space="0" w:color="000000"/>
              <w:left w:val="single" w:sz="4" w:space="0" w:color="000000"/>
              <w:bottom w:val="single" w:sz="4" w:space="0" w:color="000000"/>
            </w:tcBorders>
          </w:tcPr>
          <w:p w:rsidR="000568B2" w:rsidRDefault="00BA7F29">
            <w:pPr>
              <w:pBdr>
                <w:top w:val="nil"/>
                <w:left w:val="nil"/>
                <w:bottom w:val="nil"/>
                <w:right w:val="nil"/>
                <w:between w:val="nil"/>
              </w:pBdr>
              <w:spacing w:before="43" w:line="272" w:lineRule="auto"/>
              <w:ind w:left="35"/>
              <w:jc w:val="center"/>
              <w:rPr>
                <w:b/>
                <w:color w:val="000000"/>
                <w:sz w:val="24"/>
                <w:szCs w:val="24"/>
              </w:rPr>
            </w:pPr>
            <w:r>
              <w:rPr>
                <w:b/>
                <w:color w:val="000000"/>
                <w:sz w:val="24"/>
                <w:szCs w:val="24"/>
              </w:rPr>
              <w:t>848</w:t>
            </w:r>
          </w:p>
        </w:tc>
      </w:tr>
      <w:tr w:rsidR="000568B2">
        <w:trPr>
          <w:cantSplit/>
          <w:trHeight w:val="335"/>
          <w:tblHeader/>
        </w:trPr>
        <w:tc>
          <w:tcPr>
            <w:tcW w:w="1843" w:type="dxa"/>
            <w:tcBorders>
              <w:top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11"/>
              <w:rPr>
                <w:color w:val="000000"/>
                <w:sz w:val="24"/>
                <w:szCs w:val="24"/>
              </w:rPr>
            </w:pPr>
            <w:r>
              <w:rPr>
                <w:color w:val="000000"/>
                <w:sz w:val="24"/>
                <w:szCs w:val="24"/>
              </w:rPr>
              <w:t>C.13</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151"/>
              <w:rPr>
                <w:color w:val="000000"/>
                <w:sz w:val="24"/>
                <w:szCs w:val="24"/>
              </w:rPr>
            </w:pPr>
            <w:r>
              <w:rPr>
                <w:color w:val="000000"/>
                <w:sz w:val="24"/>
                <w:szCs w:val="24"/>
              </w:rPr>
              <w:t xml:space="preserve">Investigación de Salmonella </w:t>
            </w:r>
            <w:proofErr w:type="spellStart"/>
            <w:r>
              <w:rPr>
                <w:color w:val="000000"/>
                <w:sz w:val="24"/>
                <w:szCs w:val="24"/>
              </w:rPr>
              <w:t>Spp</w:t>
            </w:r>
            <w:proofErr w:type="spellEnd"/>
          </w:p>
        </w:tc>
        <w:tc>
          <w:tcPr>
            <w:tcW w:w="2265" w:type="dxa"/>
            <w:tcBorders>
              <w:top w:val="single" w:sz="4" w:space="0" w:color="000000"/>
              <w:left w:val="single" w:sz="4" w:space="0" w:color="000000"/>
              <w:bottom w:val="single" w:sz="4" w:space="0" w:color="000000"/>
            </w:tcBorders>
          </w:tcPr>
          <w:p w:rsidR="000568B2" w:rsidRDefault="00BA7F29">
            <w:pPr>
              <w:pBdr>
                <w:top w:val="nil"/>
                <w:left w:val="nil"/>
                <w:bottom w:val="nil"/>
                <w:right w:val="nil"/>
                <w:between w:val="nil"/>
              </w:pBdr>
              <w:spacing w:before="38"/>
              <w:ind w:left="35"/>
              <w:jc w:val="center"/>
              <w:rPr>
                <w:b/>
                <w:color w:val="000000"/>
                <w:sz w:val="24"/>
                <w:szCs w:val="24"/>
              </w:rPr>
            </w:pPr>
            <w:r>
              <w:rPr>
                <w:b/>
                <w:color w:val="000000"/>
                <w:sz w:val="24"/>
                <w:szCs w:val="24"/>
              </w:rPr>
              <w:t>848</w:t>
            </w:r>
          </w:p>
        </w:tc>
      </w:tr>
      <w:tr w:rsidR="000568B2">
        <w:trPr>
          <w:cantSplit/>
          <w:trHeight w:val="340"/>
          <w:tblHeader/>
        </w:trPr>
        <w:tc>
          <w:tcPr>
            <w:tcW w:w="1843" w:type="dxa"/>
            <w:tcBorders>
              <w:top w:val="single" w:sz="4" w:space="0" w:color="000000"/>
              <w:right w:val="single" w:sz="4" w:space="0" w:color="000000"/>
            </w:tcBorders>
          </w:tcPr>
          <w:p w:rsidR="000568B2" w:rsidRDefault="00BA7F29">
            <w:pPr>
              <w:pBdr>
                <w:top w:val="nil"/>
                <w:left w:val="nil"/>
                <w:bottom w:val="nil"/>
                <w:right w:val="nil"/>
                <w:between w:val="nil"/>
              </w:pBdr>
              <w:spacing w:before="38"/>
              <w:ind w:left="11"/>
              <w:rPr>
                <w:color w:val="000000"/>
                <w:sz w:val="24"/>
                <w:szCs w:val="24"/>
              </w:rPr>
            </w:pPr>
            <w:r>
              <w:rPr>
                <w:color w:val="000000"/>
                <w:sz w:val="24"/>
                <w:szCs w:val="24"/>
              </w:rPr>
              <w:t>C.14</w:t>
            </w:r>
          </w:p>
        </w:tc>
        <w:tc>
          <w:tcPr>
            <w:tcW w:w="5529" w:type="dxa"/>
            <w:tcBorders>
              <w:top w:val="single" w:sz="4" w:space="0" w:color="000000"/>
              <w:left w:val="single" w:sz="4" w:space="0" w:color="000000"/>
              <w:right w:val="single" w:sz="4" w:space="0" w:color="000000"/>
            </w:tcBorders>
          </w:tcPr>
          <w:p w:rsidR="000568B2" w:rsidRDefault="00BA7F29">
            <w:pPr>
              <w:pBdr>
                <w:top w:val="nil"/>
                <w:left w:val="nil"/>
                <w:bottom w:val="nil"/>
                <w:right w:val="nil"/>
                <w:between w:val="nil"/>
              </w:pBdr>
              <w:spacing w:before="38"/>
              <w:ind w:left="151"/>
              <w:rPr>
                <w:color w:val="000000"/>
                <w:sz w:val="24"/>
                <w:szCs w:val="24"/>
              </w:rPr>
            </w:pPr>
            <w:r>
              <w:rPr>
                <w:color w:val="000000"/>
                <w:sz w:val="24"/>
                <w:szCs w:val="24"/>
              </w:rPr>
              <w:t xml:space="preserve">Investigación de </w:t>
            </w:r>
            <w:proofErr w:type="spellStart"/>
            <w:r>
              <w:rPr>
                <w:color w:val="000000"/>
                <w:sz w:val="24"/>
                <w:szCs w:val="24"/>
              </w:rPr>
              <w:t>Shigella</w:t>
            </w:r>
            <w:proofErr w:type="spellEnd"/>
            <w:r>
              <w:rPr>
                <w:color w:val="000000"/>
                <w:sz w:val="24"/>
                <w:szCs w:val="24"/>
              </w:rPr>
              <w:t xml:space="preserve"> </w:t>
            </w:r>
            <w:proofErr w:type="spellStart"/>
            <w:r>
              <w:rPr>
                <w:color w:val="000000"/>
                <w:sz w:val="24"/>
                <w:szCs w:val="24"/>
              </w:rPr>
              <w:t>Spp</w:t>
            </w:r>
            <w:proofErr w:type="spellEnd"/>
          </w:p>
        </w:tc>
        <w:tc>
          <w:tcPr>
            <w:tcW w:w="2265" w:type="dxa"/>
            <w:tcBorders>
              <w:top w:val="single" w:sz="4" w:space="0" w:color="000000"/>
              <w:left w:val="single" w:sz="4" w:space="0" w:color="000000"/>
            </w:tcBorders>
          </w:tcPr>
          <w:p w:rsidR="000568B2" w:rsidRDefault="00BA7F29">
            <w:pPr>
              <w:pBdr>
                <w:top w:val="nil"/>
                <w:left w:val="nil"/>
                <w:bottom w:val="nil"/>
                <w:right w:val="nil"/>
                <w:between w:val="nil"/>
              </w:pBdr>
              <w:spacing w:before="38"/>
              <w:ind w:left="35"/>
              <w:jc w:val="center"/>
              <w:rPr>
                <w:b/>
                <w:color w:val="000000"/>
                <w:sz w:val="24"/>
                <w:szCs w:val="24"/>
              </w:rPr>
            </w:pPr>
            <w:r>
              <w:rPr>
                <w:b/>
                <w:color w:val="000000"/>
                <w:sz w:val="24"/>
                <w:szCs w:val="24"/>
              </w:rPr>
              <w:t>848</w:t>
            </w:r>
          </w:p>
        </w:tc>
      </w:tr>
      <w:tr w:rsidR="000568B2">
        <w:trPr>
          <w:cantSplit/>
          <w:trHeight w:val="325"/>
          <w:tblHeader/>
        </w:trPr>
        <w:tc>
          <w:tcPr>
            <w:tcW w:w="1843" w:type="dxa"/>
            <w:tcBorders>
              <w:right w:val="single" w:sz="4" w:space="0" w:color="000000"/>
            </w:tcBorders>
          </w:tcPr>
          <w:p w:rsidR="000568B2" w:rsidRDefault="00BA7F29">
            <w:pPr>
              <w:pBdr>
                <w:top w:val="nil"/>
                <w:left w:val="nil"/>
                <w:bottom w:val="nil"/>
                <w:right w:val="nil"/>
                <w:between w:val="nil"/>
              </w:pBdr>
              <w:spacing w:before="38" w:line="267" w:lineRule="auto"/>
              <w:ind w:left="11"/>
              <w:rPr>
                <w:color w:val="000000"/>
                <w:sz w:val="24"/>
                <w:szCs w:val="24"/>
              </w:rPr>
            </w:pPr>
            <w:r>
              <w:rPr>
                <w:color w:val="000000"/>
                <w:sz w:val="24"/>
                <w:szCs w:val="24"/>
              </w:rPr>
              <w:t>C.15</w:t>
            </w:r>
          </w:p>
        </w:tc>
        <w:tc>
          <w:tcPr>
            <w:tcW w:w="5529" w:type="dxa"/>
            <w:tcBorders>
              <w:left w:val="single" w:sz="4" w:space="0" w:color="000000"/>
              <w:right w:val="single" w:sz="4" w:space="0" w:color="000000"/>
            </w:tcBorders>
          </w:tcPr>
          <w:p w:rsidR="000568B2" w:rsidRDefault="00BA7F29">
            <w:pPr>
              <w:pBdr>
                <w:top w:val="nil"/>
                <w:left w:val="nil"/>
                <w:bottom w:val="nil"/>
                <w:right w:val="nil"/>
                <w:between w:val="nil"/>
              </w:pBdr>
              <w:spacing w:before="38" w:line="267" w:lineRule="auto"/>
              <w:ind w:left="924"/>
              <w:rPr>
                <w:b/>
                <w:color w:val="000000"/>
                <w:sz w:val="24"/>
                <w:szCs w:val="24"/>
              </w:rPr>
            </w:pPr>
            <w:r>
              <w:rPr>
                <w:b/>
                <w:color w:val="000000"/>
                <w:sz w:val="24"/>
                <w:szCs w:val="24"/>
              </w:rPr>
              <w:t>OTRAS PRUEBAS BIOQUIMICAS:</w:t>
            </w:r>
          </w:p>
        </w:tc>
        <w:tc>
          <w:tcPr>
            <w:tcW w:w="2265" w:type="dxa"/>
            <w:tcBorders>
              <w:left w:val="single" w:sz="4"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rPr>
            </w:pPr>
          </w:p>
        </w:tc>
      </w:tr>
      <w:tr w:rsidR="000568B2">
        <w:trPr>
          <w:cantSplit/>
          <w:trHeight w:val="316"/>
          <w:tblHeader/>
        </w:trPr>
        <w:tc>
          <w:tcPr>
            <w:tcW w:w="1843" w:type="dxa"/>
            <w:tcBorders>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43" w:line="253" w:lineRule="auto"/>
              <w:ind w:left="11"/>
              <w:rPr>
                <w:color w:val="000000"/>
                <w:sz w:val="24"/>
                <w:szCs w:val="24"/>
              </w:rPr>
            </w:pPr>
            <w:r>
              <w:rPr>
                <w:color w:val="000000"/>
                <w:sz w:val="24"/>
                <w:szCs w:val="24"/>
              </w:rPr>
              <w:t>C.15 A</w:t>
            </w:r>
          </w:p>
        </w:tc>
        <w:tc>
          <w:tcPr>
            <w:tcW w:w="5529" w:type="dxa"/>
            <w:tcBorders>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43" w:line="253" w:lineRule="auto"/>
              <w:ind w:left="151"/>
              <w:rPr>
                <w:color w:val="000000"/>
                <w:sz w:val="24"/>
                <w:szCs w:val="24"/>
              </w:rPr>
            </w:pPr>
            <w:r>
              <w:rPr>
                <w:color w:val="000000"/>
                <w:sz w:val="24"/>
                <w:szCs w:val="24"/>
              </w:rPr>
              <w:t>Urea</w:t>
            </w:r>
          </w:p>
        </w:tc>
        <w:tc>
          <w:tcPr>
            <w:tcW w:w="2265" w:type="dxa"/>
            <w:tcBorders>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43" w:line="253" w:lineRule="auto"/>
              <w:ind w:left="30"/>
              <w:jc w:val="center"/>
              <w:rPr>
                <w:b/>
                <w:color w:val="000000"/>
                <w:sz w:val="24"/>
                <w:szCs w:val="24"/>
              </w:rPr>
            </w:pPr>
            <w:r>
              <w:rPr>
                <w:b/>
                <w:color w:val="000000"/>
                <w:sz w:val="24"/>
                <w:szCs w:val="24"/>
              </w:rPr>
              <w:t>150</w:t>
            </w:r>
          </w:p>
        </w:tc>
      </w:tr>
      <w:tr w:rsidR="000568B2">
        <w:trPr>
          <w:cantSplit/>
          <w:trHeight w:val="350"/>
          <w:tblHeader/>
        </w:trPr>
        <w:tc>
          <w:tcPr>
            <w:tcW w:w="1843"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43"/>
              <w:ind w:left="11"/>
              <w:rPr>
                <w:color w:val="000000"/>
                <w:sz w:val="24"/>
                <w:szCs w:val="24"/>
              </w:rPr>
            </w:pPr>
            <w:r>
              <w:rPr>
                <w:color w:val="000000"/>
                <w:sz w:val="24"/>
                <w:szCs w:val="24"/>
              </w:rPr>
              <w:t>C.15 B</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43"/>
              <w:ind w:left="151"/>
              <w:rPr>
                <w:color w:val="000000"/>
                <w:sz w:val="24"/>
                <w:szCs w:val="24"/>
              </w:rPr>
            </w:pPr>
            <w:proofErr w:type="spellStart"/>
            <w:r>
              <w:rPr>
                <w:color w:val="000000"/>
                <w:sz w:val="24"/>
                <w:szCs w:val="24"/>
              </w:rPr>
              <w:t>Desaminación</w:t>
            </w:r>
            <w:proofErr w:type="spellEnd"/>
            <w:r>
              <w:rPr>
                <w:color w:val="000000"/>
                <w:sz w:val="24"/>
                <w:szCs w:val="24"/>
              </w:rPr>
              <w:t xml:space="preserve"> de </w:t>
            </w:r>
            <w:proofErr w:type="spellStart"/>
            <w:r>
              <w:rPr>
                <w:color w:val="000000"/>
                <w:sz w:val="24"/>
                <w:szCs w:val="24"/>
              </w:rPr>
              <w:t>fenilalanina</w:t>
            </w:r>
            <w:proofErr w:type="spellEnd"/>
          </w:p>
        </w:tc>
        <w:tc>
          <w:tcPr>
            <w:tcW w:w="2265"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43"/>
              <w:ind w:left="30"/>
              <w:jc w:val="center"/>
              <w:rPr>
                <w:b/>
                <w:color w:val="000000"/>
                <w:sz w:val="24"/>
                <w:szCs w:val="24"/>
              </w:rPr>
            </w:pPr>
            <w:r>
              <w:rPr>
                <w:b/>
                <w:color w:val="000000"/>
                <w:sz w:val="24"/>
                <w:szCs w:val="24"/>
              </w:rPr>
              <w:t>150</w:t>
            </w:r>
          </w:p>
        </w:tc>
      </w:tr>
      <w:tr w:rsidR="000568B2">
        <w:trPr>
          <w:cantSplit/>
          <w:trHeight w:val="350"/>
          <w:tblHeader/>
        </w:trPr>
        <w:tc>
          <w:tcPr>
            <w:tcW w:w="1843"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43"/>
              <w:ind w:left="11"/>
              <w:rPr>
                <w:color w:val="000000"/>
                <w:sz w:val="24"/>
                <w:szCs w:val="24"/>
              </w:rPr>
            </w:pPr>
            <w:r>
              <w:rPr>
                <w:color w:val="000000"/>
                <w:sz w:val="24"/>
                <w:szCs w:val="24"/>
              </w:rPr>
              <w:t>8C.15 C</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43"/>
              <w:ind w:left="151"/>
              <w:rPr>
                <w:color w:val="000000"/>
                <w:sz w:val="24"/>
                <w:szCs w:val="24"/>
              </w:rPr>
            </w:pPr>
            <w:r>
              <w:rPr>
                <w:color w:val="000000"/>
                <w:sz w:val="24"/>
                <w:szCs w:val="24"/>
              </w:rPr>
              <w:t>Oxidasa</w:t>
            </w:r>
          </w:p>
        </w:tc>
        <w:tc>
          <w:tcPr>
            <w:tcW w:w="2265"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43"/>
              <w:ind w:left="30"/>
              <w:jc w:val="center"/>
              <w:rPr>
                <w:b/>
                <w:color w:val="000000"/>
                <w:sz w:val="24"/>
                <w:szCs w:val="24"/>
              </w:rPr>
            </w:pPr>
            <w:r>
              <w:rPr>
                <w:b/>
                <w:color w:val="000000"/>
                <w:sz w:val="24"/>
                <w:szCs w:val="24"/>
              </w:rPr>
              <w:t>150</w:t>
            </w:r>
          </w:p>
        </w:tc>
      </w:tr>
      <w:tr w:rsidR="000568B2">
        <w:trPr>
          <w:cantSplit/>
          <w:trHeight w:val="350"/>
          <w:tblHeader/>
        </w:trPr>
        <w:tc>
          <w:tcPr>
            <w:tcW w:w="1843"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43"/>
              <w:ind w:left="11"/>
              <w:rPr>
                <w:color w:val="000000"/>
                <w:sz w:val="24"/>
                <w:szCs w:val="24"/>
              </w:rPr>
            </w:pPr>
            <w:r>
              <w:rPr>
                <w:color w:val="000000"/>
                <w:sz w:val="24"/>
                <w:szCs w:val="24"/>
              </w:rPr>
              <w:t>C.15 D</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43"/>
              <w:ind w:left="151"/>
              <w:rPr>
                <w:color w:val="000000"/>
                <w:sz w:val="24"/>
                <w:szCs w:val="24"/>
              </w:rPr>
            </w:pPr>
            <w:r>
              <w:rPr>
                <w:color w:val="000000"/>
                <w:sz w:val="24"/>
                <w:szCs w:val="24"/>
              </w:rPr>
              <w:t>Catalasa</w:t>
            </w:r>
          </w:p>
        </w:tc>
        <w:tc>
          <w:tcPr>
            <w:tcW w:w="2265"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43"/>
              <w:ind w:left="30"/>
              <w:jc w:val="center"/>
              <w:rPr>
                <w:b/>
                <w:color w:val="000000"/>
                <w:sz w:val="24"/>
                <w:szCs w:val="24"/>
              </w:rPr>
            </w:pPr>
            <w:r>
              <w:rPr>
                <w:b/>
                <w:color w:val="000000"/>
                <w:sz w:val="24"/>
                <w:szCs w:val="24"/>
              </w:rPr>
              <w:t>150</w:t>
            </w:r>
          </w:p>
        </w:tc>
      </w:tr>
      <w:tr w:rsidR="000568B2">
        <w:trPr>
          <w:cantSplit/>
          <w:trHeight w:val="350"/>
          <w:tblHeader/>
        </w:trPr>
        <w:tc>
          <w:tcPr>
            <w:tcW w:w="1843"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43"/>
              <w:ind w:left="11"/>
              <w:rPr>
                <w:color w:val="000000"/>
                <w:sz w:val="24"/>
                <w:szCs w:val="24"/>
              </w:rPr>
            </w:pPr>
            <w:r>
              <w:rPr>
                <w:color w:val="000000"/>
                <w:sz w:val="24"/>
                <w:szCs w:val="24"/>
              </w:rPr>
              <w:t>C.15 E</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43"/>
              <w:ind w:left="151"/>
              <w:rPr>
                <w:color w:val="000000"/>
                <w:sz w:val="24"/>
                <w:szCs w:val="24"/>
              </w:rPr>
            </w:pPr>
            <w:r>
              <w:rPr>
                <w:color w:val="000000"/>
                <w:sz w:val="24"/>
                <w:szCs w:val="24"/>
              </w:rPr>
              <w:t>Producción de SH2</w:t>
            </w:r>
          </w:p>
        </w:tc>
        <w:tc>
          <w:tcPr>
            <w:tcW w:w="2265"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43"/>
              <w:ind w:left="30"/>
              <w:jc w:val="center"/>
              <w:rPr>
                <w:b/>
                <w:color w:val="000000"/>
                <w:sz w:val="24"/>
                <w:szCs w:val="24"/>
              </w:rPr>
            </w:pPr>
            <w:r>
              <w:rPr>
                <w:b/>
                <w:color w:val="000000"/>
                <w:sz w:val="24"/>
                <w:szCs w:val="24"/>
              </w:rPr>
              <w:t>150</w:t>
            </w:r>
          </w:p>
        </w:tc>
      </w:tr>
      <w:tr w:rsidR="000568B2">
        <w:trPr>
          <w:cantSplit/>
          <w:trHeight w:val="350"/>
          <w:tblHeader/>
        </w:trPr>
        <w:tc>
          <w:tcPr>
            <w:tcW w:w="1843"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43"/>
              <w:ind w:left="11"/>
              <w:rPr>
                <w:color w:val="000000"/>
                <w:sz w:val="24"/>
                <w:szCs w:val="24"/>
              </w:rPr>
            </w:pPr>
            <w:r>
              <w:rPr>
                <w:color w:val="000000"/>
                <w:sz w:val="24"/>
                <w:szCs w:val="24"/>
              </w:rPr>
              <w:t>C.15 F</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43"/>
              <w:ind w:left="151"/>
              <w:rPr>
                <w:color w:val="000000"/>
                <w:sz w:val="24"/>
                <w:szCs w:val="24"/>
              </w:rPr>
            </w:pPr>
            <w:r>
              <w:rPr>
                <w:color w:val="000000"/>
                <w:sz w:val="24"/>
                <w:szCs w:val="24"/>
              </w:rPr>
              <w:t>OMPG</w:t>
            </w:r>
          </w:p>
        </w:tc>
        <w:tc>
          <w:tcPr>
            <w:tcW w:w="2265"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43"/>
              <w:ind w:left="30"/>
              <w:jc w:val="center"/>
              <w:rPr>
                <w:b/>
                <w:color w:val="000000"/>
                <w:sz w:val="24"/>
                <w:szCs w:val="24"/>
              </w:rPr>
            </w:pPr>
            <w:r>
              <w:rPr>
                <w:b/>
                <w:color w:val="000000"/>
                <w:sz w:val="24"/>
                <w:szCs w:val="24"/>
              </w:rPr>
              <w:t>150</w:t>
            </w:r>
          </w:p>
        </w:tc>
      </w:tr>
      <w:tr w:rsidR="000568B2">
        <w:trPr>
          <w:cantSplit/>
          <w:trHeight w:val="350"/>
          <w:tblHeader/>
        </w:trPr>
        <w:tc>
          <w:tcPr>
            <w:tcW w:w="1843"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43"/>
              <w:ind w:left="11"/>
              <w:rPr>
                <w:color w:val="000000"/>
                <w:sz w:val="24"/>
                <w:szCs w:val="24"/>
              </w:rPr>
            </w:pPr>
            <w:r>
              <w:rPr>
                <w:color w:val="000000"/>
                <w:sz w:val="24"/>
                <w:szCs w:val="24"/>
              </w:rPr>
              <w:t>C.15 G</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43"/>
              <w:ind w:left="151"/>
              <w:rPr>
                <w:color w:val="000000"/>
                <w:sz w:val="24"/>
                <w:szCs w:val="24"/>
              </w:rPr>
            </w:pPr>
            <w:proofErr w:type="spellStart"/>
            <w:r>
              <w:rPr>
                <w:color w:val="000000"/>
                <w:sz w:val="24"/>
                <w:szCs w:val="24"/>
              </w:rPr>
              <w:t>Descarboxilación</w:t>
            </w:r>
            <w:proofErr w:type="spellEnd"/>
            <w:r>
              <w:rPr>
                <w:color w:val="000000"/>
                <w:sz w:val="24"/>
                <w:szCs w:val="24"/>
              </w:rPr>
              <w:t xml:space="preserve"> de </w:t>
            </w:r>
            <w:proofErr w:type="spellStart"/>
            <w:r>
              <w:rPr>
                <w:color w:val="000000"/>
                <w:sz w:val="24"/>
                <w:szCs w:val="24"/>
              </w:rPr>
              <w:t>arginina</w:t>
            </w:r>
            <w:proofErr w:type="spellEnd"/>
          </w:p>
        </w:tc>
        <w:tc>
          <w:tcPr>
            <w:tcW w:w="2265"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43"/>
              <w:ind w:left="30"/>
              <w:jc w:val="center"/>
              <w:rPr>
                <w:b/>
                <w:color w:val="000000"/>
                <w:sz w:val="24"/>
                <w:szCs w:val="24"/>
              </w:rPr>
            </w:pPr>
            <w:r>
              <w:rPr>
                <w:b/>
                <w:color w:val="000000"/>
                <w:sz w:val="24"/>
                <w:szCs w:val="24"/>
              </w:rPr>
              <w:t>150</w:t>
            </w:r>
          </w:p>
        </w:tc>
      </w:tr>
      <w:tr w:rsidR="000568B2">
        <w:trPr>
          <w:cantSplit/>
          <w:trHeight w:val="355"/>
          <w:tblHeader/>
        </w:trPr>
        <w:tc>
          <w:tcPr>
            <w:tcW w:w="1843"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43"/>
              <w:ind w:left="11"/>
              <w:rPr>
                <w:color w:val="000000"/>
                <w:sz w:val="24"/>
                <w:szCs w:val="24"/>
              </w:rPr>
            </w:pPr>
            <w:r>
              <w:rPr>
                <w:color w:val="000000"/>
                <w:sz w:val="24"/>
                <w:szCs w:val="24"/>
              </w:rPr>
              <w:t>C.15 H</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43"/>
              <w:ind w:left="151"/>
              <w:rPr>
                <w:color w:val="000000"/>
                <w:sz w:val="24"/>
                <w:szCs w:val="24"/>
              </w:rPr>
            </w:pPr>
            <w:r>
              <w:rPr>
                <w:color w:val="000000"/>
                <w:sz w:val="24"/>
                <w:szCs w:val="24"/>
              </w:rPr>
              <w:t>Lecitina</w:t>
            </w:r>
          </w:p>
        </w:tc>
        <w:tc>
          <w:tcPr>
            <w:tcW w:w="2265"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43"/>
              <w:ind w:left="30"/>
              <w:jc w:val="center"/>
              <w:rPr>
                <w:b/>
                <w:color w:val="000000"/>
                <w:sz w:val="24"/>
                <w:szCs w:val="24"/>
              </w:rPr>
            </w:pPr>
            <w:r>
              <w:rPr>
                <w:b/>
                <w:color w:val="000000"/>
                <w:sz w:val="24"/>
                <w:szCs w:val="24"/>
              </w:rPr>
              <w:t>150</w:t>
            </w:r>
          </w:p>
        </w:tc>
      </w:tr>
    </w:tbl>
    <w:tbl>
      <w:tblPr>
        <w:tblStyle w:val="affff4"/>
        <w:tblW w:w="9866" w:type="dxa"/>
        <w:tblInd w:w="2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843"/>
        <w:gridCol w:w="5529"/>
        <w:gridCol w:w="2265"/>
        <w:gridCol w:w="229"/>
      </w:tblGrid>
      <w:tr w:rsidR="000568B2">
        <w:trPr>
          <w:cantSplit/>
          <w:trHeight w:val="342"/>
          <w:tblHeader/>
        </w:trPr>
        <w:tc>
          <w:tcPr>
            <w:tcW w:w="1843" w:type="dxa"/>
            <w:tcBorders>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1"/>
              <w:ind w:left="7"/>
              <w:rPr>
                <w:color w:val="000000"/>
                <w:sz w:val="24"/>
                <w:szCs w:val="24"/>
              </w:rPr>
            </w:pPr>
            <w:r>
              <w:rPr>
                <w:color w:val="000000"/>
                <w:sz w:val="24"/>
                <w:szCs w:val="24"/>
              </w:rPr>
              <w:t>C.15 I</w:t>
            </w:r>
          </w:p>
        </w:tc>
        <w:tc>
          <w:tcPr>
            <w:tcW w:w="5529" w:type="dxa"/>
            <w:tcBorders>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1"/>
              <w:ind w:left="146"/>
              <w:rPr>
                <w:color w:val="000000"/>
                <w:sz w:val="24"/>
                <w:szCs w:val="24"/>
              </w:rPr>
            </w:pPr>
            <w:r>
              <w:rPr>
                <w:color w:val="000000"/>
                <w:sz w:val="24"/>
                <w:szCs w:val="24"/>
              </w:rPr>
              <w:t>Amilasa</w:t>
            </w:r>
          </w:p>
        </w:tc>
        <w:tc>
          <w:tcPr>
            <w:tcW w:w="2265" w:type="dxa"/>
            <w:tcBorders>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1"/>
              <w:ind w:left="30" w:right="10"/>
              <w:jc w:val="center"/>
              <w:rPr>
                <w:b/>
                <w:color w:val="000000"/>
                <w:sz w:val="24"/>
                <w:szCs w:val="24"/>
              </w:rPr>
            </w:pPr>
            <w:r>
              <w:rPr>
                <w:b/>
                <w:color w:val="000000"/>
                <w:sz w:val="24"/>
                <w:szCs w:val="24"/>
              </w:rPr>
              <w:t>150</w:t>
            </w:r>
          </w:p>
        </w:tc>
        <w:tc>
          <w:tcPr>
            <w:tcW w:w="229" w:type="dxa"/>
            <w:vMerge w:val="restart"/>
            <w:tcBorders>
              <w:top w:val="single" w:sz="6" w:space="0" w:color="000000"/>
              <w:left w:val="single" w:sz="4" w:space="0" w:color="000000"/>
              <w:bottom w:val="nil"/>
              <w:right w:val="nil"/>
            </w:tcBorders>
          </w:tcPr>
          <w:p w:rsidR="000568B2" w:rsidRDefault="000568B2">
            <w:pPr>
              <w:pBdr>
                <w:top w:val="nil"/>
                <w:left w:val="nil"/>
                <w:bottom w:val="nil"/>
                <w:right w:val="nil"/>
                <w:between w:val="nil"/>
              </w:pBdr>
              <w:rPr>
                <w:rFonts w:ascii="Times New Roman" w:eastAsia="Times New Roman" w:hAnsi="Times New Roman" w:cs="Times New Roman"/>
                <w:color w:val="000000"/>
              </w:rPr>
            </w:pPr>
          </w:p>
        </w:tc>
      </w:tr>
      <w:tr w:rsidR="000568B2">
        <w:trPr>
          <w:cantSplit/>
          <w:trHeight w:val="350"/>
          <w:tblHeader/>
        </w:trPr>
        <w:tc>
          <w:tcPr>
            <w:tcW w:w="1843"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7"/>
              <w:rPr>
                <w:color w:val="000000"/>
                <w:sz w:val="24"/>
                <w:szCs w:val="24"/>
              </w:rPr>
            </w:pPr>
            <w:r>
              <w:rPr>
                <w:color w:val="000000"/>
                <w:sz w:val="24"/>
                <w:szCs w:val="24"/>
              </w:rPr>
              <w:t>C.15 J</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146"/>
              <w:rPr>
                <w:color w:val="000000"/>
                <w:sz w:val="24"/>
                <w:szCs w:val="24"/>
              </w:rPr>
            </w:pPr>
            <w:proofErr w:type="spellStart"/>
            <w:r>
              <w:rPr>
                <w:color w:val="000000"/>
                <w:sz w:val="24"/>
                <w:szCs w:val="24"/>
              </w:rPr>
              <w:t>Gelatinasa</w:t>
            </w:r>
            <w:proofErr w:type="spellEnd"/>
          </w:p>
        </w:tc>
        <w:tc>
          <w:tcPr>
            <w:tcW w:w="2265"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30" w:right="10"/>
              <w:jc w:val="center"/>
              <w:rPr>
                <w:b/>
                <w:color w:val="000000"/>
                <w:sz w:val="24"/>
                <w:szCs w:val="24"/>
              </w:rPr>
            </w:pPr>
            <w:r>
              <w:rPr>
                <w:b/>
                <w:color w:val="000000"/>
                <w:sz w:val="24"/>
                <w:szCs w:val="24"/>
              </w:rPr>
              <w:t>150</w:t>
            </w:r>
          </w:p>
        </w:tc>
        <w:tc>
          <w:tcPr>
            <w:tcW w:w="229" w:type="dxa"/>
            <w:vMerge/>
            <w:tcBorders>
              <w:top w:val="single" w:sz="6" w:space="0" w:color="000000"/>
              <w:left w:val="single" w:sz="4" w:space="0" w:color="000000"/>
              <w:bottom w:val="nil"/>
              <w:right w:val="nil"/>
            </w:tcBorders>
          </w:tcPr>
          <w:p w:rsidR="000568B2" w:rsidRDefault="000568B2">
            <w:pPr>
              <w:pBdr>
                <w:top w:val="nil"/>
                <w:left w:val="nil"/>
                <w:bottom w:val="nil"/>
                <w:right w:val="nil"/>
                <w:between w:val="nil"/>
              </w:pBdr>
              <w:spacing w:line="276" w:lineRule="auto"/>
              <w:rPr>
                <w:b/>
                <w:color w:val="000000"/>
                <w:sz w:val="24"/>
                <w:szCs w:val="24"/>
              </w:rPr>
            </w:pPr>
          </w:p>
        </w:tc>
      </w:tr>
      <w:tr w:rsidR="000568B2">
        <w:trPr>
          <w:cantSplit/>
          <w:trHeight w:val="350"/>
          <w:tblHeader/>
        </w:trPr>
        <w:tc>
          <w:tcPr>
            <w:tcW w:w="1843"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7"/>
              <w:rPr>
                <w:color w:val="000000"/>
                <w:sz w:val="24"/>
                <w:szCs w:val="24"/>
              </w:rPr>
            </w:pPr>
            <w:r>
              <w:rPr>
                <w:color w:val="000000"/>
                <w:sz w:val="24"/>
                <w:szCs w:val="24"/>
              </w:rPr>
              <w:t>C.15 K</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146"/>
              <w:rPr>
                <w:color w:val="000000"/>
                <w:sz w:val="24"/>
                <w:szCs w:val="24"/>
              </w:rPr>
            </w:pPr>
            <w:r>
              <w:rPr>
                <w:color w:val="000000"/>
                <w:sz w:val="24"/>
                <w:szCs w:val="24"/>
              </w:rPr>
              <w:t>Lipasa</w:t>
            </w:r>
          </w:p>
        </w:tc>
        <w:tc>
          <w:tcPr>
            <w:tcW w:w="2265"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30" w:right="10"/>
              <w:jc w:val="center"/>
              <w:rPr>
                <w:b/>
                <w:color w:val="000000"/>
                <w:sz w:val="24"/>
                <w:szCs w:val="24"/>
              </w:rPr>
            </w:pPr>
            <w:r>
              <w:rPr>
                <w:b/>
                <w:color w:val="000000"/>
                <w:sz w:val="24"/>
                <w:szCs w:val="24"/>
              </w:rPr>
              <w:t>150</w:t>
            </w:r>
          </w:p>
        </w:tc>
        <w:tc>
          <w:tcPr>
            <w:tcW w:w="229" w:type="dxa"/>
            <w:vMerge/>
            <w:tcBorders>
              <w:top w:val="single" w:sz="6" w:space="0" w:color="000000"/>
              <w:left w:val="single" w:sz="4" w:space="0" w:color="000000"/>
              <w:bottom w:val="nil"/>
              <w:right w:val="nil"/>
            </w:tcBorders>
          </w:tcPr>
          <w:p w:rsidR="000568B2" w:rsidRDefault="000568B2">
            <w:pPr>
              <w:pBdr>
                <w:top w:val="nil"/>
                <w:left w:val="nil"/>
                <w:bottom w:val="nil"/>
                <w:right w:val="nil"/>
                <w:between w:val="nil"/>
              </w:pBdr>
              <w:spacing w:line="276" w:lineRule="auto"/>
              <w:rPr>
                <w:b/>
                <w:color w:val="000000"/>
                <w:sz w:val="24"/>
                <w:szCs w:val="24"/>
              </w:rPr>
            </w:pPr>
          </w:p>
        </w:tc>
      </w:tr>
      <w:tr w:rsidR="000568B2">
        <w:trPr>
          <w:cantSplit/>
          <w:trHeight w:val="350"/>
          <w:tblHeader/>
        </w:trPr>
        <w:tc>
          <w:tcPr>
            <w:tcW w:w="1843"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7"/>
              <w:rPr>
                <w:color w:val="000000"/>
                <w:sz w:val="24"/>
                <w:szCs w:val="24"/>
              </w:rPr>
            </w:pPr>
            <w:r>
              <w:rPr>
                <w:color w:val="000000"/>
                <w:sz w:val="24"/>
                <w:szCs w:val="24"/>
              </w:rPr>
              <w:t>C.15 L</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146"/>
              <w:rPr>
                <w:color w:val="000000"/>
                <w:sz w:val="24"/>
                <w:szCs w:val="24"/>
              </w:rPr>
            </w:pPr>
            <w:r>
              <w:rPr>
                <w:color w:val="000000"/>
                <w:sz w:val="24"/>
                <w:szCs w:val="24"/>
              </w:rPr>
              <w:t>Crecimiento a 42`C</w:t>
            </w:r>
          </w:p>
        </w:tc>
        <w:tc>
          <w:tcPr>
            <w:tcW w:w="2265"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30" w:right="10"/>
              <w:jc w:val="center"/>
              <w:rPr>
                <w:b/>
                <w:color w:val="000000"/>
                <w:sz w:val="24"/>
                <w:szCs w:val="24"/>
              </w:rPr>
            </w:pPr>
            <w:r>
              <w:rPr>
                <w:b/>
                <w:color w:val="000000"/>
                <w:sz w:val="24"/>
                <w:szCs w:val="24"/>
              </w:rPr>
              <w:t>150</w:t>
            </w:r>
          </w:p>
        </w:tc>
        <w:tc>
          <w:tcPr>
            <w:tcW w:w="229" w:type="dxa"/>
            <w:vMerge/>
            <w:tcBorders>
              <w:top w:val="single" w:sz="6" w:space="0" w:color="000000"/>
              <w:left w:val="single" w:sz="4" w:space="0" w:color="000000"/>
              <w:bottom w:val="nil"/>
              <w:right w:val="nil"/>
            </w:tcBorders>
          </w:tcPr>
          <w:p w:rsidR="000568B2" w:rsidRDefault="000568B2">
            <w:pPr>
              <w:pBdr>
                <w:top w:val="nil"/>
                <w:left w:val="nil"/>
                <w:bottom w:val="nil"/>
                <w:right w:val="nil"/>
                <w:between w:val="nil"/>
              </w:pBdr>
              <w:spacing w:line="276" w:lineRule="auto"/>
              <w:rPr>
                <w:b/>
                <w:color w:val="000000"/>
                <w:sz w:val="24"/>
                <w:szCs w:val="24"/>
              </w:rPr>
            </w:pPr>
          </w:p>
        </w:tc>
      </w:tr>
      <w:tr w:rsidR="000568B2">
        <w:trPr>
          <w:cantSplit/>
          <w:trHeight w:val="350"/>
          <w:tblHeader/>
        </w:trPr>
        <w:tc>
          <w:tcPr>
            <w:tcW w:w="1843"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7"/>
              <w:rPr>
                <w:color w:val="000000"/>
                <w:sz w:val="24"/>
                <w:szCs w:val="24"/>
              </w:rPr>
            </w:pPr>
            <w:r>
              <w:rPr>
                <w:color w:val="000000"/>
                <w:sz w:val="24"/>
                <w:szCs w:val="24"/>
              </w:rPr>
              <w:t>C.15 N</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146"/>
              <w:rPr>
                <w:color w:val="000000"/>
                <w:sz w:val="24"/>
                <w:szCs w:val="24"/>
              </w:rPr>
            </w:pPr>
            <w:r>
              <w:rPr>
                <w:color w:val="000000"/>
                <w:sz w:val="24"/>
                <w:szCs w:val="24"/>
              </w:rPr>
              <w:t xml:space="preserve">Extendido y coloración de </w:t>
            </w:r>
            <w:proofErr w:type="spellStart"/>
            <w:r>
              <w:rPr>
                <w:color w:val="000000"/>
                <w:sz w:val="24"/>
                <w:szCs w:val="24"/>
              </w:rPr>
              <w:t>Gram</w:t>
            </w:r>
            <w:proofErr w:type="spellEnd"/>
          </w:p>
        </w:tc>
        <w:tc>
          <w:tcPr>
            <w:tcW w:w="2265"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30" w:right="10"/>
              <w:jc w:val="center"/>
              <w:rPr>
                <w:b/>
                <w:color w:val="000000"/>
                <w:sz w:val="24"/>
                <w:szCs w:val="24"/>
              </w:rPr>
            </w:pPr>
            <w:r>
              <w:rPr>
                <w:b/>
                <w:color w:val="000000"/>
                <w:sz w:val="24"/>
                <w:szCs w:val="24"/>
              </w:rPr>
              <w:t>150</w:t>
            </w:r>
          </w:p>
        </w:tc>
        <w:tc>
          <w:tcPr>
            <w:tcW w:w="229" w:type="dxa"/>
            <w:vMerge/>
            <w:tcBorders>
              <w:top w:val="single" w:sz="6" w:space="0" w:color="000000"/>
              <w:left w:val="single" w:sz="4" w:space="0" w:color="000000"/>
              <w:bottom w:val="nil"/>
              <w:right w:val="nil"/>
            </w:tcBorders>
          </w:tcPr>
          <w:p w:rsidR="000568B2" w:rsidRDefault="000568B2">
            <w:pPr>
              <w:pBdr>
                <w:top w:val="nil"/>
                <w:left w:val="nil"/>
                <w:bottom w:val="nil"/>
                <w:right w:val="nil"/>
                <w:between w:val="nil"/>
              </w:pBdr>
              <w:spacing w:line="276" w:lineRule="auto"/>
              <w:rPr>
                <w:b/>
                <w:color w:val="000000"/>
                <w:sz w:val="24"/>
                <w:szCs w:val="24"/>
              </w:rPr>
            </w:pPr>
          </w:p>
        </w:tc>
      </w:tr>
      <w:tr w:rsidR="000568B2">
        <w:trPr>
          <w:cantSplit/>
          <w:trHeight w:val="350"/>
          <w:tblHeader/>
        </w:trPr>
        <w:tc>
          <w:tcPr>
            <w:tcW w:w="1843"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7"/>
              <w:rPr>
                <w:color w:val="000000"/>
                <w:sz w:val="24"/>
                <w:szCs w:val="24"/>
              </w:rPr>
            </w:pPr>
            <w:r>
              <w:rPr>
                <w:color w:val="000000"/>
                <w:sz w:val="24"/>
                <w:szCs w:val="24"/>
              </w:rPr>
              <w:t>C.15 Ñ</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146"/>
              <w:rPr>
                <w:color w:val="000000"/>
                <w:sz w:val="24"/>
                <w:szCs w:val="24"/>
              </w:rPr>
            </w:pPr>
            <w:proofErr w:type="spellStart"/>
            <w:r>
              <w:rPr>
                <w:color w:val="000000"/>
                <w:sz w:val="24"/>
                <w:szCs w:val="24"/>
              </w:rPr>
              <w:t>Agar</w:t>
            </w:r>
            <w:proofErr w:type="spellEnd"/>
            <w:r>
              <w:rPr>
                <w:color w:val="000000"/>
                <w:sz w:val="24"/>
                <w:szCs w:val="24"/>
              </w:rPr>
              <w:t xml:space="preserve"> Triple Azúcar Hierro (TSI)</w:t>
            </w:r>
          </w:p>
        </w:tc>
        <w:tc>
          <w:tcPr>
            <w:tcW w:w="2265"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30" w:right="10"/>
              <w:jc w:val="center"/>
              <w:rPr>
                <w:b/>
                <w:color w:val="000000"/>
                <w:sz w:val="24"/>
                <w:szCs w:val="24"/>
              </w:rPr>
            </w:pPr>
            <w:r>
              <w:rPr>
                <w:b/>
                <w:color w:val="000000"/>
                <w:sz w:val="24"/>
                <w:szCs w:val="24"/>
              </w:rPr>
              <w:t>283</w:t>
            </w:r>
          </w:p>
        </w:tc>
        <w:tc>
          <w:tcPr>
            <w:tcW w:w="229" w:type="dxa"/>
            <w:vMerge/>
            <w:tcBorders>
              <w:top w:val="single" w:sz="6" w:space="0" w:color="000000"/>
              <w:left w:val="single" w:sz="4" w:space="0" w:color="000000"/>
              <w:bottom w:val="nil"/>
              <w:right w:val="nil"/>
            </w:tcBorders>
          </w:tcPr>
          <w:p w:rsidR="000568B2" w:rsidRDefault="000568B2">
            <w:pPr>
              <w:pBdr>
                <w:top w:val="nil"/>
                <w:left w:val="nil"/>
                <w:bottom w:val="nil"/>
                <w:right w:val="nil"/>
                <w:between w:val="nil"/>
              </w:pBdr>
              <w:spacing w:line="276" w:lineRule="auto"/>
              <w:rPr>
                <w:b/>
                <w:color w:val="000000"/>
                <w:sz w:val="24"/>
                <w:szCs w:val="24"/>
              </w:rPr>
            </w:pPr>
          </w:p>
        </w:tc>
      </w:tr>
      <w:tr w:rsidR="000568B2">
        <w:trPr>
          <w:cantSplit/>
          <w:trHeight w:val="350"/>
          <w:tblHeader/>
        </w:trPr>
        <w:tc>
          <w:tcPr>
            <w:tcW w:w="1843"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7"/>
              <w:rPr>
                <w:color w:val="000000"/>
                <w:sz w:val="24"/>
                <w:szCs w:val="24"/>
              </w:rPr>
            </w:pPr>
            <w:r>
              <w:rPr>
                <w:color w:val="000000"/>
                <w:sz w:val="24"/>
                <w:szCs w:val="24"/>
              </w:rPr>
              <w:t>C.16</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146"/>
              <w:rPr>
                <w:color w:val="000000"/>
                <w:sz w:val="24"/>
                <w:szCs w:val="24"/>
              </w:rPr>
            </w:pPr>
            <w:proofErr w:type="spellStart"/>
            <w:r>
              <w:rPr>
                <w:color w:val="000000"/>
                <w:sz w:val="24"/>
                <w:szCs w:val="24"/>
              </w:rPr>
              <w:t>Descarboxilación</w:t>
            </w:r>
            <w:proofErr w:type="spellEnd"/>
            <w:r>
              <w:rPr>
                <w:color w:val="000000"/>
                <w:sz w:val="24"/>
                <w:szCs w:val="24"/>
              </w:rPr>
              <w:t xml:space="preserve"> de la lisina (LIA)</w:t>
            </w:r>
          </w:p>
        </w:tc>
        <w:tc>
          <w:tcPr>
            <w:tcW w:w="2265"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30" w:right="10"/>
              <w:jc w:val="center"/>
              <w:rPr>
                <w:b/>
                <w:color w:val="000000"/>
                <w:sz w:val="24"/>
                <w:szCs w:val="24"/>
              </w:rPr>
            </w:pPr>
            <w:r>
              <w:rPr>
                <w:b/>
                <w:color w:val="000000"/>
                <w:sz w:val="24"/>
                <w:szCs w:val="24"/>
              </w:rPr>
              <w:t>283</w:t>
            </w:r>
          </w:p>
        </w:tc>
        <w:tc>
          <w:tcPr>
            <w:tcW w:w="229" w:type="dxa"/>
            <w:vMerge/>
            <w:tcBorders>
              <w:top w:val="single" w:sz="6" w:space="0" w:color="000000"/>
              <w:left w:val="single" w:sz="4" w:space="0" w:color="000000"/>
              <w:bottom w:val="nil"/>
              <w:right w:val="nil"/>
            </w:tcBorders>
          </w:tcPr>
          <w:p w:rsidR="000568B2" w:rsidRDefault="000568B2">
            <w:pPr>
              <w:pBdr>
                <w:top w:val="nil"/>
                <w:left w:val="nil"/>
                <w:bottom w:val="nil"/>
                <w:right w:val="nil"/>
                <w:between w:val="nil"/>
              </w:pBdr>
              <w:spacing w:line="276" w:lineRule="auto"/>
              <w:rPr>
                <w:b/>
                <w:color w:val="000000"/>
                <w:sz w:val="24"/>
                <w:szCs w:val="24"/>
              </w:rPr>
            </w:pPr>
          </w:p>
        </w:tc>
      </w:tr>
      <w:tr w:rsidR="000568B2" w:rsidTr="00266998">
        <w:trPr>
          <w:cantSplit/>
          <w:trHeight w:val="350"/>
          <w:tblHeader/>
        </w:trPr>
        <w:tc>
          <w:tcPr>
            <w:tcW w:w="1843"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7"/>
              <w:rPr>
                <w:color w:val="000000"/>
                <w:sz w:val="24"/>
                <w:szCs w:val="24"/>
              </w:rPr>
            </w:pPr>
            <w:r>
              <w:rPr>
                <w:color w:val="000000"/>
                <w:sz w:val="24"/>
                <w:szCs w:val="24"/>
              </w:rPr>
              <w:t>D.01</w:t>
            </w:r>
          </w:p>
        </w:tc>
        <w:tc>
          <w:tcPr>
            <w:tcW w:w="5529"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146"/>
              <w:rPr>
                <w:color w:val="000000"/>
                <w:sz w:val="24"/>
                <w:szCs w:val="24"/>
              </w:rPr>
            </w:pPr>
            <w:r>
              <w:rPr>
                <w:color w:val="000000"/>
                <w:sz w:val="24"/>
                <w:szCs w:val="24"/>
              </w:rPr>
              <w:t>Habilitación de Productos Alimenticios (por</w:t>
            </w:r>
          </w:p>
        </w:tc>
        <w:tc>
          <w:tcPr>
            <w:tcW w:w="2265"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ind w:left="30" w:right="10"/>
              <w:jc w:val="center"/>
              <w:rPr>
                <w:b/>
                <w:color w:val="000000"/>
                <w:sz w:val="24"/>
                <w:szCs w:val="24"/>
              </w:rPr>
            </w:pPr>
            <w:r>
              <w:rPr>
                <w:b/>
                <w:color w:val="000000"/>
                <w:sz w:val="24"/>
                <w:szCs w:val="24"/>
              </w:rPr>
              <w:t>283</w:t>
            </w:r>
          </w:p>
        </w:tc>
        <w:tc>
          <w:tcPr>
            <w:tcW w:w="229" w:type="dxa"/>
            <w:vMerge/>
            <w:tcBorders>
              <w:top w:val="single" w:sz="6" w:space="0" w:color="000000"/>
              <w:left w:val="single" w:sz="4" w:space="0" w:color="000000"/>
              <w:bottom w:val="single" w:sz="6" w:space="0" w:color="000000"/>
              <w:right w:val="nil"/>
            </w:tcBorders>
          </w:tcPr>
          <w:p w:rsidR="000568B2" w:rsidRDefault="000568B2">
            <w:pPr>
              <w:pBdr>
                <w:top w:val="nil"/>
                <w:left w:val="nil"/>
                <w:bottom w:val="nil"/>
                <w:right w:val="nil"/>
                <w:between w:val="nil"/>
              </w:pBdr>
              <w:spacing w:line="276" w:lineRule="auto"/>
              <w:rPr>
                <w:b/>
                <w:color w:val="000000"/>
                <w:sz w:val="24"/>
                <w:szCs w:val="24"/>
              </w:rPr>
            </w:pPr>
          </w:p>
        </w:tc>
      </w:tr>
      <w:tr w:rsidR="00266998">
        <w:trPr>
          <w:cantSplit/>
          <w:trHeight w:val="350"/>
          <w:tblHeader/>
        </w:trPr>
        <w:tc>
          <w:tcPr>
            <w:tcW w:w="1843" w:type="dxa"/>
            <w:tcBorders>
              <w:top w:val="single" w:sz="4" w:space="0" w:color="000000"/>
              <w:left w:val="single" w:sz="4" w:space="0" w:color="000000"/>
              <w:bottom w:val="single" w:sz="4" w:space="0" w:color="000000"/>
              <w:right w:val="single" w:sz="4" w:space="0" w:color="000000"/>
            </w:tcBorders>
          </w:tcPr>
          <w:p w:rsidR="00266998" w:rsidRDefault="00266998">
            <w:pPr>
              <w:pBdr>
                <w:top w:val="nil"/>
                <w:left w:val="nil"/>
                <w:bottom w:val="nil"/>
                <w:right w:val="nil"/>
                <w:between w:val="nil"/>
              </w:pBdr>
              <w:spacing w:before="38"/>
              <w:ind w:left="7"/>
              <w:rPr>
                <w:color w:val="000000"/>
                <w:sz w:val="24"/>
                <w:szCs w:val="24"/>
              </w:rPr>
            </w:pPr>
            <w:r>
              <w:rPr>
                <w:color w:val="000000"/>
                <w:sz w:val="24"/>
                <w:szCs w:val="24"/>
              </w:rPr>
              <w:t>D.02</w:t>
            </w:r>
          </w:p>
        </w:tc>
        <w:tc>
          <w:tcPr>
            <w:tcW w:w="5529" w:type="dxa"/>
            <w:tcBorders>
              <w:top w:val="single" w:sz="4" w:space="0" w:color="000000"/>
              <w:left w:val="single" w:sz="4" w:space="0" w:color="000000"/>
              <w:bottom w:val="single" w:sz="4" w:space="0" w:color="000000"/>
              <w:right w:val="single" w:sz="4" w:space="0" w:color="000000"/>
            </w:tcBorders>
          </w:tcPr>
          <w:p w:rsidR="00266998" w:rsidRDefault="00266998">
            <w:pPr>
              <w:pBdr>
                <w:top w:val="nil"/>
                <w:left w:val="nil"/>
                <w:bottom w:val="nil"/>
                <w:right w:val="nil"/>
                <w:between w:val="nil"/>
              </w:pBdr>
              <w:spacing w:before="38"/>
              <w:ind w:left="146"/>
              <w:rPr>
                <w:color w:val="000000"/>
                <w:sz w:val="24"/>
                <w:szCs w:val="24"/>
              </w:rPr>
            </w:pPr>
            <w:r>
              <w:rPr>
                <w:color w:val="000000"/>
              </w:rPr>
              <w:t>Otros no contemplados en el listado</w:t>
            </w:r>
          </w:p>
        </w:tc>
        <w:tc>
          <w:tcPr>
            <w:tcW w:w="2265" w:type="dxa"/>
            <w:tcBorders>
              <w:top w:val="single" w:sz="4" w:space="0" w:color="000000"/>
              <w:left w:val="single" w:sz="4" w:space="0" w:color="000000"/>
              <w:bottom w:val="single" w:sz="4" w:space="0" w:color="000000"/>
              <w:right w:val="single" w:sz="4" w:space="0" w:color="000000"/>
            </w:tcBorders>
          </w:tcPr>
          <w:p w:rsidR="00266998" w:rsidRDefault="00266998">
            <w:pPr>
              <w:pBdr>
                <w:top w:val="nil"/>
                <w:left w:val="nil"/>
                <w:bottom w:val="nil"/>
                <w:right w:val="nil"/>
                <w:between w:val="nil"/>
              </w:pBdr>
              <w:spacing w:before="38"/>
              <w:ind w:left="30" w:right="10"/>
              <w:jc w:val="center"/>
              <w:rPr>
                <w:b/>
                <w:color w:val="000000"/>
                <w:sz w:val="24"/>
                <w:szCs w:val="24"/>
              </w:rPr>
            </w:pPr>
            <w:r>
              <w:rPr>
                <w:b/>
                <w:color w:val="000000"/>
                <w:sz w:val="24"/>
                <w:szCs w:val="24"/>
              </w:rPr>
              <w:t>1.020</w:t>
            </w:r>
          </w:p>
        </w:tc>
        <w:tc>
          <w:tcPr>
            <w:tcW w:w="229" w:type="dxa"/>
            <w:tcBorders>
              <w:top w:val="single" w:sz="6" w:space="0" w:color="000000"/>
              <w:left w:val="single" w:sz="4" w:space="0" w:color="000000"/>
              <w:bottom w:val="nil"/>
              <w:right w:val="nil"/>
            </w:tcBorders>
          </w:tcPr>
          <w:p w:rsidR="00266998" w:rsidRDefault="00266998">
            <w:pPr>
              <w:pBdr>
                <w:top w:val="nil"/>
                <w:left w:val="nil"/>
                <w:bottom w:val="nil"/>
                <w:right w:val="nil"/>
                <w:between w:val="nil"/>
              </w:pBdr>
              <w:spacing w:line="276" w:lineRule="auto"/>
              <w:rPr>
                <w:b/>
                <w:color w:val="000000"/>
                <w:sz w:val="24"/>
                <w:szCs w:val="24"/>
              </w:rPr>
            </w:pPr>
          </w:p>
        </w:tc>
      </w:tr>
    </w:tbl>
    <w:p w:rsidR="000568B2" w:rsidRDefault="000568B2">
      <w:pPr>
        <w:pBdr>
          <w:top w:val="nil"/>
          <w:left w:val="nil"/>
          <w:bottom w:val="nil"/>
          <w:right w:val="nil"/>
          <w:between w:val="nil"/>
        </w:pBdr>
        <w:spacing w:before="12"/>
        <w:rPr>
          <w:i/>
          <w:color w:val="000000"/>
        </w:rPr>
      </w:pPr>
    </w:p>
    <w:p w:rsidR="000568B2" w:rsidRDefault="00BA7F29">
      <w:pPr>
        <w:spacing w:before="1"/>
        <w:ind w:left="310" w:right="316"/>
        <w:jc w:val="center"/>
        <w:rPr>
          <w:b/>
          <w:sz w:val="24"/>
          <w:szCs w:val="24"/>
        </w:rPr>
      </w:pPr>
      <w:r>
        <w:rPr>
          <w:b/>
          <w:sz w:val="24"/>
          <w:szCs w:val="24"/>
        </w:rPr>
        <w:t>CAPITULO III</w:t>
      </w:r>
    </w:p>
    <w:p w:rsidR="000568B2" w:rsidRDefault="00BA7F29">
      <w:pPr>
        <w:spacing w:before="2"/>
        <w:ind w:left="302" w:right="316"/>
        <w:jc w:val="center"/>
        <w:rPr>
          <w:b/>
          <w:sz w:val="24"/>
          <w:szCs w:val="24"/>
        </w:rPr>
      </w:pPr>
      <w:r>
        <w:rPr>
          <w:b/>
          <w:sz w:val="24"/>
          <w:szCs w:val="24"/>
        </w:rPr>
        <w:t>FUNCIONAMIENTO TERMINAL DE ÓMNIBUS - TASA DE USO DE PLATAFORMA</w:t>
      </w:r>
    </w:p>
    <w:p w:rsidR="000568B2" w:rsidRDefault="000568B2">
      <w:pPr>
        <w:pBdr>
          <w:top w:val="nil"/>
          <w:left w:val="nil"/>
          <w:bottom w:val="nil"/>
          <w:right w:val="nil"/>
          <w:between w:val="nil"/>
        </w:pBdr>
        <w:spacing w:before="24"/>
        <w:rPr>
          <w:b/>
          <w:color w:val="000000"/>
          <w:sz w:val="24"/>
          <w:szCs w:val="24"/>
        </w:rPr>
      </w:pPr>
    </w:p>
    <w:p w:rsidR="000568B2" w:rsidRDefault="00BA7F29">
      <w:pPr>
        <w:pBdr>
          <w:top w:val="nil"/>
          <w:left w:val="nil"/>
          <w:bottom w:val="nil"/>
          <w:right w:val="nil"/>
          <w:between w:val="nil"/>
        </w:pBdr>
        <w:ind w:left="252" w:right="263"/>
        <w:jc w:val="both"/>
        <w:rPr>
          <w:color w:val="000000"/>
          <w:sz w:val="24"/>
          <w:szCs w:val="24"/>
        </w:rPr>
      </w:pPr>
      <w:r>
        <w:rPr>
          <w:b/>
          <w:color w:val="000000"/>
          <w:sz w:val="24"/>
          <w:szCs w:val="24"/>
        </w:rPr>
        <w:t xml:space="preserve">ARTÍCULO 51º: </w:t>
      </w:r>
      <w:r>
        <w:rPr>
          <w:color w:val="000000"/>
          <w:sz w:val="24"/>
          <w:szCs w:val="24"/>
        </w:rPr>
        <w:t>Por aplicación de la Ordenanza Nº 732/96 – Aprobación de Convenio entre la Municipalidad de Villa La Angostura y el Gobierno de la Provincia del Neuquén, en la cual la Dirección Provincial de Transporte delega el funcionamiento de la Terminal de Ómnibus, los transportes de pasajeros abonarán las tasas por uso de plataforma y tasa por uso común (expensas) que se establecen en la Disposición de la Dirección Provincial de Transporte vigente.</w:t>
      </w:r>
    </w:p>
    <w:p w:rsidR="000568B2" w:rsidRDefault="00BA7F29">
      <w:pPr>
        <w:pBdr>
          <w:top w:val="nil"/>
          <w:left w:val="nil"/>
          <w:bottom w:val="nil"/>
          <w:right w:val="nil"/>
          <w:between w:val="nil"/>
        </w:pBdr>
        <w:ind w:left="252" w:right="263"/>
        <w:jc w:val="both"/>
        <w:rPr>
          <w:color w:val="000000"/>
          <w:sz w:val="24"/>
          <w:szCs w:val="24"/>
        </w:rPr>
      </w:pPr>
      <w:r>
        <w:rPr>
          <w:color w:val="000000"/>
          <w:sz w:val="24"/>
          <w:szCs w:val="24"/>
        </w:rPr>
        <w:t xml:space="preserve">Interpretase como uso o frecuencia cada oportunidad de "entrada", "salida" o "parada intermedia", registrada obligatoriamente en la Terminal de Ómnibus de Villa la Angostura, de </w:t>
      </w:r>
      <w:r>
        <w:rPr>
          <w:color w:val="000000"/>
          <w:sz w:val="24"/>
          <w:szCs w:val="24"/>
        </w:rPr>
        <w:lastRenderedPageBreak/>
        <w:t>todas y cada unidad automotor de transporte de pasajeros, quedando exceptuado el servicio público de transporte urbano de pasajeros.</w:t>
      </w:r>
    </w:p>
    <w:p w:rsidR="000568B2" w:rsidRDefault="00BA7F29">
      <w:pPr>
        <w:ind w:left="252" w:right="264"/>
        <w:jc w:val="both"/>
        <w:rPr>
          <w:sz w:val="24"/>
          <w:szCs w:val="24"/>
        </w:rPr>
      </w:pPr>
      <w:r>
        <w:rPr>
          <w:sz w:val="24"/>
          <w:szCs w:val="24"/>
        </w:rPr>
        <w:t xml:space="preserve">La tasa por el uso de plataforma para el </w:t>
      </w:r>
      <w:r>
        <w:rPr>
          <w:b/>
          <w:sz w:val="24"/>
          <w:szCs w:val="24"/>
        </w:rPr>
        <w:t>Simple estacionamiento de vehículos</w:t>
      </w:r>
      <w:r>
        <w:rPr>
          <w:sz w:val="24"/>
          <w:szCs w:val="24"/>
        </w:rPr>
        <w:t xml:space="preserve">, abonará el equivalente a </w:t>
      </w:r>
      <w:r>
        <w:rPr>
          <w:b/>
          <w:sz w:val="24"/>
          <w:szCs w:val="24"/>
        </w:rPr>
        <w:t>1</w:t>
      </w:r>
      <w:r w:rsidR="00266998">
        <w:rPr>
          <w:b/>
          <w:sz w:val="24"/>
          <w:szCs w:val="24"/>
        </w:rPr>
        <w:t>5</w:t>
      </w:r>
      <w:r>
        <w:rPr>
          <w:b/>
          <w:sz w:val="24"/>
          <w:szCs w:val="24"/>
        </w:rPr>
        <w:t>0 puntos por hora</w:t>
      </w:r>
      <w:r w:rsidR="00266998">
        <w:rPr>
          <w:b/>
          <w:sz w:val="24"/>
          <w:szCs w:val="24"/>
        </w:rPr>
        <w:t xml:space="preserve"> (o fracción de 30 minutos como mínimo)</w:t>
      </w:r>
      <w:r>
        <w:rPr>
          <w:b/>
          <w:sz w:val="24"/>
          <w:szCs w:val="24"/>
        </w:rPr>
        <w:t xml:space="preserve"> por cada uno</w:t>
      </w:r>
      <w:r>
        <w:rPr>
          <w:sz w:val="24"/>
          <w:szCs w:val="24"/>
        </w:rPr>
        <w:t>, durante el tiempo de funcionamiento de la estación terminal.</w:t>
      </w:r>
    </w:p>
    <w:p w:rsidR="000568B2" w:rsidRDefault="00BA7F29">
      <w:pPr>
        <w:pBdr>
          <w:top w:val="nil"/>
          <w:left w:val="nil"/>
          <w:bottom w:val="nil"/>
          <w:right w:val="nil"/>
          <w:between w:val="nil"/>
        </w:pBdr>
        <w:spacing w:before="5" w:line="237" w:lineRule="auto"/>
        <w:ind w:left="252" w:right="270"/>
        <w:jc w:val="both"/>
        <w:rPr>
          <w:color w:val="000000"/>
          <w:sz w:val="24"/>
          <w:szCs w:val="24"/>
        </w:rPr>
      </w:pPr>
      <w:r>
        <w:rPr>
          <w:color w:val="000000"/>
          <w:sz w:val="24"/>
          <w:szCs w:val="24"/>
        </w:rPr>
        <w:t>Los pagos efectuados fuera de término de vencimiento devengarán un interés diario por mora y hasta la fecha efectiva de pago equivalente al tres por ciento (3,00%) mensual. -</w:t>
      </w:r>
    </w:p>
    <w:p w:rsidR="000568B2" w:rsidRDefault="000568B2">
      <w:pPr>
        <w:pBdr>
          <w:top w:val="nil"/>
          <w:left w:val="nil"/>
          <w:bottom w:val="nil"/>
          <w:right w:val="nil"/>
          <w:between w:val="nil"/>
        </w:pBdr>
        <w:spacing w:before="10"/>
        <w:rPr>
          <w:color w:val="000000"/>
          <w:sz w:val="24"/>
          <w:szCs w:val="24"/>
        </w:rPr>
      </w:pPr>
    </w:p>
    <w:p w:rsidR="000568B2" w:rsidRDefault="00BA7F29">
      <w:pPr>
        <w:spacing w:before="1" w:line="275" w:lineRule="auto"/>
        <w:ind w:left="307" w:right="316"/>
        <w:jc w:val="center"/>
        <w:rPr>
          <w:b/>
          <w:sz w:val="24"/>
          <w:szCs w:val="24"/>
        </w:rPr>
      </w:pPr>
      <w:r>
        <w:rPr>
          <w:b/>
          <w:sz w:val="24"/>
          <w:szCs w:val="24"/>
        </w:rPr>
        <w:t>CAPITULO IV</w:t>
      </w:r>
    </w:p>
    <w:p w:rsidR="000568B2" w:rsidRDefault="00BA7F29">
      <w:pPr>
        <w:spacing w:line="275" w:lineRule="auto"/>
        <w:ind w:left="301" w:right="316"/>
        <w:jc w:val="center"/>
        <w:rPr>
          <w:b/>
          <w:sz w:val="24"/>
          <w:szCs w:val="24"/>
        </w:rPr>
      </w:pPr>
      <w:r>
        <w:rPr>
          <w:b/>
          <w:sz w:val="24"/>
          <w:szCs w:val="24"/>
        </w:rPr>
        <w:t>RUIDOS MOLESTOS AL VECINDARIO</w:t>
      </w:r>
    </w:p>
    <w:p w:rsidR="000568B2" w:rsidRDefault="000568B2">
      <w:pPr>
        <w:pBdr>
          <w:top w:val="nil"/>
          <w:left w:val="nil"/>
          <w:bottom w:val="nil"/>
          <w:right w:val="nil"/>
          <w:between w:val="nil"/>
        </w:pBdr>
        <w:spacing w:before="4"/>
        <w:rPr>
          <w:b/>
          <w:color w:val="000000"/>
          <w:sz w:val="24"/>
          <w:szCs w:val="24"/>
        </w:rPr>
      </w:pPr>
    </w:p>
    <w:p w:rsidR="000568B2" w:rsidRDefault="00BA7F29">
      <w:pPr>
        <w:pBdr>
          <w:top w:val="nil"/>
          <w:left w:val="nil"/>
          <w:bottom w:val="nil"/>
          <w:right w:val="nil"/>
          <w:between w:val="nil"/>
        </w:pBdr>
        <w:ind w:left="252" w:right="263"/>
        <w:jc w:val="both"/>
        <w:rPr>
          <w:color w:val="000000"/>
          <w:sz w:val="24"/>
          <w:szCs w:val="24"/>
        </w:rPr>
      </w:pPr>
      <w:r>
        <w:rPr>
          <w:b/>
          <w:color w:val="000000"/>
          <w:sz w:val="24"/>
          <w:szCs w:val="24"/>
        </w:rPr>
        <w:t xml:space="preserve">ARTÍCULO 52º: </w:t>
      </w:r>
      <w:r>
        <w:rPr>
          <w:color w:val="000000"/>
          <w:sz w:val="24"/>
          <w:szCs w:val="24"/>
        </w:rPr>
        <w:t xml:space="preserve">Por aplicación de la </w:t>
      </w:r>
      <w:r>
        <w:rPr>
          <w:b/>
          <w:color w:val="000000"/>
          <w:sz w:val="24"/>
          <w:szCs w:val="24"/>
        </w:rPr>
        <w:t>Ordenanza Nº 1084/00 y sus modificatorias</w:t>
      </w:r>
      <w:r>
        <w:rPr>
          <w:color w:val="000000"/>
          <w:sz w:val="24"/>
          <w:szCs w:val="24"/>
        </w:rPr>
        <w:t>, las actividades públicas, y/o privadas, cualquier otra actividad que implique comerciales, industriales, de servicios como emisión de sonidos al exterior (capítulo II y III), deberán abonar la Tasa de inspección preliminar, para la verificación de las M.T.A</w:t>
      </w:r>
      <w:proofErr w:type="gramStart"/>
      <w:r>
        <w:rPr>
          <w:color w:val="000000"/>
          <w:sz w:val="24"/>
          <w:szCs w:val="24"/>
        </w:rPr>
        <w:t>./</w:t>
      </w:r>
      <w:proofErr w:type="gramEnd"/>
      <w:r>
        <w:rPr>
          <w:color w:val="000000"/>
          <w:sz w:val="24"/>
          <w:szCs w:val="24"/>
        </w:rPr>
        <w:t>s (Memoria Técnica Acústica o Acústicas) presentadas, cuyo valor será del 30% (treinta por ciento) del costo de la habilitación.-</w:t>
      </w:r>
    </w:p>
    <w:p w:rsidR="000568B2" w:rsidRDefault="000568B2">
      <w:pPr>
        <w:pBdr>
          <w:top w:val="nil"/>
          <w:left w:val="nil"/>
          <w:bottom w:val="nil"/>
          <w:right w:val="nil"/>
          <w:between w:val="nil"/>
        </w:pBdr>
        <w:spacing w:before="3"/>
        <w:rPr>
          <w:color w:val="000000"/>
          <w:sz w:val="24"/>
          <w:szCs w:val="24"/>
        </w:rPr>
      </w:pPr>
    </w:p>
    <w:p w:rsidR="000568B2" w:rsidRDefault="00BA7F29">
      <w:pPr>
        <w:ind w:left="307" w:right="316"/>
        <w:jc w:val="center"/>
        <w:rPr>
          <w:b/>
          <w:sz w:val="24"/>
          <w:szCs w:val="24"/>
        </w:rPr>
      </w:pPr>
      <w:r>
        <w:rPr>
          <w:b/>
          <w:sz w:val="24"/>
          <w:szCs w:val="24"/>
        </w:rPr>
        <w:t>CAPITULO V</w:t>
      </w:r>
    </w:p>
    <w:p w:rsidR="000568B2" w:rsidRDefault="00BA7F29">
      <w:pPr>
        <w:spacing w:before="74" w:line="242" w:lineRule="auto"/>
        <w:ind w:left="307" w:right="316"/>
        <w:jc w:val="center"/>
        <w:rPr>
          <w:b/>
          <w:sz w:val="24"/>
          <w:szCs w:val="24"/>
        </w:rPr>
      </w:pPr>
      <w:r>
        <w:rPr>
          <w:b/>
          <w:sz w:val="24"/>
          <w:szCs w:val="24"/>
        </w:rPr>
        <w:t>FONDO MUNICIPAL DE CULTURA, DE DEPORTES Y DE PROTECCION DE PATRIMONIO HISTORICO CULTURAL</w:t>
      </w:r>
    </w:p>
    <w:p w:rsidR="000568B2" w:rsidRDefault="000568B2">
      <w:pPr>
        <w:pBdr>
          <w:top w:val="nil"/>
          <w:left w:val="nil"/>
          <w:bottom w:val="nil"/>
          <w:right w:val="nil"/>
          <w:between w:val="nil"/>
        </w:pBdr>
        <w:spacing w:before="40"/>
        <w:rPr>
          <w:b/>
          <w:color w:val="000000"/>
          <w:sz w:val="24"/>
          <w:szCs w:val="24"/>
        </w:rPr>
      </w:pPr>
    </w:p>
    <w:p w:rsidR="000568B2" w:rsidRDefault="00BA7F29">
      <w:pPr>
        <w:pBdr>
          <w:top w:val="nil"/>
          <w:left w:val="nil"/>
          <w:bottom w:val="nil"/>
          <w:right w:val="nil"/>
          <w:between w:val="nil"/>
        </w:pBdr>
        <w:spacing w:before="1"/>
        <w:ind w:left="252" w:right="263"/>
        <w:jc w:val="both"/>
        <w:rPr>
          <w:color w:val="000000"/>
          <w:sz w:val="24"/>
          <w:szCs w:val="24"/>
        </w:rPr>
      </w:pPr>
      <w:r>
        <w:rPr>
          <w:b/>
          <w:color w:val="000000"/>
          <w:sz w:val="24"/>
          <w:szCs w:val="24"/>
        </w:rPr>
        <w:t xml:space="preserve">ARTÍCULO 53º: </w:t>
      </w:r>
      <w:r>
        <w:rPr>
          <w:color w:val="000000"/>
          <w:sz w:val="24"/>
          <w:szCs w:val="24"/>
        </w:rPr>
        <w:t xml:space="preserve">Por aplicación de la </w:t>
      </w:r>
      <w:r>
        <w:rPr>
          <w:b/>
          <w:color w:val="000000"/>
          <w:sz w:val="24"/>
          <w:szCs w:val="24"/>
        </w:rPr>
        <w:t xml:space="preserve">Ordenanza Nº 861/98 </w:t>
      </w:r>
      <w:r>
        <w:rPr>
          <w:color w:val="000000"/>
          <w:sz w:val="24"/>
          <w:szCs w:val="24"/>
        </w:rPr>
        <w:t xml:space="preserve">y modificatorias, se crea el </w:t>
      </w:r>
      <w:r>
        <w:rPr>
          <w:b/>
          <w:color w:val="000000"/>
          <w:sz w:val="24"/>
          <w:szCs w:val="24"/>
        </w:rPr>
        <w:t xml:space="preserve">"FONDO DE CULTURA MUNICIPAL" </w:t>
      </w:r>
      <w:r>
        <w:rPr>
          <w:color w:val="000000"/>
          <w:sz w:val="24"/>
          <w:szCs w:val="24"/>
        </w:rPr>
        <w:t>a través del cual se recaudarán todos los importes que por auspiciantes, colaboraciones voluntarias, subsidios, y todo otro tipo de asistencia que a través de Organizaciones no Gubernamentales y/o subsidios de entes y/o dependencias Nacionales y/o Provinciales y/o Municipales deseen colaborar con el Presupuesto del área en el ejido del Municipio de Villa la Angostura, debiendo acreditar identidad y/o instrumentos de la Personería Social.-</w:t>
      </w:r>
    </w:p>
    <w:p w:rsidR="00757684" w:rsidRDefault="00757684">
      <w:pPr>
        <w:pBdr>
          <w:top w:val="nil"/>
          <w:left w:val="nil"/>
          <w:bottom w:val="nil"/>
          <w:right w:val="nil"/>
          <w:between w:val="nil"/>
        </w:pBdr>
        <w:spacing w:before="1"/>
        <w:ind w:left="252" w:right="263"/>
        <w:jc w:val="both"/>
        <w:rPr>
          <w:color w:val="000000"/>
          <w:sz w:val="24"/>
          <w:szCs w:val="24"/>
        </w:rPr>
      </w:pPr>
    </w:p>
    <w:p w:rsidR="00665F29" w:rsidRDefault="00BA7F29" w:rsidP="00665F29">
      <w:pPr>
        <w:pBdr>
          <w:top w:val="nil"/>
          <w:left w:val="nil"/>
          <w:bottom w:val="nil"/>
          <w:right w:val="nil"/>
          <w:between w:val="nil"/>
        </w:pBdr>
        <w:spacing w:before="117"/>
        <w:ind w:left="252" w:right="265"/>
        <w:jc w:val="both"/>
        <w:rPr>
          <w:color w:val="000000"/>
          <w:sz w:val="24"/>
          <w:szCs w:val="24"/>
        </w:rPr>
      </w:pPr>
      <w:r>
        <w:rPr>
          <w:b/>
          <w:color w:val="000000"/>
          <w:sz w:val="24"/>
          <w:szCs w:val="24"/>
        </w:rPr>
        <w:t xml:space="preserve">ARTÍCULO 54º: </w:t>
      </w:r>
      <w:r>
        <w:rPr>
          <w:color w:val="000000"/>
          <w:sz w:val="24"/>
          <w:szCs w:val="24"/>
        </w:rPr>
        <w:t xml:space="preserve">Por aplicación de la </w:t>
      </w:r>
      <w:r>
        <w:rPr>
          <w:b/>
          <w:color w:val="000000"/>
          <w:sz w:val="24"/>
          <w:szCs w:val="24"/>
        </w:rPr>
        <w:t>Ordenanza Nº 2542/12</w:t>
      </w:r>
      <w:r>
        <w:rPr>
          <w:color w:val="000000"/>
          <w:sz w:val="24"/>
          <w:szCs w:val="24"/>
        </w:rPr>
        <w:t xml:space="preserve">, se crea el </w:t>
      </w:r>
      <w:r>
        <w:rPr>
          <w:b/>
          <w:color w:val="000000"/>
          <w:sz w:val="24"/>
          <w:szCs w:val="24"/>
        </w:rPr>
        <w:t xml:space="preserve">"FONDO MUNICIPAL DE DEPORTES" </w:t>
      </w:r>
      <w:r>
        <w:rPr>
          <w:color w:val="000000"/>
          <w:sz w:val="24"/>
          <w:szCs w:val="24"/>
        </w:rPr>
        <w:t>a través del cual se recaudarán todos los importes que por auspiciantes, colaboraciones voluntarias, subsidios, y todo otro tipo de asistencia que a través de Organizaciones no Gubernamentales y/o subsidios de entes y/o dependencias Nacionales y/o Provinciales y/o Municipales deseen colaborar con el Presupuesto del área en el ejido del Municipio de Villa la Angostura, debiendo acreditar identidad y/o instrumentos de la Personería Social.-</w:t>
      </w:r>
    </w:p>
    <w:p w:rsidR="000568B2" w:rsidRDefault="001F676A" w:rsidP="00757684">
      <w:pPr>
        <w:pBdr>
          <w:top w:val="nil"/>
          <w:left w:val="nil"/>
          <w:bottom w:val="nil"/>
          <w:right w:val="nil"/>
          <w:between w:val="nil"/>
        </w:pBdr>
        <w:spacing w:before="117"/>
        <w:ind w:left="252" w:right="265"/>
        <w:jc w:val="both"/>
        <w:rPr>
          <w:color w:val="000000"/>
          <w:sz w:val="24"/>
          <w:szCs w:val="24"/>
        </w:rPr>
      </w:pPr>
      <w:r w:rsidRPr="001F676A">
        <w:rPr>
          <w:i/>
          <w:noProof/>
          <w:color w:val="000000"/>
          <w:sz w:val="20"/>
          <w:szCs w:val="20"/>
        </w:rPr>
        <w:pict>
          <v:shape id="Forma libre: forma 83" o:spid="_x0000_s2051" style="position:absolute;left:0;text-align:left;margin-left:12pt;margin-top:12pt;width:.1pt;height:1pt;z-index:251668480;visibility:visible;mso-wrap-style:square;mso-wrap-distance-left:0;mso-wrap-distance-top:0;mso-wrap-distance-right:0;mso-wrap-distance-bottom:0;mso-position-horizontal:absolute;mso-position-horizontal-relative:text;mso-position-vertical:absolute;mso-position-vertical-relative:text;v-text-anchor:middle" coordsize="6252845,120000" o:gfxdata="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" path="m,l6252523,e" filled="f" strokeweight=".26667mm">
            <v:stroke startarrowwidth="narrow" startarrowlength="short" endarrowwidth="narrow" endarrowlength="short"/>
            <v:path arrowok="t" o:extrusionok="f"/>
            <w10:wrap type="topAndBottom"/>
          </v:shape>
        </w:pict>
      </w:r>
      <w:r w:rsidR="00BA7F29">
        <w:rPr>
          <w:b/>
          <w:color w:val="000000"/>
          <w:sz w:val="24"/>
          <w:szCs w:val="24"/>
        </w:rPr>
        <w:t xml:space="preserve">ARTÍCULO 55º: </w:t>
      </w:r>
      <w:r w:rsidR="00BA7F29">
        <w:rPr>
          <w:color w:val="000000"/>
          <w:sz w:val="24"/>
          <w:szCs w:val="24"/>
        </w:rPr>
        <w:t xml:space="preserve">Por aplicación de la </w:t>
      </w:r>
      <w:r w:rsidR="00BA7F29">
        <w:rPr>
          <w:b/>
          <w:color w:val="000000"/>
          <w:sz w:val="24"/>
          <w:szCs w:val="24"/>
        </w:rPr>
        <w:t>Ordenanza Nº 1467/04</w:t>
      </w:r>
      <w:r w:rsidR="00BA7F29">
        <w:rPr>
          <w:color w:val="000000"/>
          <w:sz w:val="24"/>
          <w:szCs w:val="24"/>
        </w:rPr>
        <w:t xml:space="preserve">, se crea el </w:t>
      </w:r>
      <w:r w:rsidR="00BA7F29">
        <w:rPr>
          <w:b/>
          <w:color w:val="000000"/>
          <w:sz w:val="24"/>
          <w:szCs w:val="24"/>
        </w:rPr>
        <w:t xml:space="preserve">“FONDO MUNICIPAL DE CONSERVACION DEL PATRIMONIO”, </w:t>
      </w:r>
      <w:r w:rsidR="00BA7F29">
        <w:rPr>
          <w:color w:val="000000"/>
          <w:sz w:val="24"/>
          <w:szCs w:val="24"/>
        </w:rPr>
        <w:t>a través del cual se recaudarán todos los importes cuyo origen responda a auspicios, colaboraciones voluntarias, subsidios, donaciones, contribuciones u otras modalidades, sean aportados por particulares, organizaciones no gubernamentales, empresas o dependencias oficiales a tal fin específico. Además, el (2,5 %) de lo recaudado por La Municipalidad de Villa la Angostura en concepto de derechos de edificación. -</w:t>
      </w:r>
    </w:p>
    <w:p w:rsidR="000568B2" w:rsidRDefault="000568B2">
      <w:pPr>
        <w:pBdr>
          <w:top w:val="nil"/>
          <w:left w:val="nil"/>
          <w:bottom w:val="nil"/>
          <w:right w:val="nil"/>
          <w:between w:val="nil"/>
        </w:pBdr>
        <w:spacing w:before="82"/>
        <w:rPr>
          <w:color w:val="000000"/>
          <w:sz w:val="24"/>
          <w:szCs w:val="24"/>
        </w:rPr>
      </w:pPr>
    </w:p>
    <w:p w:rsidR="000568B2" w:rsidRDefault="00BA7F29">
      <w:pPr>
        <w:spacing w:line="275" w:lineRule="auto"/>
        <w:ind w:left="298" w:right="323"/>
        <w:jc w:val="center"/>
        <w:rPr>
          <w:b/>
          <w:sz w:val="24"/>
          <w:szCs w:val="24"/>
        </w:rPr>
      </w:pPr>
      <w:r>
        <w:rPr>
          <w:b/>
          <w:sz w:val="24"/>
          <w:szCs w:val="24"/>
        </w:rPr>
        <w:t>CAPITULO VI</w:t>
      </w:r>
    </w:p>
    <w:p w:rsidR="000568B2" w:rsidRDefault="00BA7F29">
      <w:pPr>
        <w:spacing w:line="242" w:lineRule="auto"/>
        <w:ind w:left="2411" w:right="2422"/>
        <w:jc w:val="center"/>
        <w:rPr>
          <w:b/>
          <w:sz w:val="24"/>
          <w:szCs w:val="24"/>
        </w:rPr>
      </w:pPr>
      <w:r>
        <w:rPr>
          <w:b/>
          <w:sz w:val="24"/>
          <w:szCs w:val="24"/>
        </w:rPr>
        <w:t>TASA POR REFORESTACION Y REMEDIACION. TASA DE EVALUACION AMBIENTAL</w:t>
      </w:r>
    </w:p>
    <w:p w:rsidR="000568B2" w:rsidRDefault="00BA7F29">
      <w:pPr>
        <w:spacing w:before="274" w:line="237" w:lineRule="auto"/>
        <w:ind w:left="252" w:right="264"/>
        <w:jc w:val="both"/>
        <w:rPr>
          <w:sz w:val="24"/>
          <w:szCs w:val="24"/>
        </w:rPr>
      </w:pPr>
      <w:r>
        <w:rPr>
          <w:b/>
          <w:sz w:val="24"/>
          <w:szCs w:val="24"/>
        </w:rPr>
        <w:t xml:space="preserve">ARTÍCULO 56º: </w:t>
      </w:r>
      <w:r>
        <w:rPr>
          <w:sz w:val="24"/>
          <w:szCs w:val="24"/>
        </w:rPr>
        <w:t xml:space="preserve">POR APLICACION de la </w:t>
      </w:r>
      <w:r>
        <w:rPr>
          <w:b/>
          <w:sz w:val="24"/>
          <w:szCs w:val="24"/>
        </w:rPr>
        <w:t xml:space="preserve">Ordenanza Nº 1504/04 y 1506/04 </w:t>
      </w:r>
      <w:r>
        <w:rPr>
          <w:sz w:val="24"/>
          <w:szCs w:val="24"/>
        </w:rPr>
        <w:t>se establecen las siguientes tasas por reforestación y remediación:</w:t>
      </w:r>
    </w:p>
    <w:p w:rsidR="000568B2" w:rsidRDefault="000568B2">
      <w:pPr>
        <w:pBdr>
          <w:top w:val="nil"/>
          <w:left w:val="nil"/>
          <w:bottom w:val="nil"/>
          <w:right w:val="nil"/>
          <w:between w:val="nil"/>
        </w:pBdr>
        <w:spacing w:before="46"/>
        <w:rPr>
          <w:color w:val="000000"/>
          <w:sz w:val="20"/>
          <w:szCs w:val="20"/>
        </w:rPr>
      </w:pPr>
    </w:p>
    <w:tbl>
      <w:tblPr>
        <w:tblStyle w:val="affff5"/>
        <w:tblW w:w="9638" w:type="dxa"/>
        <w:tblInd w:w="2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8078"/>
        <w:gridCol w:w="1560"/>
      </w:tblGrid>
      <w:tr w:rsidR="000568B2">
        <w:trPr>
          <w:cantSplit/>
          <w:trHeight w:val="330"/>
          <w:tblHeader/>
        </w:trPr>
        <w:tc>
          <w:tcPr>
            <w:tcW w:w="8078" w:type="dxa"/>
          </w:tcPr>
          <w:p w:rsidR="000568B2" w:rsidRDefault="00BA7F29">
            <w:pPr>
              <w:pBdr>
                <w:top w:val="nil"/>
                <w:left w:val="nil"/>
                <w:bottom w:val="nil"/>
                <w:right w:val="nil"/>
                <w:between w:val="nil"/>
              </w:pBdr>
              <w:spacing w:before="38" w:line="272" w:lineRule="auto"/>
              <w:ind w:left="67"/>
              <w:rPr>
                <w:color w:val="000000"/>
                <w:sz w:val="24"/>
                <w:szCs w:val="24"/>
              </w:rPr>
            </w:pPr>
            <w:r>
              <w:rPr>
                <w:color w:val="000000"/>
                <w:sz w:val="24"/>
                <w:szCs w:val="24"/>
              </w:rPr>
              <w:t>a) Por inspección forestal por reforestación</w:t>
            </w:r>
          </w:p>
        </w:tc>
        <w:tc>
          <w:tcPr>
            <w:tcW w:w="1560" w:type="dxa"/>
          </w:tcPr>
          <w:p w:rsidR="000568B2" w:rsidRDefault="00266998">
            <w:pPr>
              <w:pBdr>
                <w:top w:val="nil"/>
                <w:left w:val="nil"/>
                <w:bottom w:val="nil"/>
                <w:right w:val="nil"/>
                <w:between w:val="nil"/>
              </w:pBdr>
              <w:spacing w:before="38" w:line="272" w:lineRule="auto"/>
              <w:ind w:right="-15"/>
              <w:jc w:val="right"/>
              <w:rPr>
                <w:b/>
                <w:color w:val="000000"/>
                <w:sz w:val="24"/>
                <w:szCs w:val="24"/>
              </w:rPr>
            </w:pPr>
            <w:r>
              <w:rPr>
                <w:b/>
                <w:color w:val="000000"/>
                <w:sz w:val="24"/>
                <w:szCs w:val="24"/>
              </w:rPr>
              <w:t>1.2</w:t>
            </w:r>
            <w:r w:rsidR="00BA7F29">
              <w:rPr>
                <w:b/>
                <w:color w:val="000000"/>
                <w:sz w:val="24"/>
                <w:szCs w:val="24"/>
              </w:rPr>
              <w:t>00 puntos</w:t>
            </w:r>
          </w:p>
        </w:tc>
      </w:tr>
      <w:tr w:rsidR="000568B2">
        <w:trPr>
          <w:cantSplit/>
          <w:trHeight w:val="863"/>
          <w:tblHeader/>
        </w:trPr>
        <w:tc>
          <w:tcPr>
            <w:tcW w:w="8078" w:type="dxa"/>
          </w:tcPr>
          <w:p w:rsidR="000568B2" w:rsidRDefault="00BA7F29">
            <w:pPr>
              <w:pBdr>
                <w:top w:val="nil"/>
                <w:left w:val="nil"/>
                <w:bottom w:val="nil"/>
                <w:right w:val="nil"/>
                <w:between w:val="nil"/>
              </w:pBdr>
              <w:spacing w:before="38" w:line="242" w:lineRule="auto"/>
              <w:ind w:left="67" w:right="737"/>
              <w:rPr>
                <w:color w:val="000000"/>
                <w:sz w:val="24"/>
                <w:szCs w:val="24"/>
              </w:rPr>
            </w:pPr>
            <w:r>
              <w:rPr>
                <w:color w:val="000000"/>
                <w:sz w:val="24"/>
                <w:szCs w:val="24"/>
              </w:rPr>
              <w:t>b) Por superficie sin reforestar, en forma mensual por m² o fracción; a partir del vencimiento del plazo y previa notificación al propietario</w:t>
            </w:r>
          </w:p>
        </w:tc>
        <w:tc>
          <w:tcPr>
            <w:tcW w:w="1560" w:type="dxa"/>
          </w:tcPr>
          <w:p w:rsidR="000568B2" w:rsidRDefault="00266998">
            <w:pPr>
              <w:pBdr>
                <w:top w:val="nil"/>
                <w:left w:val="nil"/>
                <w:bottom w:val="nil"/>
                <w:right w:val="nil"/>
                <w:between w:val="nil"/>
              </w:pBdr>
              <w:spacing w:before="38"/>
              <w:ind w:right="-15"/>
              <w:jc w:val="right"/>
              <w:rPr>
                <w:b/>
                <w:color w:val="000000"/>
                <w:sz w:val="24"/>
                <w:szCs w:val="24"/>
              </w:rPr>
            </w:pPr>
            <w:r>
              <w:rPr>
                <w:b/>
                <w:color w:val="000000"/>
                <w:sz w:val="24"/>
                <w:szCs w:val="24"/>
              </w:rPr>
              <w:t>2</w:t>
            </w:r>
            <w:r w:rsidR="00BA7F29">
              <w:rPr>
                <w:b/>
                <w:color w:val="000000"/>
                <w:sz w:val="24"/>
                <w:szCs w:val="24"/>
              </w:rPr>
              <w:t>00 puntos</w:t>
            </w:r>
          </w:p>
        </w:tc>
      </w:tr>
      <w:tr w:rsidR="000568B2">
        <w:trPr>
          <w:cantSplit/>
          <w:trHeight w:val="359"/>
          <w:tblHeader/>
        </w:trPr>
        <w:tc>
          <w:tcPr>
            <w:tcW w:w="8078" w:type="dxa"/>
          </w:tcPr>
          <w:p w:rsidR="000568B2" w:rsidRDefault="00BA7F29">
            <w:pPr>
              <w:pBdr>
                <w:top w:val="nil"/>
                <w:left w:val="nil"/>
                <w:bottom w:val="nil"/>
                <w:right w:val="nil"/>
                <w:between w:val="nil"/>
              </w:pBdr>
              <w:spacing w:before="38"/>
              <w:ind w:left="67"/>
              <w:rPr>
                <w:color w:val="000000"/>
                <w:sz w:val="24"/>
                <w:szCs w:val="24"/>
              </w:rPr>
            </w:pPr>
            <w:r>
              <w:rPr>
                <w:color w:val="000000"/>
                <w:sz w:val="24"/>
                <w:szCs w:val="24"/>
              </w:rPr>
              <w:t>c) Por incumplimiento en la remediación, mensualmente</w:t>
            </w:r>
          </w:p>
        </w:tc>
        <w:tc>
          <w:tcPr>
            <w:tcW w:w="1560" w:type="dxa"/>
          </w:tcPr>
          <w:p w:rsidR="000568B2" w:rsidRDefault="00266998">
            <w:pPr>
              <w:pBdr>
                <w:top w:val="nil"/>
                <w:left w:val="nil"/>
                <w:bottom w:val="nil"/>
                <w:right w:val="nil"/>
                <w:between w:val="nil"/>
              </w:pBdr>
              <w:spacing w:before="38"/>
              <w:ind w:right="-15"/>
              <w:jc w:val="right"/>
              <w:rPr>
                <w:b/>
                <w:color w:val="000000"/>
                <w:sz w:val="24"/>
                <w:szCs w:val="24"/>
              </w:rPr>
            </w:pPr>
            <w:r>
              <w:rPr>
                <w:b/>
                <w:color w:val="000000"/>
                <w:sz w:val="24"/>
                <w:szCs w:val="24"/>
              </w:rPr>
              <w:t>12</w:t>
            </w:r>
            <w:r w:rsidR="00BA7F29">
              <w:rPr>
                <w:b/>
                <w:color w:val="000000"/>
                <w:sz w:val="24"/>
                <w:szCs w:val="24"/>
              </w:rPr>
              <w:t>.000 puntos</w:t>
            </w:r>
          </w:p>
        </w:tc>
      </w:tr>
    </w:tbl>
    <w:p w:rsidR="000568B2" w:rsidRDefault="000568B2">
      <w:pPr>
        <w:pBdr>
          <w:top w:val="nil"/>
          <w:left w:val="nil"/>
          <w:bottom w:val="nil"/>
          <w:right w:val="nil"/>
          <w:between w:val="nil"/>
        </w:pBdr>
        <w:rPr>
          <w:color w:val="000000"/>
          <w:sz w:val="24"/>
          <w:szCs w:val="24"/>
        </w:rPr>
      </w:pPr>
    </w:p>
    <w:p w:rsidR="000568B2" w:rsidRDefault="000568B2">
      <w:pPr>
        <w:pBdr>
          <w:top w:val="nil"/>
          <w:left w:val="nil"/>
          <w:bottom w:val="nil"/>
          <w:right w:val="nil"/>
          <w:between w:val="nil"/>
        </w:pBdr>
        <w:spacing w:before="2"/>
        <w:rPr>
          <w:color w:val="000000"/>
          <w:sz w:val="24"/>
          <w:szCs w:val="24"/>
        </w:rPr>
      </w:pPr>
    </w:p>
    <w:p w:rsidR="000568B2" w:rsidRDefault="00BA7F29">
      <w:pPr>
        <w:spacing w:line="242" w:lineRule="auto"/>
        <w:ind w:left="252" w:right="264"/>
        <w:jc w:val="both"/>
        <w:rPr>
          <w:sz w:val="24"/>
          <w:szCs w:val="24"/>
        </w:rPr>
      </w:pPr>
      <w:r>
        <w:rPr>
          <w:b/>
          <w:sz w:val="24"/>
          <w:szCs w:val="24"/>
        </w:rPr>
        <w:t xml:space="preserve">ARTÍCULO 57º: </w:t>
      </w:r>
      <w:r>
        <w:rPr>
          <w:sz w:val="24"/>
          <w:szCs w:val="24"/>
        </w:rPr>
        <w:t xml:space="preserve">Por aplicación de la </w:t>
      </w:r>
      <w:r>
        <w:rPr>
          <w:b/>
          <w:sz w:val="24"/>
          <w:szCs w:val="24"/>
        </w:rPr>
        <w:t>Ordenanza Nº 1580/04</w:t>
      </w:r>
      <w:r>
        <w:rPr>
          <w:sz w:val="24"/>
          <w:szCs w:val="24"/>
        </w:rPr>
        <w:t>, se establece la siguiente tasa:</w:t>
      </w:r>
    </w:p>
    <w:p w:rsidR="000568B2" w:rsidRDefault="000568B2">
      <w:pPr>
        <w:pBdr>
          <w:top w:val="nil"/>
          <w:left w:val="nil"/>
          <w:bottom w:val="nil"/>
          <w:right w:val="nil"/>
          <w:between w:val="nil"/>
        </w:pBdr>
        <w:spacing w:before="37"/>
        <w:rPr>
          <w:color w:val="000000"/>
          <w:sz w:val="20"/>
          <w:szCs w:val="20"/>
        </w:rPr>
      </w:pPr>
    </w:p>
    <w:tbl>
      <w:tblPr>
        <w:tblStyle w:val="affff6"/>
        <w:tblW w:w="9638" w:type="dxa"/>
        <w:tblInd w:w="2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8078"/>
        <w:gridCol w:w="1560"/>
      </w:tblGrid>
      <w:tr w:rsidR="000568B2">
        <w:trPr>
          <w:cantSplit/>
          <w:trHeight w:val="359"/>
          <w:tblHeader/>
        </w:trPr>
        <w:tc>
          <w:tcPr>
            <w:tcW w:w="8078" w:type="dxa"/>
          </w:tcPr>
          <w:p w:rsidR="000568B2" w:rsidRDefault="00BA7F29">
            <w:pPr>
              <w:pBdr>
                <w:top w:val="nil"/>
                <w:left w:val="nil"/>
                <w:bottom w:val="nil"/>
                <w:right w:val="nil"/>
                <w:between w:val="nil"/>
              </w:pBdr>
              <w:spacing w:before="43"/>
              <w:ind w:left="67"/>
              <w:rPr>
                <w:color w:val="000000"/>
                <w:sz w:val="24"/>
                <w:szCs w:val="24"/>
              </w:rPr>
            </w:pPr>
            <w:r>
              <w:rPr>
                <w:color w:val="000000"/>
                <w:sz w:val="24"/>
                <w:szCs w:val="24"/>
              </w:rPr>
              <w:t>a) Tasa Municipal de evaluación ambiental</w:t>
            </w:r>
          </w:p>
        </w:tc>
        <w:tc>
          <w:tcPr>
            <w:tcW w:w="1560" w:type="dxa"/>
          </w:tcPr>
          <w:p w:rsidR="000568B2" w:rsidRDefault="00BA7F29">
            <w:pPr>
              <w:pBdr>
                <w:top w:val="nil"/>
                <w:left w:val="nil"/>
                <w:bottom w:val="nil"/>
                <w:right w:val="nil"/>
                <w:between w:val="nil"/>
              </w:pBdr>
              <w:spacing w:before="43"/>
              <w:ind w:left="110" w:right="-15"/>
              <w:rPr>
                <w:b/>
                <w:color w:val="000000"/>
                <w:sz w:val="24"/>
                <w:szCs w:val="24"/>
              </w:rPr>
            </w:pPr>
            <w:r>
              <w:rPr>
                <w:b/>
                <w:color w:val="000000"/>
                <w:sz w:val="24"/>
                <w:szCs w:val="24"/>
              </w:rPr>
              <w:t>7.120 puntos</w:t>
            </w:r>
          </w:p>
        </w:tc>
      </w:tr>
    </w:tbl>
    <w:p w:rsidR="000568B2" w:rsidRDefault="000568B2">
      <w:pPr>
        <w:pBdr>
          <w:top w:val="nil"/>
          <w:left w:val="nil"/>
          <w:bottom w:val="nil"/>
          <w:right w:val="nil"/>
          <w:between w:val="nil"/>
        </w:pBdr>
        <w:spacing w:before="3"/>
        <w:rPr>
          <w:color w:val="000000"/>
          <w:sz w:val="24"/>
          <w:szCs w:val="24"/>
        </w:rPr>
      </w:pPr>
    </w:p>
    <w:p w:rsidR="000568B2" w:rsidRDefault="00BA7F29">
      <w:pPr>
        <w:pBdr>
          <w:top w:val="nil"/>
          <w:left w:val="nil"/>
          <w:bottom w:val="nil"/>
          <w:right w:val="nil"/>
          <w:between w:val="nil"/>
        </w:pBdr>
        <w:ind w:left="252" w:right="264"/>
        <w:jc w:val="both"/>
        <w:rPr>
          <w:color w:val="000000"/>
          <w:sz w:val="24"/>
          <w:szCs w:val="24"/>
        </w:rPr>
      </w:pPr>
      <w:r>
        <w:rPr>
          <w:b/>
          <w:color w:val="000000"/>
          <w:sz w:val="24"/>
          <w:szCs w:val="24"/>
        </w:rPr>
        <w:t xml:space="preserve">ARTÍCULO 57º BIS: </w:t>
      </w:r>
      <w:r>
        <w:rPr>
          <w:color w:val="000000"/>
          <w:sz w:val="24"/>
          <w:szCs w:val="24"/>
        </w:rPr>
        <w:t xml:space="preserve">Por aplicación de la </w:t>
      </w:r>
      <w:r>
        <w:rPr>
          <w:b/>
          <w:color w:val="000000"/>
          <w:sz w:val="24"/>
          <w:szCs w:val="24"/>
        </w:rPr>
        <w:t xml:space="preserve">Ordenanza Nº 2940/14 </w:t>
      </w:r>
      <w:r>
        <w:rPr>
          <w:color w:val="000000"/>
          <w:sz w:val="24"/>
          <w:szCs w:val="24"/>
        </w:rPr>
        <w:t>se establecen los valores previstos en el Nomenclador Nacional de Aranceles del Sistema de Prestaciones Básicas Para Personas Con Discapacidad a los servicios prestados por el Centro Educativo Terapéutico de Villa La Angostura.-</w:t>
      </w:r>
    </w:p>
    <w:p w:rsidR="000568B2" w:rsidRDefault="000568B2">
      <w:pPr>
        <w:pBdr>
          <w:top w:val="nil"/>
          <w:left w:val="nil"/>
          <w:bottom w:val="nil"/>
          <w:right w:val="nil"/>
          <w:between w:val="nil"/>
        </w:pBdr>
        <w:rPr>
          <w:color w:val="000000"/>
          <w:sz w:val="24"/>
          <w:szCs w:val="24"/>
        </w:rPr>
      </w:pPr>
    </w:p>
    <w:p w:rsidR="000568B2" w:rsidRDefault="000568B2">
      <w:pPr>
        <w:pBdr>
          <w:top w:val="nil"/>
          <w:left w:val="nil"/>
          <w:bottom w:val="nil"/>
          <w:right w:val="nil"/>
          <w:between w:val="nil"/>
        </w:pBdr>
        <w:spacing w:before="14"/>
        <w:rPr>
          <w:color w:val="000000"/>
          <w:sz w:val="24"/>
          <w:szCs w:val="24"/>
        </w:rPr>
      </w:pPr>
    </w:p>
    <w:p w:rsidR="000568B2" w:rsidRDefault="00BA7F29">
      <w:pPr>
        <w:spacing w:line="246" w:lineRule="auto"/>
        <w:ind w:left="3762" w:right="3773"/>
        <w:jc w:val="center"/>
        <w:rPr>
          <w:b/>
          <w:sz w:val="24"/>
          <w:szCs w:val="24"/>
        </w:rPr>
      </w:pPr>
      <w:r>
        <w:rPr>
          <w:b/>
          <w:sz w:val="24"/>
          <w:szCs w:val="24"/>
        </w:rPr>
        <w:t>TITULO NOVENO RENTAS VARIAS</w:t>
      </w:r>
    </w:p>
    <w:p w:rsidR="000568B2" w:rsidRDefault="000568B2">
      <w:pPr>
        <w:pBdr>
          <w:top w:val="nil"/>
          <w:left w:val="nil"/>
          <w:bottom w:val="nil"/>
          <w:right w:val="nil"/>
          <w:between w:val="nil"/>
        </w:pBdr>
        <w:rPr>
          <w:b/>
          <w:color w:val="000000"/>
          <w:sz w:val="24"/>
          <w:szCs w:val="24"/>
        </w:rPr>
      </w:pPr>
    </w:p>
    <w:p w:rsidR="000568B2" w:rsidRDefault="00BA7F29">
      <w:pPr>
        <w:spacing w:before="1"/>
        <w:ind w:left="310" w:right="316"/>
        <w:jc w:val="center"/>
        <w:rPr>
          <w:b/>
          <w:sz w:val="24"/>
          <w:szCs w:val="24"/>
        </w:rPr>
      </w:pPr>
      <w:r>
        <w:rPr>
          <w:b/>
          <w:sz w:val="24"/>
          <w:szCs w:val="24"/>
        </w:rPr>
        <w:t>CAPITULO I</w:t>
      </w:r>
    </w:p>
    <w:p w:rsidR="000568B2" w:rsidRDefault="00BA7F29">
      <w:pPr>
        <w:spacing w:before="7"/>
        <w:ind w:left="303" w:right="316"/>
        <w:jc w:val="center"/>
        <w:rPr>
          <w:b/>
          <w:sz w:val="24"/>
          <w:szCs w:val="24"/>
        </w:rPr>
      </w:pPr>
      <w:r>
        <w:rPr>
          <w:b/>
          <w:sz w:val="24"/>
          <w:szCs w:val="24"/>
        </w:rPr>
        <w:t>TASA POR SERVICIOS ADMINISTRATIVOS</w:t>
      </w:r>
    </w:p>
    <w:p w:rsidR="000568B2" w:rsidRDefault="000568B2">
      <w:pPr>
        <w:pBdr>
          <w:top w:val="nil"/>
          <w:left w:val="nil"/>
          <w:bottom w:val="nil"/>
          <w:right w:val="nil"/>
          <w:between w:val="nil"/>
        </w:pBdr>
        <w:spacing w:before="48"/>
        <w:rPr>
          <w:b/>
          <w:color w:val="000000"/>
          <w:sz w:val="24"/>
          <w:szCs w:val="24"/>
        </w:rPr>
      </w:pPr>
    </w:p>
    <w:p w:rsidR="000568B2" w:rsidRDefault="00BA7F29">
      <w:pPr>
        <w:pBdr>
          <w:top w:val="nil"/>
          <w:left w:val="nil"/>
          <w:bottom w:val="nil"/>
          <w:right w:val="nil"/>
          <w:between w:val="nil"/>
        </w:pBdr>
        <w:spacing w:line="242" w:lineRule="auto"/>
        <w:ind w:left="252" w:right="264"/>
        <w:jc w:val="both"/>
        <w:rPr>
          <w:color w:val="000000"/>
          <w:sz w:val="24"/>
          <w:szCs w:val="24"/>
        </w:rPr>
      </w:pPr>
      <w:r>
        <w:rPr>
          <w:b/>
          <w:color w:val="000000"/>
          <w:sz w:val="24"/>
          <w:szCs w:val="24"/>
        </w:rPr>
        <w:t xml:space="preserve">ARTÍCULO 58º: </w:t>
      </w:r>
      <w:r>
        <w:rPr>
          <w:color w:val="000000"/>
          <w:sz w:val="24"/>
          <w:szCs w:val="24"/>
        </w:rPr>
        <w:t>De conformidad a los Artículos 180º, 182º y 184º del Código Fiscal, se abonará en concepto de Derechos de Oficina, las siguientes tasas:</w:t>
      </w:r>
    </w:p>
    <w:p w:rsidR="000568B2" w:rsidRDefault="000568B2">
      <w:pPr>
        <w:pBdr>
          <w:top w:val="nil"/>
          <w:left w:val="nil"/>
          <w:bottom w:val="nil"/>
          <w:right w:val="nil"/>
          <w:between w:val="nil"/>
        </w:pBdr>
        <w:spacing w:before="42"/>
        <w:rPr>
          <w:color w:val="000000"/>
          <w:sz w:val="20"/>
          <w:szCs w:val="20"/>
        </w:rPr>
      </w:pPr>
    </w:p>
    <w:tbl>
      <w:tblPr>
        <w:tblStyle w:val="affff7"/>
        <w:tblW w:w="9637" w:type="dxa"/>
        <w:tblInd w:w="38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1843"/>
        <w:gridCol w:w="5385"/>
        <w:gridCol w:w="2409"/>
      </w:tblGrid>
      <w:tr w:rsidR="000568B2">
        <w:trPr>
          <w:cantSplit/>
          <w:trHeight w:val="345"/>
          <w:tblHeader/>
        </w:trPr>
        <w:tc>
          <w:tcPr>
            <w:tcW w:w="1843" w:type="dxa"/>
            <w:tcBorders>
              <w:right w:val="single" w:sz="4" w:space="0" w:color="000000"/>
            </w:tcBorders>
          </w:tcPr>
          <w:p w:rsidR="000568B2" w:rsidRDefault="00BA7F29">
            <w:pPr>
              <w:pBdr>
                <w:top w:val="nil"/>
                <w:left w:val="nil"/>
                <w:bottom w:val="nil"/>
                <w:right w:val="nil"/>
                <w:between w:val="nil"/>
              </w:pBdr>
              <w:spacing w:before="38"/>
              <w:ind w:left="25"/>
              <w:jc w:val="center"/>
              <w:rPr>
                <w:b/>
                <w:color w:val="000000"/>
                <w:sz w:val="24"/>
                <w:szCs w:val="24"/>
              </w:rPr>
            </w:pPr>
            <w:r>
              <w:rPr>
                <w:b/>
                <w:color w:val="000000"/>
                <w:sz w:val="24"/>
                <w:szCs w:val="24"/>
              </w:rPr>
              <w:t>Nº</w:t>
            </w:r>
          </w:p>
        </w:tc>
        <w:tc>
          <w:tcPr>
            <w:tcW w:w="5385" w:type="dxa"/>
            <w:tcBorders>
              <w:left w:val="single" w:sz="4" w:space="0" w:color="000000"/>
              <w:right w:val="single" w:sz="4" w:space="0" w:color="000000"/>
            </w:tcBorders>
          </w:tcPr>
          <w:p w:rsidR="000568B2" w:rsidRDefault="00BA7F29">
            <w:pPr>
              <w:pBdr>
                <w:top w:val="nil"/>
                <w:left w:val="nil"/>
                <w:bottom w:val="nil"/>
                <w:right w:val="nil"/>
                <w:between w:val="nil"/>
              </w:pBdr>
              <w:spacing w:before="38"/>
              <w:ind w:left="31"/>
              <w:jc w:val="center"/>
              <w:rPr>
                <w:b/>
                <w:color w:val="000000"/>
                <w:sz w:val="24"/>
                <w:szCs w:val="24"/>
              </w:rPr>
            </w:pPr>
            <w:r>
              <w:rPr>
                <w:b/>
                <w:color w:val="000000"/>
                <w:sz w:val="24"/>
                <w:szCs w:val="24"/>
              </w:rPr>
              <w:t>DETALLE</w:t>
            </w:r>
          </w:p>
        </w:tc>
        <w:tc>
          <w:tcPr>
            <w:tcW w:w="2409" w:type="dxa"/>
            <w:tcBorders>
              <w:left w:val="single" w:sz="4" w:space="0" w:color="000000"/>
            </w:tcBorders>
          </w:tcPr>
          <w:p w:rsidR="000568B2" w:rsidRDefault="00BA7F29">
            <w:pPr>
              <w:pBdr>
                <w:top w:val="nil"/>
                <w:left w:val="nil"/>
                <w:bottom w:val="nil"/>
                <w:right w:val="nil"/>
                <w:between w:val="nil"/>
              </w:pBdr>
              <w:spacing w:before="38"/>
              <w:ind w:left="723"/>
              <w:rPr>
                <w:b/>
                <w:color w:val="000000"/>
                <w:sz w:val="24"/>
                <w:szCs w:val="24"/>
              </w:rPr>
            </w:pPr>
            <w:r>
              <w:rPr>
                <w:b/>
                <w:color w:val="000000"/>
                <w:sz w:val="24"/>
                <w:szCs w:val="24"/>
              </w:rPr>
              <w:t>PUNTOS</w:t>
            </w:r>
          </w:p>
        </w:tc>
      </w:tr>
      <w:tr w:rsidR="000568B2">
        <w:trPr>
          <w:cantSplit/>
          <w:trHeight w:val="330"/>
          <w:tblHeader/>
        </w:trPr>
        <w:tc>
          <w:tcPr>
            <w:tcW w:w="1843" w:type="dxa"/>
            <w:tcBorders>
              <w:bottom w:val="single" w:sz="4" w:space="0" w:color="000000"/>
              <w:right w:val="single" w:sz="4" w:space="0" w:color="000000"/>
            </w:tcBorders>
          </w:tcPr>
          <w:p w:rsidR="000568B2" w:rsidRDefault="00BA7F29">
            <w:pPr>
              <w:pBdr>
                <w:top w:val="nil"/>
                <w:left w:val="nil"/>
                <w:bottom w:val="nil"/>
                <w:right w:val="nil"/>
                <w:between w:val="nil"/>
              </w:pBdr>
              <w:spacing w:before="38" w:line="272" w:lineRule="auto"/>
              <w:ind w:left="126"/>
              <w:rPr>
                <w:b/>
                <w:color w:val="000000"/>
                <w:sz w:val="24"/>
                <w:szCs w:val="24"/>
              </w:rPr>
            </w:pPr>
            <w:r>
              <w:rPr>
                <w:b/>
                <w:color w:val="000000"/>
                <w:sz w:val="24"/>
                <w:szCs w:val="24"/>
              </w:rPr>
              <w:t>1</w:t>
            </w:r>
          </w:p>
        </w:tc>
        <w:tc>
          <w:tcPr>
            <w:tcW w:w="5385" w:type="dxa"/>
            <w:tcBorders>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line="272" w:lineRule="auto"/>
              <w:ind w:left="127"/>
              <w:rPr>
                <w:color w:val="000000"/>
                <w:sz w:val="24"/>
                <w:szCs w:val="24"/>
              </w:rPr>
            </w:pPr>
            <w:r>
              <w:rPr>
                <w:color w:val="000000"/>
                <w:sz w:val="24"/>
                <w:szCs w:val="24"/>
              </w:rPr>
              <w:t>Sellado de planos por juego presentado.</w:t>
            </w:r>
          </w:p>
        </w:tc>
        <w:tc>
          <w:tcPr>
            <w:tcW w:w="2409" w:type="dxa"/>
            <w:tcBorders>
              <w:left w:val="single" w:sz="4" w:space="0" w:color="000000"/>
              <w:bottom w:val="single" w:sz="4" w:space="0" w:color="000000"/>
            </w:tcBorders>
          </w:tcPr>
          <w:p w:rsidR="000568B2" w:rsidRDefault="00BA7F29">
            <w:pPr>
              <w:pBdr>
                <w:top w:val="nil"/>
                <w:left w:val="nil"/>
                <w:bottom w:val="nil"/>
                <w:right w:val="nil"/>
                <w:between w:val="nil"/>
              </w:pBdr>
              <w:spacing w:before="38" w:line="272" w:lineRule="auto"/>
              <w:ind w:right="90"/>
              <w:jc w:val="right"/>
              <w:rPr>
                <w:b/>
                <w:color w:val="000000"/>
                <w:sz w:val="24"/>
                <w:szCs w:val="24"/>
              </w:rPr>
            </w:pPr>
            <w:r>
              <w:rPr>
                <w:b/>
                <w:color w:val="000000"/>
                <w:sz w:val="24"/>
                <w:szCs w:val="24"/>
              </w:rPr>
              <w:t>843</w:t>
            </w:r>
          </w:p>
        </w:tc>
      </w:tr>
      <w:tr w:rsidR="000568B2">
        <w:trPr>
          <w:cantSplit/>
          <w:trHeight w:val="590"/>
          <w:tblHeader/>
        </w:trPr>
        <w:tc>
          <w:tcPr>
            <w:tcW w:w="1843" w:type="dxa"/>
            <w:tcBorders>
              <w:top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154"/>
              <w:ind w:left="126"/>
              <w:rPr>
                <w:b/>
                <w:color w:val="000000"/>
                <w:sz w:val="24"/>
                <w:szCs w:val="24"/>
              </w:rPr>
            </w:pPr>
            <w:r>
              <w:rPr>
                <w:b/>
                <w:color w:val="000000"/>
                <w:sz w:val="24"/>
                <w:szCs w:val="24"/>
              </w:rPr>
              <w:t>2</w:t>
            </w:r>
          </w:p>
        </w:tc>
        <w:tc>
          <w:tcPr>
            <w:tcW w:w="5385"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10"/>
              <w:ind w:left="127" w:right="95"/>
              <w:rPr>
                <w:color w:val="000000"/>
                <w:sz w:val="24"/>
                <w:szCs w:val="24"/>
              </w:rPr>
            </w:pPr>
            <w:r>
              <w:rPr>
                <w:color w:val="000000"/>
                <w:sz w:val="24"/>
                <w:szCs w:val="24"/>
              </w:rPr>
              <w:t>Por presentación para visado previo: Por cada un m² de edificación.</w:t>
            </w:r>
          </w:p>
        </w:tc>
        <w:tc>
          <w:tcPr>
            <w:tcW w:w="2409" w:type="dxa"/>
            <w:tcBorders>
              <w:top w:val="single" w:sz="4" w:space="0" w:color="000000"/>
              <w:left w:val="single" w:sz="4" w:space="0" w:color="000000"/>
              <w:bottom w:val="single" w:sz="4" w:space="0" w:color="000000"/>
            </w:tcBorders>
          </w:tcPr>
          <w:p w:rsidR="000568B2" w:rsidRDefault="00BA7F29">
            <w:pPr>
              <w:pBdr>
                <w:top w:val="nil"/>
                <w:left w:val="nil"/>
                <w:bottom w:val="nil"/>
                <w:right w:val="nil"/>
                <w:between w:val="nil"/>
              </w:pBdr>
              <w:spacing w:before="154"/>
              <w:ind w:right="90"/>
              <w:jc w:val="right"/>
              <w:rPr>
                <w:b/>
                <w:color w:val="000000"/>
                <w:sz w:val="24"/>
                <w:szCs w:val="24"/>
              </w:rPr>
            </w:pPr>
            <w:r>
              <w:rPr>
                <w:b/>
                <w:color w:val="000000"/>
                <w:sz w:val="24"/>
                <w:szCs w:val="24"/>
              </w:rPr>
              <w:t>35</w:t>
            </w:r>
          </w:p>
        </w:tc>
      </w:tr>
      <w:tr w:rsidR="000568B2">
        <w:trPr>
          <w:cantSplit/>
          <w:trHeight w:val="316"/>
          <w:tblHeader/>
        </w:trPr>
        <w:tc>
          <w:tcPr>
            <w:tcW w:w="1843" w:type="dxa"/>
            <w:tcBorders>
              <w:top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line="258" w:lineRule="auto"/>
              <w:ind w:left="126"/>
              <w:rPr>
                <w:b/>
                <w:color w:val="000000"/>
                <w:sz w:val="24"/>
                <w:szCs w:val="24"/>
              </w:rPr>
            </w:pPr>
            <w:r>
              <w:rPr>
                <w:b/>
                <w:color w:val="000000"/>
                <w:sz w:val="24"/>
                <w:szCs w:val="24"/>
              </w:rPr>
              <w:t>3</w:t>
            </w:r>
          </w:p>
        </w:tc>
        <w:tc>
          <w:tcPr>
            <w:tcW w:w="5385"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8" w:line="258" w:lineRule="auto"/>
              <w:ind w:left="127"/>
              <w:rPr>
                <w:color w:val="000000"/>
                <w:sz w:val="24"/>
                <w:szCs w:val="24"/>
              </w:rPr>
            </w:pPr>
            <w:r>
              <w:rPr>
                <w:color w:val="000000"/>
                <w:sz w:val="24"/>
                <w:szCs w:val="24"/>
              </w:rPr>
              <w:t>Por certificado de final de obra.</w:t>
            </w:r>
          </w:p>
        </w:tc>
        <w:tc>
          <w:tcPr>
            <w:tcW w:w="2409" w:type="dxa"/>
            <w:tcBorders>
              <w:top w:val="single" w:sz="4" w:space="0" w:color="000000"/>
              <w:left w:val="single" w:sz="4" w:space="0" w:color="000000"/>
              <w:bottom w:val="single" w:sz="4" w:space="0" w:color="000000"/>
            </w:tcBorders>
          </w:tcPr>
          <w:p w:rsidR="000568B2" w:rsidRDefault="00BA7F29">
            <w:pPr>
              <w:pBdr>
                <w:top w:val="nil"/>
                <w:left w:val="nil"/>
                <w:bottom w:val="nil"/>
                <w:right w:val="nil"/>
                <w:between w:val="nil"/>
              </w:pBdr>
              <w:spacing w:before="38" w:line="258" w:lineRule="auto"/>
              <w:ind w:right="95"/>
              <w:jc w:val="right"/>
              <w:rPr>
                <w:b/>
                <w:color w:val="000000"/>
                <w:sz w:val="24"/>
                <w:szCs w:val="24"/>
              </w:rPr>
            </w:pPr>
            <w:r>
              <w:rPr>
                <w:b/>
                <w:color w:val="000000"/>
                <w:sz w:val="24"/>
                <w:szCs w:val="24"/>
              </w:rPr>
              <w:t>2.500</w:t>
            </w:r>
          </w:p>
        </w:tc>
      </w:tr>
      <w:tr w:rsidR="000568B2">
        <w:trPr>
          <w:cantSplit/>
          <w:trHeight w:val="331"/>
          <w:tblHeader/>
        </w:trPr>
        <w:tc>
          <w:tcPr>
            <w:tcW w:w="1843" w:type="dxa"/>
            <w:tcBorders>
              <w:top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43" w:line="267" w:lineRule="auto"/>
              <w:ind w:left="126"/>
              <w:rPr>
                <w:b/>
                <w:color w:val="000000"/>
                <w:sz w:val="24"/>
                <w:szCs w:val="24"/>
              </w:rPr>
            </w:pPr>
            <w:r>
              <w:rPr>
                <w:b/>
                <w:color w:val="000000"/>
                <w:sz w:val="24"/>
                <w:szCs w:val="24"/>
              </w:rPr>
              <w:t>4</w:t>
            </w:r>
          </w:p>
        </w:tc>
        <w:tc>
          <w:tcPr>
            <w:tcW w:w="5385"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43" w:line="267" w:lineRule="auto"/>
              <w:ind w:left="127"/>
              <w:rPr>
                <w:color w:val="000000"/>
                <w:sz w:val="24"/>
                <w:szCs w:val="24"/>
              </w:rPr>
            </w:pPr>
            <w:r>
              <w:rPr>
                <w:color w:val="000000"/>
                <w:sz w:val="24"/>
                <w:szCs w:val="24"/>
              </w:rPr>
              <w:t>Copia fiel, por juegos de planos, de Edificación.</w:t>
            </w:r>
          </w:p>
        </w:tc>
        <w:tc>
          <w:tcPr>
            <w:tcW w:w="2409" w:type="dxa"/>
            <w:tcBorders>
              <w:top w:val="single" w:sz="4" w:space="0" w:color="000000"/>
              <w:left w:val="single" w:sz="4" w:space="0" w:color="000000"/>
              <w:bottom w:val="single" w:sz="4" w:space="0" w:color="000000"/>
            </w:tcBorders>
          </w:tcPr>
          <w:p w:rsidR="000568B2" w:rsidRDefault="00BA7F29">
            <w:pPr>
              <w:pBdr>
                <w:top w:val="nil"/>
                <w:left w:val="nil"/>
                <w:bottom w:val="nil"/>
                <w:right w:val="nil"/>
                <w:between w:val="nil"/>
              </w:pBdr>
              <w:spacing w:before="43" w:line="267" w:lineRule="auto"/>
              <w:ind w:right="95"/>
              <w:jc w:val="right"/>
              <w:rPr>
                <w:b/>
                <w:color w:val="000000"/>
                <w:sz w:val="24"/>
                <w:szCs w:val="24"/>
              </w:rPr>
            </w:pPr>
            <w:r>
              <w:rPr>
                <w:b/>
                <w:color w:val="000000"/>
                <w:sz w:val="24"/>
                <w:szCs w:val="24"/>
              </w:rPr>
              <w:t>1.011</w:t>
            </w:r>
          </w:p>
        </w:tc>
      </w:tr>
      <w:tr w:rsidR="000568B2">
        <w:trPr>
          <w:cantSplit/>
          <w:trHeight w:val="556"/>
          <w:tblHeader/>
        </w:trPr>
        <w:tc>
          <w:tcPr>
            <w:tcW w:w="1843" w:type="dxa"/>
            <w:tcBorders>
              <w:top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144"/>
              <w:ind w:left="126"/>
              <w:rPr>
                <w:b/>
                <w:color w:val="000000"/>
                <w:sz w:val="24"/>
                <w:szCs w:val="24"/>
              </w:rPr>
            </w:pPr>
            <w:r>
              <w:rPr>
                <w:b/>
                <w:color w:val="000000"/>
                <w:sz w:val="24"/>
                <w:szCs w:val="24"/>
              </w:rPr>
              <w:t>5</w:t>
            </w:r>
          </w:p>
        </w:tc>
        <w:tc>
          <w:tcPr>
            <w:tcW w:w="5385"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ind w:left="127"/>
              <w:rPr>
                <w:color w:val="000000"/>
                <w:sz w:val="24"/>
                <w:szCs w:val="24"/>
              </w:rPr>
            </w:pPr>
            <w:r>
              <w:rPr>
                <w:color w:val="000000"/>
                <w:sz w:val="24"/>
                <w:szCs w:val="24"/>
              </w:rPr>
              <w:t>Por primera hoja de presentaciones o solicitudes particulares.</w:t>
            </w:r>
          </w:p>
        </w:tc>
        <w:tc>
          <w:tcPr>
            <w:tcW w:w="2409" w:type="dxa"/>
            <w:tcBorders>
              <w:top w:val="single" w:sz="4" w:space="0" w:color="000000"/>
              <w:left w:val="single" w:sz="4" w:space="0" w:color="000000"/>
              <w:bottom w:val="single" w:sz="4" w:space="0" w:color="000000"/>
            </w:tcBorders>
          </w:tcPr>
          <w:p w:rsidR="000568B2" w:rsidRDefault="00BA7F29">
            <w:pPr>
              <w:pBdr>
                <w:top w:val="nil"/>
                <w:left w:val="nil"/>
                <w:bottom w:val="nil"/>
                <w:right w:val="nil"/>
                <w:between w:val="nil"/>
              </w:pBdr>
              <w:spacing w:before="144"/>
              <w:ind w:right="90"/>
              <w:jc w:val="right"/>
              <w:rPr>
                <w:b/>
                <w:color w:val="000000"/>
                <w:sz w:val="24"/>
                <w:szCs w:val="24"/>
              </w:rPr>
            </w:pPr>
            <w:r>
              <w:rPr>
                <w:b/>
                <w:color w:val="000000"/>
                <w:sz w:val="24"/>
                <w:szCs w:val="24"/>
              </w:rPr>
              <w:t>320</w:t>
            </w:r>
          </w:p>
        </w:tc>
      </w:tr>
      <w:tr w:rsidR="000568B2">
        <w:trPr>
          <w:cantSplit/>
          <w:trHeight w:val="971"/>
          <w:tblHeader/>
        </w:trPr>
        <w:tc>
          <w:tcPr>
            <w:tcW w:w="1843" w:type="dxa"/>
            <w:tcBorders>
              <w:top w:val="single" w:sz="4" w:space="0" w:color="000000"/>
              <w:bottom w:val="single" w:sz="4" w:space="0" w:color="000000"/>
              <w:right w:val="single" w:sz="4" w:space="0" w:color="000000"/>
            </w:tcBorders>
          </w:tcPr>
          <w:p w:rsidR="000568B2" w:rsidRDefault="000568B2">
            <w:pPr>
              <w:pBdr>
                <w:top w:val="nil"/>
                <w:left w:val="nil"/>
                <w:bottom w:val="nil"/>
                <w:right w:val="nil"/>
                <w:between w:val="nil"/>
              </w:pBdr>
              <w:spacing w:before="71"/>
              <w:rPr>
                <w:color w:val="000000"/>
                <w:sz w:val="24"/>
                <w:szCs w:val="24"/>
              </w:rPr>
            </w:pPr>
          </w:p>
          <w:p w:rsidR="000568B2" w:rsidRDefault="00BA7F29">
            <w:pPr>
              <w:pBdr>
                <w:top w:val="nil"/>
                <w:left w:val="nil"/>
                <w:bottom w:val="nil"/>
                <w:right w:val="nil"/>
                <w:between w:val="nil"/>
              </w:pBdr>
              <w:ind w:left="126"/>
              <w:rPr>
                <w:b/>
                <w:color w:val="000000"/>
                <w:sz w:val="24"/>
                <w:szCs w:val="24"/>
              </w:rPr>
            </w:pPr>
            <w:r>
              <w:rPr>
                <w:b/>
                <w:color w:val="000000"/>
                <w:sz w:val="24"/>
                <w:szCs w:val="24"/>
              </w:rPr>
              <w:t>6</w:t>
            </w:r>
          </w:p>
        </w:tc>
        <w:tc>
          <w:tcPr>
            <w:tcW w:w="5385"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69" w:line="242" w:lineRule="auto"/>
              <w:ind w:left="127" w:right="96"/>
              <w:jc w:val="both"/>
              <w:rPr>
                <w:color w:val="000000"/>
                <w:sz w:val="24"/>
                <w:szCs w:val="24"/>
              </w:rPr>
            </w:pPr>
            <w:r>
              <w:rPr>
                <w:color w:val="000000"/>
                <w:sz w:val="24"/>
                <w:szCs w:val="24"/>
              </w:rPr>
              <w:t>Por cada hoja subsiguiente a la primera, o copia de las mismas, de presentaciones o solicitudes particulares.</w:t>
            </w:r>
          </w:p>
        </w:tc>
        <w:tc>
          <w:tcPr>
            <w:tcW w:w="2409" w:type="dxa"/>
            <w:tcBorders>
              <w:top w:val="single" w:sz="4" w:space="0" w:color="000000"/>
              <w:left w:val="single" w:sz="4" w:space="0" w:color="000000"/>
              <w:bottom w:val="single" w:sz="4" w:space="0" w:color="000000"/>
            </w:tcBorders>
          </w:tcPr>
          <w:p w:rsidR="000568B2" w:rsidRDefault="000568B2">
            <w:pPr>
              <w:pBdr>
                <w:top w:val="nil"/>
                <w:left w:val="nil"/>
                <w:bottom w:val="nil"/>
                <w:right w:val="nil"/>
                <w:between w:val="nil"/>
              </w:pBdr>
              <w:spacing w:before="71"/>
              <w:rPr>
                <w:color w:val="000000"/>
                <w:sz w:val="24"/>
                <w:szCs w:val="24"/>
              </w:rPr>
            </w:pPr>
          </w:p>
          <w:p w:rsidR="000568B2" w:rsidRDefault="00BA7F29">
            <w:pPr>
              <w:pBdr>
                <w:top w:val="nil"/>
                <w:left w:val="nil"/>
                <w:bottom w:val="nil"/>
                <w:right w:val="nil"/>
                <w:between w:val="nil"/>
              </w:pBdr>
              <w:ind w:right="90"/>
              <w:jc w:val="right"/>
              <w:rPr>
                <w:b/>
                <w:color w:val="000000"/>
                <w:sz w:val="24"/>
                <w:szCs w:val="24"/>
              </w:rPr>
            </w:pPr>
            <w:r>
              <w:rPr>
                <w:b/>
                <w:color w:val="000000"/>
                <w:sz w:val="24"/>
                <w:szCs w:val="24"/>
              </w:rPr>
              <w:t>64</w:t>
            </w:r>
          </w:p>
        </w:tc>
      </w:tr>
      <w:tr w:rsidR="000568B2">
        <w:trPr>
          <w:cantSplit/>
          <w:trHeight w:val="316"/>
          <w:tblHeader/>
        </w:trPr>
        <w:tc>
          <w:tcPr>
            <w:tcW w:w="1843" w:type="dxa"/>
            <w:tcBorders>
              <w:top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43" w:line="253" w:lineRule="auto"/>
              <w:ind w:left="126"/>
              <w:rPr>
                <w:b/>
                <w:color w:val="000000"/>
                <w:sz w:val="24"/>
                <w:szCs w:val="24"/>
              </w:rPr>
            </w:pPr>
            <w:r>
              <w:rPr>
                <w:b/>
                <w:color w:val="000000"/>
                <w:sz w:val="24"/>
                <w:szCs w:val="24"/>
              </w:rPr>
              <w:t>7.1</w:t>
            </w:r>
          </w:p>
        </w:tc>
        <w:tc>
          <w:tcPr>
            <w:tcW w:w="5385"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43" w:line="253" w:lineRule="auto"/>
              <w:ind w:left="127"/>
              <w:rPr>
                <w:color w:val="000000"/>
                <w:sz w:val="24"/>
                <w:szCs w:val="24"/>
              </w:rPr>
            </w:pPr>
            <w:r>
              <w:rPr>
                <w:color w:val="000000"/>
                <w:sz w:val="24"/>
                <w:szCs w:val="24"/>
              </w:rPr>
              <w:t>Por información de archivo.</w:t>
            </w:r>
          </w:p>
        </w:tc>
        <w:tc>
          <w:tcPr>
            <w:tcW w:w="2409" w:type="dxa"/>
            <w:tcBorders>
              <w:top w:val="single" w:sz="4" w:space="0" w:color="000000"/>
              <w:left w:val="single" w:sz="4" w:space="0" w:color="000000"/>
              <w:bottom w:val="single" w:sz="4" w:space="0" w:color="000000"/>
            </w:tcBorders>
          </w:tcPr>
          <w:p w:rsidR="000568B2" w:rsidRDefault="00BA7F29">
            <w:pPr>
              <w:pBdr>
                <w:top w:val="nil"/>
                <w:left w:val="nil"/>
                <w:bottom w:val="nil"/>
                <w:right w:val="nil"/>
                <w:between w:val="nil"/>
              </w:pBdr>
              <w:spacing w:before="43" w:line="253" w:lineRule="auto"/>
              <w:ind w:right="95"/>
              <w:jc w:val="right"/>
              <w:rPr>
                <w:b/>
                <w:color w:val="000000"/>
                <w:sz w:val="24"/>
                <w:szCs w:val="24"/>
              </w:rPr>
            </w:pPr>
            <w:r>
              <w:rPr>
                <w:b/>
                <w:color w:val="000000"/>
                <w:sz w:val="24"/>
                <w:szCs w:val="24"/>
              </w:rPr>
              <w:t>1200</w:t>
            </w:r>
          </w:p>
        </w:tc>
      </w:tr>
      <w:tr w:rsidR="000568B2">
        <w:trPr>
          <w:cantSplit/>
          <w:trHeight w:val="321"/>
          <w:tblHeader/>
        </w:trPr>
        <w:tc>
          <w:tcPr>
            <w:tcW w:w="1843" w:type="dxa"/>
            <w:tcBorders>
              <w:top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43" w:line="258" w:lineRule="auto"/>
              <w:ind w:left="126"/>
              <w:rPr>
                <w:b/>
                <w:color w:val="000000"/>
                <w:sz w:val="24"/>
                <w:szCs w:val="24"/>
              </w:rPr>
            </w:pPr>
            <w:r>
              <w:rPr>
                <w:b/>
                <w:color w:val="000000"/>
                <w:sz w:val="24"/>
                <w:szCs w:val="24"/>
              </w:rPr>
              <w:t>7.2</w:t>
            </w:r>
          </w:p>
        </w:tc>
        <w:tc>
          <w:tcPr>
            <w:tcW w:w="5385"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43" w:line="258" w:lineRule="auto"/>
              <w:ind w:left="127"/>
              <w:rPr>
                <w:color w:val="000000"/>
                <w:sz w:val="24"/>
                <w:szCs w:val="24"/>
              </w:rPr>
            </w:pPr>
            <w:r>
              <w:rPr>
                <w:color w:val="000000"/>
                <w:sz w:val="24"/>
                <w:szCs w:val="24"/>
              </w:rPr>
              <w:t>Por consulta de fijación de indicadores.</w:t>
            </w:r>
          </w:p>
        </w:tc>
        <w:tc>
          <w:tcPr>
            <w:tcW w:w="2409" w:type="dxa"/>
            <w:tcBorders>
              <w:top w:val="single" w:sz="4" w:space="0" w:color="000000"/>
              <w:left w:val="single" w:sz="4" w:space="0" w:color="000000"/>
              <w:bottom w:val="single" w:sz="4" w:space="0" w:color="000000"/>
            </w:tcBorders>
          </w:tcPr>
          <w:p w:rsidR="000568B2" w:rsidRDefault="00BA7F29">
            <w:pPr>
              <w:pBdr>
                <w:top w:val="nil"/>
                <w:left w:val="nil"/>
                <w:bottom w:val="nil"/>
                <w:right w:val="nil"/>
                <w:between w:val="nil"/>
              </w:pBdr>
              <w:spacing w:before="43" w:line="258" w:lineRule="auto"/>
              <w:ind w:right="95"/>
              <w:jc w:val="right"/>
              <w:rPr>
                <w:b/>
                <w:color w:val="000000"/>
                <w:sz w:val="24"/>
                <w:szCs w:val="24"/>
              </w:rPr>
            </w:pPr>
            <w:r>
              <w:rPr>
                <w:b/>
                <w:color w:val="000000"/>
                <w:sz w:val="24"/>
                <w:szCs w:val="24"/>
              </w:rPr>
              <w:t>1200</w:t>
            </w:r>
          </w:p>
        </w:tc>
      </w:tr>
      <w:tr w:rsidR="000568B2">
        <w:trPr>
          <w:cantSplit/>
          <w:trHeight w:val="695"/>
          <w:tblHeader/>
        </w:trPr>
        <w:tc>
          <w:tcPr>
            <w:tcW w:w="1843" w:type="dxa"/>
            <w:tcBorders>
              <w:top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211"/>
              <w:ind w:left="126"/>
              <w:rPr>
                <w:b/>
                <w:color w:val="000000"/>
                <w:sz w:val="24"/>
                <w:szCs w:val="24"/>
              </w:rPr>
            </w:pPr>
            <w:r>
              <w:rPr>
                <w:b/>
                <w:color w:val="000000"/>
                <w:sz w:val="24"/>
                <w:szCs w:val="24"/>
              </w:rPr>
              <w:t>8</w:t>
            </w:r>
          </w:p>
        </w:tc>
        <w:tc>
          <w:tcPr>
            <w:tcW w:w="5385"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72" w:line="242" w:lineRule="auto"/>
              <w:ind w:left="127"/>
              <w:rPr>
                <w:color w:val="000000"/>
                <w:sz w:val="24"/>
                <w:szCs w:val="24"/>
              </w:rPr>
            </w:pPr>
            <w:r>
              <w:rPr>
                <w:color w:val="000000"/>
                <w:sz w:val="24"/>
                <w:szCs w:val="24"/>
              </w:rPr>
              <w:t xml:space="preserve">Por autorización de zanjeo en la vía pública (por metro, mínimo 15 </w:t>
            </w:r>
            <w:proofErr w:type="spellStart"/>
            <w:r>
              <w:rPr>
                <w:color w:val="000000"/>
                <w:sz w:val="24"/>
                <w:szCs w:val="24"/>
              </w:rPr>
              <w:t>mts</w:t>
            </w:r>
            <w:proofErr w:type="spellEnd"/>
            <w:r>
              <w:rPr>
                <w:color w:val="000000"/>
                <w:sz w:val="24"/>
                <w:szCs w:val="24"/>
              </w:rPr>
              <w:t>.)</w:t>
            </w:r>
          </w:p>
        </w:tc>
        <w:tc>
          <w:tcPr>
            <w:tcW w:w="2409" w:type="dxa"/>
            <w:tcBorders>
              <w:top w:val="single" w:sz="4" w:space="0" w:color="000000"/>
              <w:left w:val="single" w:sz="4" w:space="0" w:color="000000"/>
              <w:bottom w:val="single" w:sz="4" w:space="0" w:color="000000"/>
            </w:tcBorders>
          </w:tcPr>
          <w:p w:rsidR="000568B2" w:rsidRDefault="00BA7F29">
            <w:pPr>
              <w:pBdr>
                <w:top w:val="nil"/>
                <w:left w:val="nil"/>
                <w:bottom w:val="nil"/>
                <w:right w:val="nil"/>
                <w:between w:val="nil"/>
              </w:pBdr>
              <w:spacing w:before="211"/>
              <w:ind w:right="96"/>
              <w:jc w:val="right"/>
              <w:rPr>
                <w:b/>
                <w:color w:val="000000"/>
                <w:sz w:val="24"/>
                <w:szCs w:val="24"/>
              </w:rPr>
            </w:pPr>
            <w:r>
              <w:rPr>
                <w:b/>
                <w:color w:val="000000"/>
                <w:sz w:val="24"/>
                <w:szCs w:val="24"/>
              </w:rPr>
              <w:t>45 puntos. x metro</w:t>
            </w:r>
          </w:p>
        </w:tc>
      </w:tr>
    </w:tbl>
    <w:tbl>
      <w:tblPr>
        <w:tblStyle w:val="affff8"/>
        <w:tblW w:w="9637" w:type="dxa"/>
        <w:tblInd w:w="38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000"/>
      </w:tblPr>
      <w:tblGrid>
        <w:gridCol w:w="1843"/>
        <w:gridCol w:w="5385"/>
        <w:gridCol w:w="2409"/>
      </w:tblGrid>
      <w:tr w:rsidR="000568B2">
        <w:trPr>
          <w:cantSplit/>
          <w:trHeight w:val="636"/>
          <w:tblHeader/>
        </w:trPr>
        <w:tc>
          <w:tcPr>
            <w:tcW w:w="1843" w:type="dxa"/>
            <w:vMerge w:val="restart"/>
            <w:tcBorders>
              <w:lef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rPr>
            </w:pPr>
          </w:p>
        </w:tc>
        <w:tc>
          <w:tcPr>
            <w:tcW w:w="5385" w:type="dxa"/>
          </w:tcPr>
          <w:p w:rsidR="000568B2" w:rsidRDefault="00BA7F29">
            <w:pPr>
              <w:pBdr>
                <w:top w:val="nil"/>
                <w:left w:val="nil"/>
                <w:bottom w:val="nil"/>
                <w:right w:val="nil"/>
                <w:between w:val="nil"/>
              </w:pBdr>
              <w:spacing w:before="185"/>
              <w:ind w:left="127"/>
              <w:rPr>
                <w:color w:val="000000"/>
                <w:sz w:val="24"/>
                <w:szCs w:val="24"/>
              </w:rPr>
            </w:pPr>
            <w:proofErr w:type="gramStart"/>
            <w:r>
              <w:rPr>
                <w:color w:val="000000"/>
                <w:sz w:val="24"/>
                <w:szCs w:val="24"/>
              </w:rPr>
              <w:t>de</w:t>
            </w:r>
            <w:proofErr w:type="gramEnd"/>
            <w:r>
              <w:rPr>
                <w:color w:val="000000"/>
                <w:sz w:val="24"/>
                <w:szCs w:val="24"/>
              </w:rPr>
              <w:t xml:space="preserve"> 100,01 </w:t>
            </w:r>
            <w:proofErr w:type="spellStart"/>
            <w:r>
              <w:rPr>
                <w:color w:val="000000"/>
                <w:sz w:val="24"/>
                <w:szCs w:val="24"/>
              </w:rPr>
              <w:t>mts</w:t>
            </w:r>
            <w:proofErr w:type="spellEnd"/>
            <w:r>
              <w:rPr>
                <w:color w:val="000000"/>
                <w:sz w:val="24"/>
                <w:szCs w:val="24"/>
              </w:rPr>
              <w:t xml:space="preserve">. </w:t>
            </w:r>
            <w:proofErr w:type="gramStart"/>
            <w:r>
              <w:rPr>
                <w:color w:val="000000"/>
                <w:sz w:val="24"/>
                <w:szCs w:val="24"/>
              </w:rPr>
              <w:t>a</w:t>
            </w:r>
            <w:proofErr w:type="gramEnd"/>
            <w:r>
              <w:rPr>
                <w:color w:val="000000"/>
                <w:sz w:val="24"/>
                <w:szCs w:val="24"/>
              </w:rPr>
              <w:t xml:space="preserve"> 200 </w:t>
            </w:r>
            <w:proofErr w:type="spellStart"/>
            <w:r>
              <w:rPr>
                <w:color w:val="000000"/>
                <w:sz w:val="24"/>
                <w:szCs w:val="24"/>
              </w:rPr>
              <w:t>mts</w:t>
            </w:r>
            <w:proofErr w:type="spellEnd"/>
            <w:r>
              <w:rPr>
                <w:color w:val="000000"/>
                <w:sz w:val="24"/>
                <w:szCs w:val="24"/>
              </w:rPr>
              <w:t>.</w:t>
            </w:r>
          </w:p>
        </w:tc>
        <w:tc>
          <w:tcPr>
            <w:tcW w:w="2409" w:type="dxa"/>
            <w:tcBorders>
              <w:right w:val="single" w:sz="6" w:space="0" w:color="000000"/>
            </w:tcBorders>
          </w:tcPr>
          <w:p w:rsidR="000568B2" w:rsidRDefault="00BA7F29">
            <w:pPr>
              <w:pBdr>
                <w:top w:val="nil"/>
                <w:left w:val="nil"/>
                <w:bottom w:val="nil"/>
                <w:right w:val="nil"/>
                <w:between w:val="nil"/>
              </w:pBdr>
              <w:spacing w:before="51" w:line="242" w:lineRule="auto"/>
              <w:ind w:left="593" w:right="93" w:hanging="293"/>
              <w:rPr>
                <w:b/>
                <w:color w:val="000000"/>
                <w:sz w:val="24"/>
                <w:szCs w:val="24"/>
              </w:rPr>
            </w:pPr>
            <w:r>
              <w:rPr>
                <w:b/>
                <w:color w:val="000000"/>
                <w:sz w:val="24"/>
                <w:szCs w:val="24"/>
              </w:rPr>
              <w:t>1.500 puntos + 30 puntos x metro</w:t>
            </w:r>
          </w:p>
        </w:tc>
      </w:tr>
      <w:tr w:rsidR="000568B2">
        <w:trPr>
          <w:cantSplit/>
          <w:trHeight w:val="638"/>
          <w:tblHeader/>
        </w:trPr>
        <w:tc>
          <w:tcPr>
            <w:tcW w:w="1843" w:type="dxa"/>
            <w:vMerge/>
            <w:tcBorders>
              <w:left w:val="single" w:sz="6" w:space="0" w:color="000000"/>
            </w:tcBorders>
          </w:tcPr>
          <w:p w:rsidR="000568B2" w:rsidRDefault="000568B2">
            <w:pPr>
              <w:pBdr>
                <w:top w:val="nil"/>
                <w:left w:val="nil"/>
                <w:bottom w:val="nil"/>
                <w:right w:val="nil"/>
                <w:between w:val="nil"/>
              </w:pBdr>
              <w:spacing w:line="276" w:lineRule="auto"/>
              <w:rPr>
                <w:b/>
                <w:color w:val="000000"/>
                <w:sz w:val="24"/>
                <w:szCs w:val="24"/>
              </w:rPr>
            </w:pPr>
          </w:p>
        </w:tc>
        <w:tc>
          <w:tcPr>
            <w:tcW w:w="5385" w:type="dxa"/>
          </w:tcPr>
          <w:p w:rsidR="000568B2" w:rsidRDefault="00BA7F29">
            <w:pPr>
              <w:pBdr>
                <w:top w:val="nil"/>
                <w:left w:val="nil"/>
                <w:bottom w:val="nil"/>
                <w:right w:val="nil"/>
                <w:between w:val="nil"/>
              </w:pBdr>
              <w:spacing w:before="182"/>
              <w:ind w:left="127"/>
              <w:rPr>
                <w:color w:val="000000"/>
                <w:sz w:val="24"/>
                <w:szCs w:val="24"/>
              </w:rPr>
            </w:pPr>
            <w:proofErr w:type="gramStart"/>
            <w:r>
              <w:rPr>
                <w:color w:val="000000"/>
                <w:sz w:val="24"/>
                <w:szCs w:val="24"/>
              </w:rPr>
              <w:t>de</w:t>
            </w:r>
            <w:proofErr w:type="gramEnd"/>
            <w:r>
              <w:rPr>
                <w:color w:val="000000"/>
                <w:sz w:val="24"/>
                <w:szCs w:val="24"/>
              </w:rPr>
              <w:t xml:space="preserve"> 200,01 </w:t>
            </w:r>
            <w:proofErr w:type="spellStart"/>
            <w:r>
              <w:rPr>
                <w:color w:val="000000"/>
                <w:sz w:val="24"/>
                <w:szCs w:val="24"/>
              </w:rPr>
              <w:t>mts</w:t>
            </w:r>
            <w:proofErr w:type="spellEnd"/>
            <w:r>
              <w:rPr>
                <w:color w:val="000000"/>
                <w:sz w:val="24"/>
                <w:szCs w:val="24"/>
              </w:rPr>
              <w:t xml:space="preserve">. </w:t>
            </w:r>
            <w:proofErr w:type="gramStart"/>
            <w:r>
              <w:rPr>
                <w:color w:val="000000"/>
                <w:sz w:val="24"/>
                <w:szCs w:val="24"/>
              </w:rPr>
              <w:t>a</w:t>
            </w:r>
            <w:proofErr w:type="gramEnd"/>
            <w:r>
              <w:rPr>
                <w:color w:val="000000"/>
                <w:sz w:val="24"/>
                <w:szCs w:val="24"/>
              </w:rPr>
              <w:t xml:space="preserve"> 500 </w:t>
            </w:r>
            <w:proofErr w:type="spellStart"/>
            <w:r>
              <w:rPr>
                <w:color w:val="000000"/>
                <w:sz w:val="24"/>
                <w:szCs w:val="24"/>
              </w:rPr>
              <w:t>mts</w:t>
            </w:r>
            <w:proofErr w:type="spellEnd"/>
            <w:r>
              <w:rPr>
                <w:color w:val="000000"/>
                <w:sz w:val="24"/>
                <w:szCs w:val="24"/>
              </w:rPr>
              <w:t>.</w:t>
            </w:r>
          </w:p>
        </w:tc>
        <w:tc>
          <w:tcPr>
            <w:tcW w:w="2409" w:type="dxa"/>
            <w:tcBorders>
              <w:right w:val="single" w:sz="6" w:space="0" w:color="000000"/>
            </w:tcBorders>
          </w:tcPr>
          <w:p w:rsidR="000568B2" w:rsidRDefault="00BA7F29">
            <w:pPr>
              <w:pBdr>
                <w:top w:val="nil"/>
                <w:left w:val="nil"/>
                <w:bottom w:val="nil"/>
                <w:right w:val="nil"/>
                <w:between w:val="nil"/>
              </w:pBdr>
              <w:spacing w:before="43" w:line="242" w:lineRule="auto"/>
              <w:ind w:left="339" w:right="99" w:firstLine="27"/>
              <w:rPr>
                <w:b/>
                <w:color w:val="000000"/>
                <w:sz w:val="24"/>
                <w:szCs w:val="24"/>
              </w:rPr>
            </w:pPr>
            <w:r>
              <w:rPr>
                <w:b/>
                <w:color w:val="000000"/>
                <w:sz w:val="24"/>
                <w:szCs w:val="24"/>
              </w:rPr>
              <w:t>3.000 puntos +20 puntos por metro</w:t>
            </w:r>
          </w:p>
        </w:tc>
      </w:tr>
      <w:tr w:rsidR="000568B2">
        <w:trPr>
          <w:cantSplit/>
          <w:trHeight w:val="628"/>
          <w:tblHeader/>
        </w:trPr>
        <w:tc>
          <w:tcPr>
            <w:tcW w:w="1843" w:type="dxa"/>
            <w:vMerge/>
            <w:tcBorders>
              <w:left w:val="single" w:sz="6" w:space="0" w:color="000000"/>
            </w:tcBorders>
          </w:tcPr>
          <w:p w:rsidR="000568B2" w:rsidRDefault="000568B2">
            <w:pPr>
              <w:pBdr>
                <w:top w:val="nil"/>
                <w:left w:val="nil"/>
                <w:bottom w:val="nil"/>
                <w:right w:val="nil"/>
                <w:between w:val="nil"/>
              </w:pBdr>
              <w:spacing w:line="276" w:lineRule="auto"/>
              <w:rPr>
                <w:b/>
                <w:color w:val="000000"/>
                <w:sz w:val="24"/>
                <w:szCs w:val="24"/>
              </w:rPr>
            </w:pPr>
          </w:p>
        </w:tc>
        <w:tc>
          <w:tcPr>
            <w:tcW w:w="5385" w:type="dxa"/>
          </w:tcPr>
          <w:p w:rsidR="000568B2" w:rsidRDefault="00BA7F29">
            <w:pPr>
              <w:pBdr>
                <w:top w:val="nil"/>
                <w:left w:val="nil"/>
                <w:bottom w:val="nil"/>
                <w:right w:val="nil"/>
                <w:between w:val="nil"/>
              </w:pBdr>
              <w:spacing w:before="178"/>
              <w:ind w:left="127"/>
              <w:rPr>
                <w:color w:val="000000"/>
                <w:sz w:val="24"/>
                <w:szCs w:val="24"/>
              </w:rPr>
            </w:pPr>
            <w:proofErr w:type="gramStart"/>
            <w:r>
              <w:rPr>
                <w:color w:val="000000"/>
                <w:sz w:val="24"/>
                <w:szCs w:val="24"/>
              </w:rPr>
              <w:t>más</w:t>
            </w:r>
            <w:proofErr w:type="gramEnd"/>
            <w:r>
              <w:rPr>
                <w:color w:val="000000"/>
                <w:sz w:val="24"/>
                <w:szCs w:val="24"/>
              </w:rPr>
              <w:t xml:space="preserve"> de 500 </w:t>
            </w:r>
            <w:proofErr w:type="spellStart"/>
            <w:r>
              <w:rPr>
                <w:color w:val="000000"/>
                <w:sz w:val="24"/>
                <w:szCs w:val="24"/>
              </w:rPr>
              <w:t>mts</w:t>
            </w:r>
            <w:proofErr w:type="spellEnd"/>
            <w:r>
              <w:rPr>
                <w:color w:val="000000"/>
                <w:sz w:val="24"/>
                <w:szCs w:val="24"/>
              </w:rPr>
              <w:t>.</w:t>
            </w:r>
          </w:p>
        </w:tc>
        <w:tc>
          <w:tcPr>
            <w:tcW w:w="2409" w:type="dxa"/>
            <w:tcBorders>
              <w:right w:val="single" w:sz="6" w:space="0" w:color="000000"/>
            </w:tcBorders>
          </w:tcPr>
          <w:p w:rsidR="000568B2" w:rsidRDefault="00BA7F29">
            <w:pPr>
              <w:pBdr>
                <w:top w:val="nil"/>
                <w:left w:val="nil"/>
                <w:bottom w:val="nil"/>
                <w:right w:val="nil"/>
                <w:between w:val="nil"/>
              </w:pBdr>
              <w:spacing w:before="38" w:line="242" w:lineRule="auto"/>
              <w:ind w:left="593" w:right="93" w:hanging="226"/>
              <w:rPr>
                <w:b/>
                <w:color w:val="000000"/>
                <w:sz w:val="24"/>
                <w:szCs w:val="24"/>
              </w:rPr>
            </w:pPr>
            <w:r>
              <w:rPr>
                <w:b/>
                <w:color w:val="000000"/>
                <w:sz w:val="24"/>
                <w:szCs w:val="24"/>
              </w:rPr>
              <w:t>5.500 puntos +15 puntos x metro</w:t>
            </w:r>
          </w:p>
        </w:tc>
      </w:tr>
      <w:tr w:rsidR="000568B2">
        <w:trPr>
          <w:cantSplit/>
          <w:trHeight w:val="321"/>
          <w:tblHeader/>
        </w:trPr>
        <w:tc>
          <w:tcPr>
            <w:tcW w:w="1843" w:type="dxa"/>
            <w:tcBorders>
              <w:left w:val="single" w:sz="6" w:space="0" w:color="000000"/>
            </w:tcBorders>
          </w:tcPr>
          <w:p w:rsidR="000568B2" w:rsidRDefault="00BA7F29">
            <w:pPr>
              <w:pBdr>
                <w:top w:val="nil"/>
                <w:left w:val="nil"/>
                <w:bottom w:val="nil"/>
                <w:right w:val="nil"/>
                <w:between w:val="nil"/>
              </w:pBdr>
              <w:spacing w:before="43" w:line="258" w:lineRule="auto"/>
              <w:ind w:left="126"/>
              <w:rPr>
                <w:b/>
                <w:color w:val="000000"/>
                <w:sz w:val="24"/>
                <w:szCs w:val="24"/>
              </w:rPr>
            </w:pPr>
            <w:r>
              <w:rPr>
                <w:b/>
                <w:color w:val="000000"/>
                <w:sz w:val="24"/>
                <w:szCs w:val="24"/>
              </w:rPr>
              <w:t>9</w:t>
            </w:r>
          </w:p>
        </w:tc>
        <w:tc>
          <w:tcPr>
            <w:tcW w:w="5385" w:type="dxa"/>
          </w:tcPr>
          <w:p w:rsidR="000568B2" w:rsidRDefault="00BA7F29">
            <w:pPr>
              <w:pBdr>
                <w:top w:val="nil"/>
                <w:left w:val="nil"/>
                <w:bottom w:val="nil"/>
                <w:right w:val="nil"/>
                <w:between w:val="nil"/>
              </w:pBdr>
              <w:spacing w:before="43" w:line="258" w:lineRule="auto"/>
              <w:ind w:left="127"/>
              <w:rPr>
                <w:color w:val="000000"/>
                <w:sz w:val="24"/>
                <w:szCs w:val="24"/>
              </w:rPr>
            </w:pPr>
            <w:r>
              <w:rPr>
                <w:color w:val="000000"/>
                <w:sz w:val="24"/>
                <w:szCs w:val="24"/>
              </w:rPr>
              <w:t>Por desarchivo de expedientes.</w:t>
            </w:r>
          </w:p>
        </w:tc>
        <w:tc>
          <w:tcPr>
            <w:tcW w:w="2409" w:type="dxa"/>
            <w:tcBorders>
              <w:right w:val="single" w:sz="6" w:space="0" w:color="000000"/>
            </w:tcBorders>
          </w:tcPr>
          <w:p w:rsidR="000568B2" w:rsidRDefault="00BA7F29">
            <w:pPr>
              <w:pBdr>
                <w:top w:val="nil"/>
                <w:left w:val="nil"/>
                <w:bottom w:val="nil"/>
                <w:right w:val="nil"/>
                <w:between w:val="nil"/>
              </w:pBdr>
              <w:spacing w:before="43" w:line="258" w:lineRule="auto"/>
              <w:ind w:right="95"/>
              <w:jc w:val="right"/>
              <w:rPr>
                <w:b/>
                <w:color w:val="000000"/>
                <w:sz w:val="24"/>
                <w:szCs w:val="24"/>
              </w:rPr>
            </w:pPr>
            <w:r>
              <w:rPr>
                <w:b/>
                <w:color w:val="000000"/>
                <w:sz w:val="24"/>
                <w:szCs w:val="24"/>
              </w:rPr>
              <w:t>1.200</w:t>
            </w:r>
          </w:p>
        </w:tc>
      </w:tr>
      <w:tr w:rsidR="000568B2">
        <w:trPr>
          <w:cantSplit/>
          <w:trHeight w:val="556"/>
          <w:tblHeader/>
        </w:trPr>
        <w:tc>
          <w:tcPr>
            <w:tcW w:w="1843" w:type="dxa"/>
            <w:tcBorders>
              <w:left w:val="single" w:sz="6" w:space="0" w:color="000000"/>
            </w:tcBorders>
          </w:tcPr>
          <w:p w:rsidR="000568B2" w:rsidRDefault="00BA7F29">
            <w:pPr>
              <w:pBdr>
                <w:top w:val="nil"/>
                <w:left w:val="nil"/>
                <w:bottom w:val="nil"/>
                <w:right w:val="nil"/>
                <w:between w:val="nil"/>
              </w:pBdr>
              <w:spacing w:before="139"/>
              <w:ind w:left="126"/>
              <w:rPr>
                <w:b/>
                <w:color w:val="000000"/>
                <w:sz w:val="24"/>
                <w:szCs w:val="24"/>
              </w:rPr>
            </w:pPr>
            <w:r>
              <w:rPr>
                <w:b/>
                <w:color w:val="000000"/>
                <w:sz w:val="24"/>
                <w:szCs w:val="24"/>
              </w:rPr>
              <w:t>10</w:t>
            </w:r>
          </w:p>
        </w:tc>
        <w:tc>
          <w:tcPr>
            <w:tcW w:w="5385" w:type="dxa"/>
          </w:tcPr>
          <w:p w:rsidR="000568B2" w:rsidRDefault="00BA7F29">
            <w:pPr>
              <w:pBdr>
                <w:top w:val="nil"/>
                <w:left w:val="nil"/>
                <w:bottom w:val="nil"/>
                <w:right w:val="nil"/>
                <w:between w:val="nil"/>
              </w:pBdr>
              <w:tabs>
                <w:tab w:val="left" w:pos="703"/>
                <w:tab w:val="left" w:pos="3957"/>
              </w:tabs>
              <w:ind w:left="127" w:right="95"/>
              <w:rPr>
                <w:color w:val="000000"/>
                <w:sz w:val="24"/>
                <w:szCs w:val="24"/>
              </w:rPr>
            </w:pPr>
            <w:r>
              <w:rPr>
                <w:color w:val="000000"/>
                <w:sz w:val="24"/>
                <w:szCs w:val="24"/>
              </w:rPr>
              <w:t>Por</w:t>
            </w:r>
            <w:r>
              <w:rPr>
                <w:color w:val="000000"/>
                <w:sz w:val="24"/>
                <w:szCs w:val="24"/>
              </w:rPr>
              <w:tab/>
              <w:t>certificaciones municipales,</w:t>
            </w:r>
            <w:r>
              <w:rPr>
                <w:color w:val="000000"/>
                <w:sz w:val="24"/>
                <w:szCs w:val="24"/>
              </w:rPr>
              <w:tab/>
              <w:t>excepto las catastrales.</w:t>
            </w:r>
          </w:p>
        </w:tc>
        <w:tc>
          <w:tcPr>
            <w:tcW w:w="2409" w:type="dxa"/>
            <w:tcBorders>
              <w:right w:val="single" w:sz="6" w:space="0" w:color="000000"/>
            </w:tcBorders>
          </w:tcPr>
          <w:p w:rsidR="000568B2" w:rsidRDefault="00BA7F29">
            <w:pPr>
              <w:pBdr>
                <w:top w:val="nil"/>
                <w:left w:val="nil"/>
                <w:bottom w:val="nil"/>
                <w:right w:val="nil"/>
                <w:between w:val="nil"/>
              </w:pBdr>
              <w:spacing w:before="139"/>
              <w:ind w:right="90"/>
              <w:jc w:val="right"/>
              <w:rPr>
                <w:b/>
                <w:color w:val="000000"/>
                <w:sz w:val="24"/>
                <w:szCs w:val="24"/>
              </w:rPr>
            </w:pPr>
            <w:r>
              <w:rPr>
                <w:b/>
                <w:color w:val="000000"/>
                <w:sz w:val="24"/>
                <w:szCs w:val="24"/>
              </w:rPr>
              <w:t>843</w:t>
            </w:r>
          </w:p>
        </w:tc>
      </w:tr>
      <w:tr w:rsidR="000568B2">
        <w:trPr>
          <w:cantSplit/>
          <w:trHeight w:val="318"/>
          <w:tblHeader/>
        </w:trPr>
        <w:tc>
          <w:tcPr>
            <w:tcW w:w="1843" w:type="dxa"/>
            <w:tcBorders>
              <w:left w:val="single" w:sz="6" w:space="0" w:color="000000"/>
            </w:tcBorders>
          </w:tcPr>
          <w:p w:rsidR="000568B2" w:rsidRDefault="00BA7F29">
            <w:pPr>
              <w:pBdr>
                <w:top w:val="nil"/>
                <w:left w:val="nil"/>
                <w:bottom w:val="nil"/>
                <w:right w:val="nil"/>
                <w:between w:val="nil"/>
              </w:pBdr>
              <w:spacing w:before="35" w:line="263" w:lineRule="auto"/>
              <w:ind w:left="126"/>
              <w:rPr>
                <w:b/>
                <w:color w:val="000000"/>
                <w:sz w:val="24"/>
                <w:szCs w:val="24"/>
              </w:rPr>
            </w:pPr>
            <w:r>
              <w:rPr>
                <w:b/>
                <w:color w:val="000000"/>
                <w:sz w:val="24"/>
                <w:szCs w:val="24"/>
              </w:rPr>
              <w:t>11</w:t>
            </w:r>
          </w:p>
        </w:tc>
        <w:tc>
          <w:tcPr>
            <w:tcW w:w="5385" w:type="dxa"/>
          </w:tcPr>
          <w:p w:rsidR="000568B2" w:rsidRDefault="00BA7F29">
            <w:pPr>
              <w:pBdr>
                <w:top w:val="nil"/>
                <w:left w:val="nil"/>
                <w:bottom w:val="nil"/>
                <w:right w:val="nil"/>
                <w:between w:val="nil"/>
              </w:pBdr>
              <w:spacing w:before="35" w:line="263" w:lineRule="auto"/>
              <w:ind w:left="127"/>
              <w:rPr>
                <w:color w:val="000000"/>
                <w:sz w:val="24"/>
                <w:szCs w:val="24"/>
              </w:rPr>
            </w:pPr>
            <w:r>
              <w:rPr>
                <w:color w:val="000000"/>
                <w:sz w:val="24"/>
                <w:szCs w:val="24"/>
              </w:rPr>
              <w:t>Por certificado de libre deuda.</w:t>
            </w:r>
          </w:p>
        </w:tc>
        <w:tc>
          <w:tcPr>
            <w:tcW w:w="2409" w:type="dxa"/>
            <w:tcBorders>
              <w:right w:val="single" w:sz="6" w:space="0" w:color="000000"/>
            </w:tcBorders>
          </w:tcPr>
          <w:p w:rsidR="000568B2" w:rsidRDefault="00BA7F29">
            <w:pPr>
              <w:pBdr>
                <w:top w:val="nil"/>
                <w:left w:val="nil"/>
                <w:bottom w:val="nil"/>
                <w:right w:val="nil"/>
                <w:between w:val="nil"/>
              </w:pBdr>
              <w:spacing w:before="35" w:line="263" w:lineRule="auto"/>
              <w:ind w:right="90"/>
              <w:jc w:val="right"/>
              <w:rPr>
                <w:b/>
                <w:color w:val="000000"/>
                <w:sz w:val="24"/>
                <w:szCs w:val="24"/>
              </w:rPr>
            </w:pPr>
            <w:r>
              <w:rPr>
                <w:b/>
                <w:color w:val="000000"/>
                <w:sz w:val="24"/>
                <w:szCs w:val="24"/>
              </w:rPr>
              <w:t>400</w:t>
            </w:r>
          </w:p>
        </w:tc>
      </w:tr>
      <w:tr w:rsidR="000568B2">
        <w:trPr>
          <w:cantSplit/>
          <w:trHeight w:val="964"/>
          <w:tblHeader/>
        </w:trPr>
        <w:tc>
          <w:tcPr>
            <w:tcW w:w="1843" w:type="dxa"/>
            <w:tcBorders>
              <w:left w:val="single" w:sz="6" w:space="0" w:color="000000"/>
            </w:tcBorders>
          </w:tcPr>
          <w:p w:rsidR="000568B2" w:rsidRDefault="000568B2">
            <w:pPr>
              <w:pBdr>
                <w:top w:val="nil"/>
                <w:left w:val="nil"/>
                <w:bottom w:val="nil"/>
                <w:right w:val="nil"/>
                <w:between w:val="nil"/>
              </w:pBdr>
              <w:spacing w:before="65"/>
              <w:rPr>
                <w:i/>
                <w:color w:val="000000"/>
                <w:sz w:val="24"/>
                <w:szCs w:val="24"/>
              </w:rPr>
            </w:pPr>
          </w:p>
          <w:p w:rsidR="000568B2" w:rsidRDefault="00BA7F29">
            <w:pPr>
              <w:pBdr>
                <w:top w:val="nil"/>
                <w:left w:val="nil"/>
                <w:bottom w:val="nil"/>
                <w:right w:val="nil"/>
                <w:between w:val="nil"/>
              </w:pBdr>
              <w:ind w:left="126"/>
              <w:rPr>
                <w:b/>
                <w:color w:val="000000"/>
                <w:sz w:val="24"/>
                <w:szCs w:val="24"/>
              </w:rPr>
            </w:pPr>
            <w:r>
              <w:rPr>
                <w:b/>
                <w:color w:val="000000"/>
                <w:sz w:val="24"/>
                <w:szCs w:val="24"/>
              </w:rPr>
              <w:t>12</w:t>
            </w:r>
          </w:p>
        </w:tc>
        <w:tc>
          <w:tcPr>
            <w:tcW w:w="5385" w:type="dxa"/>
          </w:tcPr>
          <w:p w:rsidR="000568B2" w:rsidRDefault="00BA7F29">
            <w:pPr>
              <w:pBdr>
                <w:top w:val="nil"/>
                <w:left w:val="nil"/>
                <w:bottom w:val="nil"/>
                <w:right w:val="nil"/>
                <w:between w:val="nil"/>
              </w:pBdr>
              <w:spacing w:before="67"/>
              <w:ind w:left="127" w:right="96"/>
              <w:jc w:val="both"/>
              <w:rPr>
                <w:color w:val="000000"/>
                <w:sz w:val="24"/>
                <w:szCs w:val="24"/>
              </w:rPr>
            </w:pPr>
            <w:r>
              <w:rPr>
                <w:color w:val="000000"/>
                <w:sz w:val="24"/>
                <w:szCs w:val="24"/>
              </w:rPr>
              <w:t>Por certificado de libre deuda, solicitado con carácter de urgente, expedido dentro de las 24 horas hábiles subsiguientes.</w:t>
            </w:r>
          </w:p>
        </w:tc>
        <w:tc>
          <w:tcPr>
            <w:tcW w:w="2409" w:type="dxa"/>
            <w:tcBorders>
              <w:right w:val="single" w:sz="6" w:space="0" w:color="000000"/>
            </w:tcBorders>
          </w:tcPr>
          <w:p w:rsidR="000568B2" w:rsidRDefault="000568B2">
            <w:pPr>
              <w:pBdr>
                <w:top w:val="nil"/>
                <w:left w:val="nil"/>
                <w:bottom w:val="nil"/>
                <w:right w:val="nil"/>
                <w:between w:val="nil"/>
              </w:pBdr>
              <w:spacing w:before="65"/>
              <w:rPr>
                <w:i/>
                <w:color w:val="000000"/>
                <w:sz w:val="24"/>
                <w:szCs w:val="24"/>
              </w:rPr>
            </w:pPr>
          </w:p>
          <w:p w:rsidR="000568B2" w:rsidRDefault="00BA7F29">
            <w:pPr>
              <w:pBdr>
                <w:top w:val="nil"/>
                <w:left w:val="nil"/>
                <w:bottom w:val="nil"/>
                <w:right w:val="nil"/>
                <w:between w:val="nil"/>
              </w:pBdr>
              <w:ind w:right="90"/>
              <w:jc w:val="right"/>
              <w:rPr>
                <w:b/>
                <w:color w:val="000000"/>
                <w:sz w:val="24"/>
                <w:szCs w:val="24"/>
              </w:rPr>
            </w:pPr>
            <w:r>
              <w:rPr>
                <w:b/>
                <w:color w:val="000000"/>
                <w:sz w:val="24"/>
                <w:szCs w:val="24"/>
              </w:rPr>
              <w:t>800</w:t>
            </w:r>
          </w:p>
        </w:tc>
      </w:tr>
      <w:tr w:rsidR="000568B2">
        <w:trPr>
          <w:cantSplit/>
          <w:trHeight w:val="916"/>
          <w:tblHeader/>
        </w:trPr>
        <w:tc>
          <w:tcPr>
            <w:tcW w:w="1843" w:type="dxa"/>
            <w:tcBorders>
              <w:left w:val="single" w:sz="6" w:space="0" w:color="000000"/>
            </w:tcBorders>
          </w:tcPr>
          <w:p w:rsidR="000568B2" w:rsidRDefault="000568B2">
            <w:pPr>
              <w:pBdr>
                <w:top w:val="nil"/>
                <w:left w:val="nil"/>
                <w:bottom w:val="nil"/>
                <w:right w:val="nil"/>
                <w:between w:val="nil"/>
              </w:pBdr>
              <w:spacing w:before="41"/>
              <w:rPr>
                <w:i/>
                <w:color w:val="000000"/>
                <w:sz w:val="24"/>
                <w:szCs w:val="24"/>
              </w:rPr>
            </w:pPr>
          </w:p>
          <w:p w:rsidR="000568B2" w:rsidRDefault="00BA7F29">
            <w:pPr>
              <w:pBdr>
                <w:top w:val="nil"/>
                <w:left w:val="nil"/>
                <w:bottom w:val="nil"/>
                <w:right w:val="nil"/>
                <w:between w:val="nil"/>
              </w:pBdr>
              <w:ind w:left="126"/>
              <w:rPr>
                <w:b/>
                <w:color w:val="000000"/>
                <w:sz w:val="24"/>
                <w:szCs w:val="24"/>
              </w:rPr>
            </w:pPr>
            <w:r>
              <w:rPr>
                <w:b/>
                <w:color w:val="000000"/>
                <w:sz w:val="24"/>
                <w:szCs w:val="24"/>
              </w:rPr>
              <w:t>13</w:t>
            </w:r>
          </w:p>
        </w:tc>
        <w:tc>
          <w:tcPr>
            <w:tcW w:w="5385" w:type="dxa"/>
          </w:tcPr>
          <w:p w:rsidR="000568B2" w:rsidRDefault="00BA7F29">
            <w:pPr>
              <w:pBdr>
                <w:top w:val="nil"/>
                <w:left w:val="nil"/>
                <w:bottom w:val="nil"/>
                <w:right w:val="nil"/>
                <w:between w:val="nil"/>
              </w:pBdr>
              <w:spacing w:before="43"/>
              <w:ind w:left="127" w:right="96"/>
              <w:jc w:val="both"/>
              <w:rPr>
                <w:color w:val="000000"/>
                <w:sz w:val="24"/>
                <w:szCs w:val="24"/>
              </w:rPr>
            </w:pPr>
            <w:r>
              <w:rPr>
                <w:color w:val="000000"/>
                <w:sz w:val="24"/>
                <w:szCs w:val="24"/>
              </w:rPr>
              <w:t>Por liquidaciones de deuda, solicitadas por correspondencia, por cada año comprendido en la liquidación.</w:t>
            </w:r>
          </w:p>
        </w:tc>
        <w:tc>
          <w:tcPr>
            <w:tcW w:w="2409" w:type="dxa"/>
            <w:tcBorders>
              <w:right w:val="single" w:sz="6" w:space="0" w:color="000000"/>
            </w:tcBorders>
          </w:tcPr>
          <w:p w:rsidR="000568B2" w:rsidRDefault="000568B2">
            <w:pPr>
              <w:pBdr>
                <w:top w:val="nil"/>
                <w:left w:val="nil"/>
                <w:bottom w:val="nil"/>
                <w:right w:val="nil"/>
                <w:between w:val="nil"/>
              </w:pBdr>
              <w:spacing w:before="41"/>
              <w:rPr>
                <w:i/>
                <w:color w:val="000000"/>
                <w:sz w:val="24"/>
                <w:szCs w:val="24"/>
              </w:rPr>
            </w:pPr>
          </w:p>
          <w:p w:rsidR="000568B2" w:rsidRDefault="00BA7F29">
            <w:pPr>
              <w:pBdr>
                <w:top w:val="nil"/>
                <w:left w:val="nil"/>
                <w:bottom w:val="nil"/>
                <w:right w:val="nil"/>
                <w:between w:val="nil"/>
              </w:pBdr>
              <w:ind w:right="90"/>
              <w:jc w:val="right"/>
              <w:rPr>
                <w:b/>
                <w:color w:val="000000"/>
                <w:sz w:val="24"/>
                <w:szCs w:val="24"/>
              </w:rPr>
            </w:pPr>
            <w:r>
              <w:rPr>
                <w:b/>
                <w:color w:val="000000"/>
                <w:sz w:val="24"/>
                <w:szCs w:val="24"/>
              </w:rPr>
              <w:t>205</w:t>
            </w:r>
          </w:p>
        </w:tc>
      </w:tr>
      <w:tr w:rsidR="000568B2">
        <w:trPr>
          <w:cantSplit/>
          <w:trHeight w:val="316"/>
          <w:tblHeader/>
        </w:trPr>
        <w:tc>
          <w:tcPr>
            <w:tcW w:w="1843" w:type="dxa"/>
            <w:tcBorders>
              <w:left w:val="single" w:sz="6" w:space="0" w:color="000000"/>
            </w:tcBorders>
          </w:tcPr>
          <w:p w:rsidR="000568B2" w:rsidRDefault="00BA7F29">
            <w:pPr>
              <w:pBdr>
                <w:top w:val="nil"/>
                <w:left w:val="nil"/>
                <w:bottom w:val="nil"/>
                <w:right w:val="nil"/>
                <w:between w:val="nil"/>
              </w:pBdr>
              <w:spacing w:before="38" w:line="258" w:lineRule="auto"/>
              <w:ind w:left="126"/>
              <w:rPr>
                <w:b/>
                <w:color w:val="000000"/>
                <w:sz w:val="24"/>
                <w:szCs w:val="24"/>
              </w:rPr>
            </w:pPr>
            <w:r>
              <w:rPr>
                <w:b/>
                <w:color w:val="000000"/>
                <w:sz w:val="24"/>
                <w:szCs w:val="24"/>
              </w:rPr>
              <w:t>14</w:t>
            </w:r>
          </w:p>
        </w:tc>
        <w:tc>
          <w:tcPr>
            <w:tcW w:w="5385" w:type="dxa"/>
          </w:tcPr>
          <w:p w:rsidR="000568B2" w:rsidRDefault="00BA7F29">
            <w:pPr>
              <w:pBdr>
                <w:top w:val="nil"/>
                <w:left w:val="nil"/>
                <w:bottom w:val="nil"/>
                <w:right w:val="nil"/>
                <w:between w:val="nil"/>
              </w:pBdr>
              <w:spacing w:before="38" w:line="258" w:lineRule="auto"/>
              <w:ind w:left="127"/>
              <w:rPr>
                <w:color w:val="000000"/>
                <w:sz w:val="24"/>
                <w:szCs w:val="24"/>
              </w:rPr>
            </w:pPr>
            <w:r>
              <w:rPr>
                <w:color w:val="000000"/>
                <w:sz w:val="24"/>
                <w:szCs w:val="24"/>
              </w:rPr>
              <w:t>Por ampliación de certificados notariales.</w:t>
            </w:r>
          </w:p>
        </w:tc>
        <w:tc>
          <w:tcPr>
            <w:tcW w:w="2409" w:type="dxa"/>
            <w:tcBorders>
              <w:right w:val="single" w:sz="6" w:space="0" w:color="000000"/>
            </w:tcBorders>
          </w:tcPr>
          <w:p w:rsidR="000568B2" w:rsidRDefault="00BA7F29">
            <w:pPr>
              <w:pBdr>
                <w:top w:val="nil"/>
                <w:left w:val="nil"/>
                <w:bottom w:val="nil"/>
                <w:right w:val="nil"/>
                <w:between w:val="nil"/>
              </w:pBdr>
              <w:spacing w:before="38" w:line="258" w:lineRule="auto"/>
              <w:ind w:right="90"/>
              <w:jc w:val="right"/>
              <w:rPr>
                <w:b/>
                <w:color w:val="000000"/>
                <w:sz w:val="24"/>
                <w:szCs w:val="24"/>
              </w:rPr>
            </w:pPr>
            <w:r>
              <w:rPr>
                <w:b/>
                <w:color w:val="000000"/>
                <w:sz w:val="24"/>
                <w:szCs w:val="24"/>
              </w:rPr>
              <w:t>200</w:t>
            </w:r>
          </w:p>
        </w:tc>
      </w:tr>
      <w:tr w:rsidR="000568B2">
        <w:trPr>
          <w:cantSplit/>
          <w:trHeight w:val="686"/>
          <w:tblHeader/>
        </w:trPr>
        <w:tc>
          <w:tcPr>
            <w:tcW w:w="1843" w:type="dxa"/>
            <w:tcBorders>
              <w:left w:val="single" w:sz="6" w:space="0" w:color="000000"/>
            </w:tcBorders>
          </w:tcPr>
          <w:p w:rsidR="000568B2" w:rsidRDefault="00BA7F29">
            <w:pPr>
              <w:pBdr>
                <w:top w:val="nil"/>
                <w:left w:val="nil"/>
                <w:bottom w:val="nil"/>
                <w:right w:val="nil"/>
                <w:between w:val="nil"/>
              </w:pBdr>
              <w:spacing w:before="206"/>
              <w:ind w:left="126"/>
              <w:rPr>
                <w:b/>
                <w:color w:val="000000"/>
                <w:sz w:val="24"/>
                <w:szCs w:val="24"/>
              </w:rPr>
            </w:pPr>
            <w:r>
              <w:rPr>
                <w:b/>
                <w:color w:val="000000"/>
                <w:sz w:val="24"/>
                <w:szCs w:val="24"/>
              </w:rPr>
              <w:lastRenderedPageBreak/>
              <w:t>15</w:t>
            </w:r>
          </w:p>
        </w:tc>
        <w:tc>
          <w:tcPr>
            <w:tcW w:w="5385" w:type="dxa"/>
          </w:tcPr>
          <w:p w:rsidR="000568B2" w:rsidRDefault="00BA7F29">
            <w:pPr>
              <w:pBdr>
                <w:top w:val="nil"/>
                <w:left w:val="nil"/>
                <w:bottom w:val="nil"/>
                <w:right w:val="nil"/>
                <w:between w:val="nil"/>
              </w:pBdr>
              <w:spacing w:before="67" w:line="242" w:lineRule="auto"/>
              <w:ind w:left="127"/>
              <w:rPr>
                <w:color w:val="000000"/>
                <w:sz w:val="24"/>
                <w:szCs w:val="24"/>
              </w:rPr>
            </w:pPr>
            <w:r>
              <w:rPr>
                <w:color w:val="000000"/>
                <w:sz w:val="24"/>
                <w:szCs w:val="24"/>
              </w:rPr>
              <w:t>Por inscripción de alta o baja de rodados en registros Municipal.</w:t>
            </w:r>
          </w:p>
        </w:tc>
        <w:tc>
          <w:tcPr>
            <w:tcW w:w="2409" w:type="dxa"/>
            <w:tcBorders>
              <w:right w:val="single" w:sz="6" w:space="0" w:color="000000"/>
            </w:tcBorders>
          </w:tcPr>
          <w:p w:rsidR="000568B2" w:rsidRDefault="00BA7F29">
            <w:pPr>
              <w:pBdr>
                <w:top w:val="nil"/>
                <w:left w:val="nil"/>
                <w:bottom w:val="nil"/>
                <w:right w:val="nil"/>
                <w:between w:val="nil"/>
              </w:pBdr>
              <w:spacing w:before="206"/>
              <w:ind w:right="90"/>
              <w:jc w:val="right"/>
              <w:rPr>
                <w:b/>
                <w:color w:val="000000"/>
                <w:sz w:val="24"/>
                <w:szCs w:val="24"/>
              </w:rPr>
            </w:pPr>
            <w:r>
              <w:rPr>
                <w:b/>
                <w:color w:val="000000"/>
                <w:sz w:val="24"/>
                <w:szCs w:val="24"/>
              </w:rPr>
              <w:t>280</w:t>
            </w:r>
          </w:p>
        </w:tc>
      </w:tr>
      <w:tr w:rsidR="000568B2">
        <w:trPr>
          <w:cantSplit/>
          <w:trHeight w:val="580"/>
          <w:tblHeader/>
        </w:trPr>
        <w:tc>
          <w:tcPr>
            <w:tcW w:w="1843" w:type="dxa"/>
            <w:tcBorders>
              <w:left w:val="single" w:sz="6" w:space="0" w:color="000000"/>
            </w:tcBorders>
          </w:tcPr>
          <w:p w:rsidR="000568B2" w:rsidRDefault="00BA7F29">
            <w:pPr>
              <w:pBdr>
                <w:top w:val="nil"/>
                <w:left w:val="nil"/>
                <w:bottom w:val="nil"/>
                <w:right w:val="nil"/>
                <w:between w:val="nil"/>
              </w:pBdr>
              <w:spacing w:before="154"/>
              <w:ind w:left="126"/>
              <w:rPr>
                <w:b/>
                <w:color w:val="000000"/>
                <w:sz w:val="24"/>
                <w:szCs w:val="24"/>
              </w:rPr>
            </w:pPr>
            <w:r>
              <w:rPr>
                <w:b/>
                <w:color w:val="000000"/>
                <w:sz w:val="24"/>
                <w:szCs w:val="24"/>
              </w:rPr>
              <w:t>16</w:t>
            </w:r>
          </w:p>
        </w:tc>
        <w:tc>
          <w:tcPr>
            <w:tcW w:w="5385" w:type="dxa"/>
          </w:tcPr>
          <w:p w:rsidR="000568B2" w:rsidRDefault="00BA7F29">
            <w:pPr>
              <w:pBdr>
                <w:top w:val="nil"/>
                <w:left w:val="nil"/>
                <w:bottom w:val="nil"/>
                <w:right w:val="nil"/>
                <w:between w:val="nil"/>
              </w:pBdr>
              <w:ind w:left="127"/>
              <w:rPr>
                <w:color w:val="000000"/>
                <w:sz w:val="24"/>
                <w:szCs w:val="24"/>
              </w:rPr>
            </w:pPr>
            <w:r>
              <w:rPr>
                <w:color w:val="000000"/>
                <w:sz w:val="24"/>
                <w:szCs w:val="24"/>
              </w:rPr>
              <w:t>Por inscripción de alta o baja de licencia comercial.</w:t>
            </w:r>
          </w:p>
        </w:tc>
        <w:tc>
          <w:tcPr>
            <w:tcW w:w="2409" w:type="dxa"/>
            <w:tcBorders>
              <w:right w:val="single" w:sz="6" w:space="0" w:color="000000"/>
            </w:tcBorders>
          </w:tcPr>
          <w:p w:rsidR="000568B2" w:rsidRDefault="00BA7F29">
            <w:pPr>
              <w:pBdr>
                <w:top w:val="nil"/>
                <w:left w:val="nil"/>
                <w:bottom w:val="nil"/>
                <w:right w:val="nil"/>
                <w:between w:val="nil"/>
              </w:pBdr>
              <w:spacing w:before="154"/>
              <w:ind w:right="90"/>
              <w:jc w:val="right"/>
              <w:rPr>
                <w:b/>
                <w:color w:val="000000"/>
                <w:sz w:val="24"/>
                <w:szCs w:val="24"/>
              </w:rPr>
            </w:pPr>
            <w:r>
              <w:rPr>
                <w:b/>
                <w:color w:val="000000"/>
                <w:sz w:val="24"/>
                <w:szCs w:val="24"/>
              </w:rPr>
              <w:t>640</w:t>
            </w:r>
          </w:p>
        </w:tc>
      </w:tr>
      <w:tr w:rsidR="000568B2">
        <w:trPr>
          <w:cantSplit/>
          <w:trHeight w:val="561"/>
          <w:tblHeader/>
        </w:trPr>
        <w:tc>
          <w:tcPr>
            <w:tcW w:w="1843" w:type="dxa"/>
            <w:tcBorders>
              <w:left w:val="single" w:sz="6" w:space="0" w:color="000000"/>
            </w:tcBorders>
          </w:tcPr>
          <w:p w:rsidR="000568B2" w:rsidRDefault="00BA7F29">
            <w:pPr>
              <w:pBdr>
                <w:top w:val="nil"/>
                <w:left w:val="nil"/>
                <w:bottom w:val="nil"/>
                <w:right w:val="nil"/>
                <w:between w:val="nil"/>
              </w:pBdr>
              <w:spacing w:before="139"/>
              <w:ind w:left="126"/>
              <w:rPr>
                <w:b/>
                <w:color w:val="000000"/>
                <w:sz w:val="24"/>
                <w:szCs w:val="24"/>
              </w:rPr>
            </w:pPr>
            <w:r>
              <w:rPr>
                <w:b/>
                <w:color w:val="000000"/>
                <w:sz w:val="24"/>
                <w:szCs w:val="24"/>
              </w:rPr>
              <w:t>17</w:t>
            </w:r>
          </w:p>
        </w:tc>
        <w:tc>
          <w:tcPr>
            <w:tcW w:w="5385" w:type="dxa"/>
          </w:tcPr>
          <w:p w:rsidR="000568B2" w:rsidRDefault="00BA7F29">
            <w:pPr>
              <w:pBdr>
                <w:top w:val="nil"/>
                <w:left w:val="nil"/>
                <w:bottom w:val="nil"/>
                <w:right w:val="nil"/>
                <w:between w:val="nil"/>
              </w:pBdr>
              <w:ind w:left="127"/>
              <w:rPr>
                <w:color w:val="000000"/>
                <w:sz w:val="24"/>
                <w:szCs w:val="24"/>
              </w:rPr>
            </w:pPr>
            <w:r>
              <w:rPr>
                <w:color w:val="000000"/>
                <w:sz w:val="24"/>
                <w:szCs w:val="24"/>
              </w:rPr>
              <w:t>Por inscripción de alta o baja de motocicletas en registro Municipal.</w:t>
            </w:r>
          </w:p>
        </w:tc>
        <w:tc>
          <w:tcPr>
            <w:tcW w:w="2409" w:type="dxa"/>
            <w:tcBorders>
              <w:right w:val="single" w:sz="6" w:space="0" w:color="000000"/>
            </w:tcBorders>
          </w:tcPr>
          <w:p w:rsidR="000568B2" w:rsidRDefault="00BA7F29">
            <w:pPr>
              <w:pBdr>
                <w:top w:val="nil"/>
                <w:left w:val="nil"/>
                <w:bottom w:val="nil"/>
                <w:right w:val="nil"/>
                <w:between w:val="nil"/>
              </w:pBdr>
              <w:spacing w:before="139"/>
              <w:ind w:right="90"/>
              <w:jc w:val="right"/>
              <w:rPr>
                <w:b/>
                <w:color w:val="000000"/>
                <w:sz w:val="24"/>
                <w:szCs w:val="24"/>
              </w:rPr>
            </w:pPr>
            <w:r>
              <w:rPr>
                <w:b/>
                <w:color w:val="000000"/>
                <w:sz w:val="24"/>
                <w:szCs w:val="24"/>
              </w:rPr>
              <w:t>270</w:t>
            </w:r>
          </w:p>
        </w:tc>
      </w:tr>
      <w:tr w:rsidR="000568B2">
        <w:trPr>
          <w:cantSplit/>
          <w:trHeight w:val="355"/>
          <w:tblHeader/>
        </w:trPr>
        <w:tc>
          <w:tcPr>
            <w:tcW w:w="1843" w:type="dxa"/>
            <w:tcBorders>
              <w:left w:val="single" w:sz="6" w:space="0" w:color="000000"/>
            </w:tcBorders>
          </w:tcPr>
          <w:p w:rsidR="000568B2" w:rsidRDefault="00BA7F29">
            <w:pPr>
              <w:pBdr>
                <w:top w:val="nil"/>
                <w:left w:val="nil"/>
                <w:bottom w:val="nil"/>
                <w:right w:val="nil"/>
                <w:between w:val="nil"/>
              </w:pBdr>
              <w:spacing w:before="38"/>
              <w:ind w:left="126"/>
              <w:rPr>
                <w:b/>
                <w:color w:val="000000"/>
                <w:sz w:val="24"/>
                <w:szCs w:val="24"/>
              </w:rPr>
            </w:pPr>
            <w:r>
              <w:rPr>
                <w:b/>
                <w:color w:val="000000"/>
                <w:sz w:val="24"/>
                <w:szCs w:val="24"/>
              </w:rPr>
              <w:t>18</w:t>
            </w:r>
          </w:p>
        </w:tc>
        <w:tc>
          <w:tcPr>
            <w:tcW w:w="5385" w:type="dxa"/>
          </w:tcPr>
          <w:p w:rsidR="000568B2" w:rsidRDefault="00BA7F29">
            <w:pPr>
              <w:pBdr>
                <w:top w:val="nil"/>
                <w:left w:val="nil"/>
                <w:bottom w:val="nil"/>
                <w:right w:val="nil"/>
                <w:between w:val="nil"/>
              </w:pBdr>
              <w:spacing w:before="38"/>
              <w:ind w:left="127"/>
              <w:rPr>
                <w:color w:val="000000"/>
                <w:sz w:val="24"/>
                <w:szCs w:val="24"/>
              </w:rPr>
            </w:pPr>
            <w:r>
              <w:rPr>
                <w:color w:val="000000"/>
                <w:sz w:val="24"/>
                <w:szCs w:val="24"/>
              </w:rPr>
              <w:t>Por transferencias de licencia comercial.</w:t>
            </w:r>
          </w:p>
        </w:tc>
        <w:tc>
          <w:tcPr>
            <w:tcW w:w="2409" w:type="dxa"/>
            <w:tcBorders>
              <w:right w:val="single" w:sz="6" w:space="0" w:color="000000"/>
            </w:tcBorders>
          </w:tcPr>
          <w:p w:rsidR="000568B2" w:rsidRDefault="00BA7F29">
            <w:pPr>
              <w:pBdr>
                <w:top w:val="nil"/>
                <w:left w:val="nil"/>
                <w:bottom w:val="nil"/>
                <w:right w:val="nil"/>
                <w:between w:val="nil"/>
              </w:pBdr>
              <w:spacing w:before="38"/>
              <w:ind w:right="90"/>
              <w:jc w:val="right"/>
              <w:rPr>
                <w:b/>
                <w:color w:val="000000"/>
                <w:sz w:val="24"/>
                <w:szCs w:val="24"/>
              </w:rPr>
            </w:pPr>
            <w:r>
              <w:rPr>
                <w:b/>
                <w:color w:val="000000"/>
                <w:sz w:val="24"/>
                <w:szCs w:val="24"/>
              </w:rPr>
              <w:t>1.469</w:t>
            </w:r>
          </w:p>
        </w:tc>
      </w:tr>
      <w:tr w:rsidR="000568B2">
        <w:trPr>
          <w:cantSplit/>
          <w:trHeight w:val="359"/>
          <w:tblHeader/>
        </w:trPr>
        <w:tc>
          <w:tcPr>
            <w:tcW w:w="1843" w:type="dxa"/>
            <w:tcBorders>
              <w:left w:val="single" w:sz="6" w:space="0" w:color="000000"/>
            </w:tcBorders>
          </w:tcPr>
          <w:p w:rsidR="000568B2" w:rsidRDefault="00BA7F29">
            <w:pPr>
              <w:pBdr>
                <w:top w:val="nil"/>
                <w:left w:val="nil"/>
                <w:bottom w:val="nil"/>
                <w:right w:val="nil"/>
                <w:between w:val="nil"/>
              </w:pBdr>
              <w:spacing w:before="43"/>
              <w:ind w:left="126"/>
              <w:rPr>
                <w:b/>
                <w:color w:val="000000"/>
                <w:sz w:val="24"/>
                <w:szCs w:val="24"/>
              </w:rPr>
            </w:pPr>
            <w:r>
              <w:rPr>
                <w:b/>
                <w:color w:val="000000"/>
                <w:sz w:val="24"/>
                <w:szCs w:val="24"/>
              </w:rPr>
              <w:t>19</w:t>
            </w:r>
          </w:p>
        </w:tc>
        <w:tc>
          <w:tcPr>
            <w:tcW w:w="5385" w:type="dxa"/>
          </w:tcPr>
          <w:p w:rsidR="000568B2" w:rsidRDefault="00BA7F29">
            <w:pPr>
              <w:pBdr>
                <w:top w:val="nil"/>
                <w:left w:val="nil"/>
                <w:bottom w:val="nil"/>
                <w:right w:val="nil"/>
                <w:between w:val="nil"/>
              </w:pBdr>
              <w:spacing w:before="43"/>
              <w:ind w:left="127"/>
              <w:rPr>
                <w:color w:val="000000"/>
                <w:sz w:val="24"/>
                <w:szCs w:val="24"/>
              </w:rPr>
            </w:pPr>
            <w:r>
              <w:rPr>
                <w:color w:val="000000"/>
                <w:sz w:val="24"/>
                <w:szCs w:val="24"/>
              </w:rPr>
              <w:t>Por autorización de espectáculos públicos.</w:t>
            </w:r>
          </w:p>
        </w:tc>
        <w:tc>
          <w:tcPr>
            <w:tcW w:w="2409" w:type="dxa"/>
            <w:tcBorders>
              <w:right w:val="single" w:sz="6" w:space="0" w:color="000000"/>
            </w:tcBorders>
          </w:tcPr>
          <w:p w:rsidR="000568B2" w:rsidRDefault="00BA7F29">
            <w:pPr>
              <w:pBdr>
                <w:top w:val="nil"/>
                <w:left w:val="nil"/>
                <w:bottom w:val="nil"/>
                <w:right w:val="nil"/>
                <w:between w:val="nil"/>
              </w:pBdr>
              <w:spacing w:before="43"/>
              <w:ind w:right="90"/>
              <w:jc w:val="right"/>
              <w:rPr>
                <w:b/>
                <w:color w:val="000000"/>
                <w:sz w:val="24"/>
                <w:szCs w:val="24"/>
              </w:rPr>
            </w:pPr>
            <w:r>
              <w:rPr>
                <w:b/>
                <w:color w:val="000000"/>
                <w:sz w:val="24"/>
                <w:szCs w:val="24"/>
              </w:rPr>
              <w:t>1.910</w:t>
            </w:r>
          </w:p>
        </w:tc>
      </w:tr>
      <w:tr w:rsidR="000568B2">
        <w:trPr>
          <w:cantSplit/>
          <w:trHeight w:val="355"/>
          <w:tblHeader/>
        </w:trPr>
        <w:tc>
          <w:tcPr>
            <w:tcW w:w="1843" w:type="dxa"/>
            <w:tcBorders>
              <w:left w:val="single" w:sz="6" w:space="0" w:color="000000"/>
            </w:tcBorders>
          </w:tcPr>
          <w:p w:rsidR="000568B2" w:rsidRDefault="00BA7F29">
            <w:pPr>
              <w:pBdr>
                <w:top w:val="nil"/>
                <w:left w:val="nil"/>
                <w:bottom w:val="nil"/>
                <w:right w:val="nil"/>
                <w:between w:val="nil"/>
              </w:pBdr>
              <w:spacing w:before="38"/>
              <w:ind w:left="126"/>
              <w:rPr>
                <w:b/>
                <w:color w:val="000000"/>
                <w:sz w:val="24"/>
                <w:szCs w:val="24"/>
              </w:rPr>
            </w:pPr>
            <w:r>
              <w:rPr>
                <w:b/>
                <w:color w:val="000000"/>
                <w:sz w:val="24"/>
                <w:szCs w:val="24"/>
              </w:rPr>
              <w:t>20</w:t>
            </w:r>
          </w:p>
        </w:tc>
        <w:tc>
          <w:tcPr>
            <w:tcW w:w="5385" w:type="dxa"/>
          </w:tcPr>
          <w:p w:rsidR="000568B2" w:rsidRDefault="00BA7F29">
            <w:pPr>
              <w:pBdr>
                <w:top w:val="nil"/>
                <w:left w:val="nil"/>
                <w:bottom w:val="nil"/>
                <w:right w:val="nil"/>
                <w:between w:val="nil"/>
              </w:pBdr>
              <w:spacing w:before="38"/>
              <w:ind w:left="127"/>
              <w:rPr>
                <w:color w:val="000000"/>
                <w:sz w:val="24"/>
                <w:szCs w:val="24"/>
              </w:rPr>
            </w:pPr>
            <w:r>
              <w:rPr>
                <w:color w:val="000000"/>
                <w:sz w:val="24"/>
                <w:szCs w:val="24"/>
              </w:rPr>
              <w:t>Por recargo por notificación.</w:t>
            </w:r>
          </w:p>
        </w:tc>
        <w:tc>
          <w:tcPr>
            <w:tcW w:w="2409" w:type="dxa"/>
            <w:tcBorders>
              <w:right w:val="single" w:sz="6" w:space="0" w:color="000000"/>
            </w:tcBorders>
          </w:tcPr>
          <w:p w:rsidR="000568B2" w:rsidRDefault="00BA7F29">
            <w:pPr>
              <w:pBdr>
                <w:top w:val="nil"/>
                <w:left w:val="nil"/>
                <w:bottom w:val="nil"/>
                <w:right w:val="nil"/>
                <w:between w:val="nil"/>
              </w:pBdr>
              <w:spacing w:before="38"/>
              <w:ind w:right="90"/>
              <w:jc w:val="right"/>
              <w:rPr>
                <w:b/>
                <w:color w:val="000000"/>
                <w:sz w:val="24"/>
                <w:szCs w:val="24"/>
              </w:rPr>
            </w:pPr>
            <w:r>
              <w:rPr>
                <w:b/>
                <w:color w:val="000000"/>
                <w:sz w:val="24"/>
                <w:szCs w:val="24"/>
              </w:rPr>
              <w:t>175</w:t>
            </w:r>
          </w:p>
        </w:tc>
      </w:tr>
      <w:tr w:rsidR="000568B2">
        <w:trPr>
          <w:cantSplit/>
          <w:trHeight w:val="873"/>
          <w:tblHeader/>
        </w:trPr>
        <w:tc>
          <w:tcPr>
            <w:tcW w:w="1843" w:type="dxa"/>
            <w:tcBorders>
              <w:left w:val="single" w:sz="6" w:space="0" w:color="000000"/>
            </w:tcBorders>
          </w:tcPr>
          <w:p w:rsidR="000568B2" w:rsidRDefault="000568B2">
            <w:pPr>
              <w:pBdr>
                <w:top w:val="nil"/>
                <w:left w:val="nil"/>
                <w:bottom w:val="nil"/>
                <w:right w:val="nil"/>
                <w:between w:val="nil"/>
              </w:pBdr>
              <w:spacing w:before="22"/>
              <w:rPr>
                <w:i/>
                <w:color w:val="000000"/>
                <w:sz w:val="24"/>
                <w:szCs w:val="24"/>
              </w:rPr>
            </w:pPr>
          </w:p>
          <w:p w:rsidR="000568B2" w:rsidRDefault="00BA7F29">
            <w:pPr>
              <w:pBdr>
                <w:top w:val="nil"/>
                <w:left w:val="nil"/>
                <w:bottom w:val="nil"/>
                <w:right w:val="nil"/>
                <w:between w:val="nil"/>
              </w:pBdr>
              <w:ind w:left="126"/>
              <w:rPr>
                <w:b/>
                <w:color w:val="000000"/>
                <w:sz w:val="24"/>
                <w:szCs w:val="24"/>
              </w:rPr>
            </w:pPr>
            <w:r>
              <w:rPr>
                <w:b/>
                <w:color w:val="000000"/>
                <w:sz w:val="24"/>
                <w:szCs w:val="24"/>
              </w:rPr>
              <w:t>21</w:t>
            </w:r>
          </w:p>
        </w:tc>
        <w:tc>
          <w:tcPr>
            <w:tcW w:w="5385" w:type="dxa"/>
          </w:tcPr>
          <w:p w:rsidR="000568B2" w:rsidRDefault="00BA7F29">
            <w:pPr>
              <w:pBdr>
                <w:top w:val="nil"/>
                <w:left w:val="nil"/>
                <w:bottom w:val="nil"/>
                <w:right w:val="nil"/>
                <w:between w:val="nil"/>
              </w:pBdr>
              <w:spacing w:before="13"/>
              <w:ind w:left="127" w:right="96"/>
              <w:jc w:val="both"/>
              <w:rPr>
                <w:color w:val="000000"/>
                <w:sz w:val="24"/>
                <w:szCs w:val="24"/>
              </w:rPr>
            </w:pPr>
            <w:r>
              <w:rPr>
                <w:color w:val="000000"/>
                <w:sz w:val="24"/>
                <w:szCs w:val="24"/>
              </w:rPr>
              <w:t xml:space="preserve">Por mantenimiento ANUAL o FRACCIÓN de Licencia Comercial de Taxis y/o </w:t>
            </w:r>
            <w:proofErr w:type="spellStart"/>
            <w:r>
              <w:rPr>
                <w:color w:val="000000"/>
                <w:sz w:val="24"/>
                <w:szCs w:val="24"/>
              </w:rPr>
              <w:t>Remisse</w:t>
            </w:r>
            <w:proofErr w:type="spellEnd"/>
            <w:r>
              <w:rPr>
                <w:color w:val="000000"/>
                <w:sz w:val="24"/>
                <w:szCs w:val="24"/>
              </w:rPr>
              <w:t xml:space="preserve"> (Ordenanza Nº 1482: 07/07/2004).</w:t>
            </w:r>
          </w:p>
        </w:tc>
        <w:tc>
          <w:tcPr>
            <w:tcW w:w="2409" w:type="dxa"/>
            <w:tcBorders>
              <w:right w:val="single" w:sz="6" w:space="0" w:color="000000"/>
            </w:tcBorders>
          </w:tcPr>
          <w:p w:rsidR="000568B2" w:rsidRDefault="000568B2">
            <w:pPr>
              <w:pBdr>
                <w:top w:val="nil"/>
                <w:left w:val="nil"/>
                <w:bottom w:val="nil"/>
                <w:right w:val="nil"/>
                <w:between w:val="nil"/>
              </w:pBdr>
              <w:spacing w:before="22"/>
              <w:rPr>
                <w:i/>
                <w:color w:val="000000"/>
                <w:sz w:val="24"/>
                <w:szCs w:val="24"/>
              </w:rPr>
            </w:pPr>
          </w:p>
          <w:p w:rsidR="000568B2" w:rsidRDefault="00BA7F29">
            <w:pPr>
              <w:pBdr>
                <w:top w:val="nil"/>
                <w:left w:val="nil"/>
                <w:bottom w:val="nil"/>
                <w:right w:val="nil"/>
                <w:between w:val="nil"/>
              </w:pBdr>
              <w:ind w:right="90"/>
              <w:jc w:val="right"/>
              <w:rPr>
                <w:b/>
                <w:color w:val="000000"/>
                <w:sz w:val="24"/>
                <w:szCs w:val="24"/>
              </w:rPr>
            </w:pPr>
            <w:r>
              <w:rPr>
                <w:b/>
                <w:color w:val="000000"/>
                <w:sz w:val="24"/>
                <w:szCs w:val="24"/>
              </w:rPr>
              <w:t>1.797</w:t>
            </w:r>
          </w:p>
        </w:tc>
      </w:tr>
    </w:tbl>
    <w:p w:rsidR="000568B2" w:rsidRDefault="000568B2">
      <w:pPr>
        <w:pBdr>
          <w:top w:val="nil"/>
          <w:left w:val="nil"/>
          <w:bottom w:val="nil"/>
          <w:right w:val="nil"/>
          <w:between w:val="nil"/>
        </w:pBdr>
        <w:spacing w:before="34"/>
        <w:rPr>
          <w:i/>
          <w:color w:val="000000"/>
        </w:rPr>
      </w:pPr>
    </w:p>
    <w:p w:rsidR="000568B2" w:rsidRDefault="00BA7F29">
      <w:pPr>
        <w:spacing w:line="237" w:lineRule="auto"/>
        <w:ind w:left="252"/>
        <w:rPr>
          <w:sz w:val="24"/>
          <w:szCs w:val="24"/>
        </w:rPr>
      </w:pPr>
      <w:r>
        <w:rPr>
          <w:b/>
          <w:sz w:val="24"/>
          <w:szCs w:val="24"/>
        </w:rPr>
        <w:t>(Ordenanza Nº 562: 02/09/1993). “</w:t>
      </w:r>
      <w:r>
        <w:rPr>
          <w:sz w:val="24"/>
          <w:szCs w:val="24"/>
        </w:rPr>
        <w:t>Establécele la Tasa anual por derechos de Inscripción al Registro Municipal de Constructores y Auxiliares:</w:t>
      </w:r>
    </w:p>
    <w:p w:rsidR="000568B2" w:rsidRDefault="000568B2">
      <w:pPr>
        <w:pBdr>
          <w:top w:val="nil"/>
          <w:left w:val="nil"/>
          <w:bottom w:val="nil"/>
          <w:right w:val="nil"/>
          <w:between w:val="nil"/>
        </w:pBdr>
        <w:spacing w:before="47"/>
        <w:rPr>
          <w:color w:val="000000"/>
          <w:sz w:val="20"/>
          <w:szCs w:val="20"/>
        </w:rPr>
      </w:pPr>
    </w:p>
    <w:tbl>
      <w:tblPr>
        <w:tblStyle w:val="affff9"/>
        <w:tblW w:w="9637" w:type="dxa"/>
        <w:tblInd w:w="38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000"/>
      </w:tblPr>
      <w:tblGrid>
        <w:gridCol w:w="1843"/>
        <w:gridCol w:w="5385"/>
        <w:gridCol w:w="2409"/>
      </w:tblGrid>
      <w:tr w:rsidR="000568B2">
        <w:trPr>
          <w:cantSplit/>
          <w:trHeight w:val="940"/>
          <w:tblHeader/>
        </w:trPr>
        <w:tc>
          <w:tcPr>
            <w:tcW w:w="1843" w:type="dxa"/>
            <w:tcBorders>
              <w:left w:val="single" w:sz="6" w:space="0" w:color="000000"/>
            </w:tcBorders>
          </w:tcPr>
          <w:p w:rsidR="000568B2" w:rsidRDefault="000568B2">
            <w:pPr>
              <w:pBdr>
                <w:top w:val="nil"/>
                <w:left w:val="nil"/>
                <w:bottom w:val="nil"/>
                <w:right w:val="nil"/>
                <w:between w:val="nil"/>
              </w:pBdr>
              <w:spacing w:before="55"/>
              <w:rPr>
                <w:color w:val="000000"/>
                <w:sz w:val="24"/>
                <w:szCs w:val="24"/>
              </w:rPr>
            </w:pPr>
          </w:p>
          <w:p w:rsidR="000568B2" w:rsidRDefault="00BA7F29">
            <w:pPr>
              <w:pBdr>
                <w:top w:val="nil"/>
                <w:left w:val="nil"/>
                <w:bottom w:val="nil"/>
                <w:right w:val="nil"/>
                <w:between w:val="nil"/>
              </w:pBdr>
              <w:ind w:left="126"/>
              <w:rPr>
                <w:b/>
                <w:color w:val="000000"/>
                <w:sz w:val="24"/>
                <w:szCs w:val="24"/>
              </w:rPr>
            </w:pPr>
            <w:r>
              <w:rPr>
                <w:b/>
                <w:color w:val="000000"/>
                <w:sz w:val="24"/>
                <w:szCs w:val="24"/>
              </w:rPr>
              <w:t>22</w:t>
            </w:r>
          </w:p>
        </w:tc>
        <w:tc>
          <w:tcPr>
            <w:tcW w:w="5385" w:type="dxa"/>
          </w:tcPr>
          <w:p w:rsidR="000568B2" w:rsidRDefault="00BA7F29">
            <w:pPr>
              <w:pBdr>
                <w:top w:val="nil"/>
                <w:left w:val="nil"/>
                <w:bottom w:val="nil"/>
                <w:right w:val="nil"/>
                <w:between w:val="nil"/>
              </w:pBdr>
              <w:tabs>
                <w:tab w:val="left" w:pos="1240"/>
                <w:tab w:val="left" w:pos="2071"/>
                <w:tab w:val="left" w:pos="3127"/>
                <w:tab w:val="left" w:pos="3693"/>
                <w:tab w:val="left" w:pos="5148"/>
              </w:tabs>
              <w:spacing w:before="192" w:line="242" w:lineRule="auto"/>
              <w:ind w:left="127" w:right="96"/>
              <w:rPr>
                <w:color w:val="000000"/>
                <w:sz w:val="24"/>
                <w:szCs w:val="24"/>
              </w:rPr>
            </w:pPr>
            <w:r>
              <w:rPr>
                <w:color w:val="000000"/>
                <w:sz w:val="24"/>
                <w:szCs w:val="24"/>
              </w:rPr>
              <w:t>Artículo</w:t>
            </w:r>
            <w:r>
              <w:rPr>
                <w:color w:val="000000"/>
                <w:sz w:val="24"/>
                <w:szCs w:val="24"/>
              </w:rPr>
              <w:tab/>
              <w:t>3.24.</w:t>
            </w:r>
            <w:r>
              <w:rPr>
                <w:color w:val="000000"/>
                <w:sz w:val="24"/>
                <w:szCs w:val="24"/>
              </w:rPr>
              <w:tab/>
              <w:t>Código</w:t>
            </w:r>
            <w:r>
              <w:rPr>
                <w:color w:val="000000"/>
                <w:sz w:val="24"/>
                <w:szCs w:val="24"/>
              </w:rPr>
              <w:tab/>
              <w:t>de</w:t>
            </w:r>
            <w:r>
              <w:rPr>
                <w:color w:val="000000"/>
                <w:sz w:val="24"/>
                <w:szCs w:val="24"/>
              </w:rPr>
              <w:tab/>
              <w:t>Edificación</w:t>
            </w:r>
            <w:r>
              <w:rPr>
                <w:color w:val="000000"/>
                <w:sz w:val="24"/>
                <w:szCs w:val="24"/>
              </w:rPr>
              <w:tab/>
              <w:t>– Ordenanza N°1415/03 en:</w:t>
            </w:r>
          </w:p>
        </w:tc>
        <w:tc>
          <w:tcPr>
            <w:tcW w:w="2409" w:type="dxa"/>
            <w:tcBorders>
              <w:right w:val="single" w:sz="6" w:space="0" w:color="000000"/>
            </w:tcBorders>
          </w:tcPr>
          <w:p w:rsidR="000568B2" w:rsidRDefault="000568B2">
            <w:pPr>
              <w:pBdr>
                <w:top w:val="nil"/>
                <w:left w:val="nil"/>
                <w:bottom w:val="nil"/>
                <w:right w:val="nil"/>
                <w:between w:val="nil"/>
              </w:pBdr>
              <w:spacing w:before="55"/>
              <w:rPr>
                <w:color w:val="000000"/>
                <w:sz w:val="24"/>
                <w:szCs w:val="24"/>
              </w:rPr>
            </w:pPr>
          </w:p>
          <w:p w:rsidR="000568B2" w:rsidRDefault="00BA7F29">
            <w:pPr>
              <w:pBdr>
                <w:top w:val="nil"/>
                <w:left w:val="nil"/>
                <w:bottom w:val="nil"/>
                <w:right w:val="nil"/>
                <w:between w:val="nil"/>
              </w:pBdr>
              <w:ind w:right="90"/>
              <w:jc w:val="right"/>
              <w:rPr>
                <w:b/>
                <w:color w:val="000000"/>
                <w:sz w:val="24"/>
                <w:szCs w:val="24"/>
              </w:rPr>
            </w:pPr>
            <w:r>
              <w:rPr>
                <w:b/>
                <w:color w:val="000000"/>
                <w:sz w:val="24"/>
                <w:szCs w:val="24"/>
              </w:rPr>
              <w:t>926</w:t>
            </w:r>
          </w:p>
        </w:tc>
      </w:tr>
      <w:tr w:rsidR="000568B2">
        <w:trPr>
          <w:cantSplit/>
          <w:trHeight w:val="695"/>
          <w:tblHeader/>
        </w:trPr>
        <w:tc>
          <w:tcPr>
            <w:tcW w:w="1843" w:type="dxa"/>
            <w:tcBorders>
              <w:left w:val="single" w:sz="6" w:space="0" w:color="000000"/>
            </w:tcBorders>
          </w:tcPr>
          <w:p w:rsidR="000568B2" w:rsidRDefault="00BA7F29">
            <w:pPr>
              <w:pBdr>
                <w:top w:val="nil"/>
                <w:left w:val="nil"/>
                <w:bottom w:val="nil"/>
                <w:right w:val="nil"/>
                <w:between w:val="nil"/>
              </w:pBdr>
              <w:spacing w:before="206"/>
              <w:ind w:left="126"/>
              <w:rPr>
                <w:b/>
                <w:color w:val="000000"/>
                <w:sz w:val="24"/>
                <w:szCs w:val="24"/>
              </w:rPr>
            </w:pPr>
            <w:r>
              <w:rPr>
                <w:b/>
                <w:color w:val="000000"/>
                <w:sz w:val="24"/>
                <w:szCs w:val="24"/>
              </w:rPr>
              <w:t>23</w:t>
            </w:r>
          </w:p>
        </w:tc>
        <w:tc>
          <w:tcPr>
            <w:tcW w:w="5385" w:type="dxa"/>
          </w:tcPr>
          <w:p w:rsidR="000568B2" w:rsidRDefault="00BA7F29">
            <w:pPr>
              <w:pBdr>
                <w:top w:val="nil"/>
                <w:left w:val="nil"/>
                <w:bottom w:val="nil"/>
                <w:right w:val="nil"/>
                <w:between w:val="nil"/>
              </w:pBdr>
              <w:spacing w:before="19"/>
              <w:ind w:left="127"/>
              <w:rPr>
                <w:color w:val="000000"/>
                <w:sz w:val="24"/>
                <w:szCs w:val="24"/>
              </w:rPr>
            </w:pPr>
            <w:r>
              <w:rPr>
                <w:color w:val="000000"/>
                <w:sz w:val="24"/>
                <w:szCs w:val="24"/>
              </w:rPr>
              <w:t>Derecho de inscripción al Registro Municipal de constructores y Auxiliares en:</w:t>
            </w:r>
          </w:p>
        </w:tc>
        <w:tc>
          <w:tcPr>
            <w:tcW w:w="2409" w:type="dxa"/>
            <w:tcBorders>
              <w:right w:val="single" w:sz="6" w:space="0" w:color="000000"/>
            </w:tcBorders>
          </w:tcPr>
          <w:p w:rsidR="000568B2" w:rsidRDefault="00BA7F29">
            <w:pPr>
              <w:pBdr>
                <w:top w:val="nil"/>
                <w:left w:val="nil"/>
                <w:bottom w:val="nil"/>
                <w:right w:val="nil"/>
                <w:between w:val="nil"/>
              </w:pBdr>
              <w:spacing w:before="206"/>
              <w:ind w:right="90"/>
              <w:jc w:val="right"/>
              <w:rPr>
                <w:b/>
                <w:color w:val="000000"/>
                <w:sz w:val="24"/>
                <w:szCs w:val="24"/>
              </w:rPr>
            </w:pPr>
            <w:r>
              <w:rPr>
                <w:b/>
                <w:color w:val="000000"/>
                <w:sz w:val="24"/>
                <w:szCs w:val="24"/>
              </w:rPr>
              <w:t>463</w:t>
            </w:r>
          </w:p>
        </w:tc>
      </w:tr>
    </w:tbl>
    <w:p w:rsidR="000568B2" w:rsidRDefault="000568B2">
      <w:pPr>
        <w:pBdr>
          <w:top w:val="nil"/>
          <w:left w:val="nil"/>
          <w:bottom w:val="nil"/>
          <w:right w:val="nil"/>
          <w:between w:val="nil"/>
        </w:pBdr>
        <w:spacing w:before="4"/>
        <w:rPr>
          <w:color w:val="000000"/>
          <w:sz w:val="24"/>
          <w:szCs w:val="24"/>
        </w:rPr>
      </w:pPr>
    </w:p>
    <w:p w:rsidR="000568B2" w:rsidRDefault="00BA7F29">
      <w:pPr>
        <w:ind w:left="301" w:right="316"/>
        <w:jc w:val="center"/>
        <w:rPr>
          <w:b/>
          <w:sz w:val="24"/>
          <w:szCs w:val="24"/>
        </w:rPr>
      </w:pPr>
      <w:r>
        <w:rPr>
          <w:b/>
          <w:sz w:val="24"/>
          <w:szCs w:val="24"/>
        </w:rPr>
        <w:t>CATASTRO</w:t>
      </w:r>
    </w:p>
    <w:p w:rsidR="000568B2" w:rsidRDefault="000568B2">
      <w:pPr>
        <w:pBdr>
          <w:top w:val="nil"/>
          <w:left w:val="nil"/>
          <w:bottom w:val="nil"/>
          <w:right w:val="nil"/>
          <w:between w:val="nil"/>
        </w:pBdr>
        <w:spacing w:before="7"/>
        <w:rPr>
          <w:b/>
          <w:color w:val="000000"/>
          <w:sz w:val="20"/>
          <w:szCs w:val="20"/>
        </w:rPr>
      </w:pPr>
    </w:p>
    <w:tbl>
      <w:tblPr>
        <w:tblStyle w:val="affffa"/>
        <w:tblW w:w="9637" w:type="dxa"/>
        <w:tblInd w:w="38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000"/>
      </w:tblPr>
      <w:tblGrid>
        <w:gridCol w:w="1843"/>
        <w:gridCol w:w="5385"/>
        <w:gridCol w:w="2409"/>
      </w:tblGrid>
      <w:tr w:rsidR="000568B2">
        <w:trPr>
          <w:cantSplit/>
          <w:trHeight w:val="359"/>
          <w:tblHeader/>
        </w:trPr>
        <w:tc>
          <w:tcPr>
            <w:tcW w:w="1843" w:type="dxa"/>
            <w:tcBorders>
              <w:left w:val="single" w:sz="6" w:space="0" w:color="000000"/>
            </w:tcBorders>
          </w:tcPr>
          <w:p w:rsidR="000568B2" w:rsidRDefault="00BA7F29">
            <w:pPr>
              <w:pBdr>
                <w:top w:val="nil"/>
                <w:left w:val="nil"/>
                <w:bottom w:val="nil"/>
                <w:right w:val="nil"/>
                <w:between w:val="nil"/>
              </w:pBdr>
              <w:spacing w:before="43"/>
              <w:ind w:left="126"/>
              <w:rPr>
                <w:b/>
                <w:color w:val="000000"/>
                <w:sz w:val="24"/>
                <w:szCs w:val="24"/>
              </w:rPr>
            </w:pPr>
            <w:r>
              <w:rPr>
                <w:b/>
                <w:color w:val="000000"/>
                <w:sz w:val="24"/>
                <w:szCs w:val="24"/>
              </w:rPr>
              <w:t>Nº</w:t>
            </w:r>
          </w:p>
        </w:tc>
        <w:tc>
          <w:tcPr>
            <w:tcW w:w="5385" w:type="dxa"/>
          </w:tcPr>
          <w:p w:rsidR="000568B2" w:rsidRDefault="00BA7F29">
            <w:pPr>
              <w:pBdr>
                <w:top w:val="nil"/>
                <w:left w:val="nil"/>
                <w:bottom w:val="nil"/>
                <w:right w:val="nil"/>
                <w:between w:val="nil"/>
              </w:pBdr>
              <w:spacing w:before="43"/>
              <w:ind w:left="1749"/>
              <w:rPr>
                <w:b/>
                <w:color w:val="000000"/>
                <w:sz w:val="24"/>
                <w:szCs w:val="24"/>
              </w:rPr>
            </w:pPr>
            <w:r>
              <w:rPr>
                <w:b/>
                <w:color w:val="000000"/>
                <w:sz w:val="24"/>
                <w:szCs w:val="24"/>
              </w:rPr>
              <w:t>DENOMINACIÓN</w:t>
            </w:r>
          </w:p>
        </w:tc>
        <w:tc>
          <w:tcPr>
            <w:tcW w:w="2409" w:type="dxa"/>
            <w:tcBorders>
              <w:right w:val="single" w:sz="6" w:space="0" w:color="000000"/>
            </w:tcBorders>
          </w:tcPr>
          <w:p w:rsidR="000568B2" w:rsidRDefault="00BA7F29">
            <w:pPr>
              <w:pBdr>
                <w:top w:val="nil"/>
                <w:left w:val="nil"/>
                <w:bottom w:val="nil"/>
                <w:right w:val="nil"/>
                <w:between w:val="nil"/>
              </w:pBdr>
              <w:spacing w:before="43"/>
              <w:ind w:left="727"/>
              <w:rPr>
                <w:b/>
                <w:color w:val="000000"/>
                <w:sz w:val="24"/>
                <w:szCs w:val="24"/>
              </w:rPr>
            </w:pPr>
            <w:r>
              <w:rPr>
                <w:b/>
                <w:color w:val="000000"/>
                <w:sz w:val="24"/>
                <w:szCs w:val="24"/>
              </w:rPr>
              <w:t>PUNTOS</w:t>
            </w:r>
          </w:p>
        </w:tc>
      </w:tr>
      <w:tr w:rsidR="000568B2">
        <w:trPr>
          <w:cantSplit/>
          <w:trHeight w:val="930"/>
          <w:tblHeader/>
        </w:trPr>
        <w:tc>
          <w:tcPr>
            <w:tcW w:w="1843" w:type="dxa"/>
            <w:tcBorders>
              <w:left w:val="single" w:sz="6" w:space="0" w:color="000000"/>
            </w:tcBorders>
          </w:tcPr>
          <w:p w:rsidR="000568B2" w:rsidRDefault="000568B2">
            <w:pPr>
              <w:pBdr>
                <w:top w:val="nil"/>
                <w:left w:val="nil"/>
                <w:bottom w:val="nil"/>
                <w:right w:val="nil"/>
                <w:between w:val="nil"/>
              </w:pBdr>
              <w:spacing w:before="50"/>
              <w:rPr>
                <w:b/>
                <w:color w:val="000000"/>
                <w:sz w:val="24"/>
                <w:szCs w:val="24"/>
              </w:rPr>
            </w:pPr>
          </w:p>
          <w:p w:rsidR="000568B2" w:rsidRDefault="00BA7F29">
            <w:pPr>
              <w:pBdr>
                <w:top w:val="nil"/>
                <w:left w:val="nil"/>
                <w:bottom w:val="nil"/>
                <w:right w:val="nil"/>
                <w:between w:val="nil"/>
              </w:pBdr>
              <w:spacing w:before="1"/>
              <w:ind w:left="126"/>
              <w:rPr>
                <w:b/>
                <w:color w:val="000000"/>
                <w:sz w:val="24"/>
                <w:szCs w:val="24"/>
              </w:rPr>
            </w:pPr>
            <w:r>
              <w:rPr>
                <w:b/>
                <w:color w:val="000000"/>
                <w:sz w:val="24"/>
                <w:szCs w:val="24"/>
              </w:rPr>
              <w:t>1</w:t>
            </w:r>
          </w:p>
        </w:tc>
        <w:tc>
          <w:tcPr>
            <w:tcW w:w="5385" w:type="dxa"/>
          </w:tcPr>
          <w:p w:rsidR="000568B2" w:rsidRDefault="00BA7F29">
            <w:pPr>
              <w:pBdr>
                <w:top w:val="nil"/>
                <w:left w:val="nil"/>
                <w:bottom w:val="nil"/>
                <w:right w:val="nil"/>
                <w:between w:val="nil"/>
              </w:pBdr>
              <w:spacing w:before="53"/>
              <w:ind w:left="127" w:right="96"/>
              <w:jc w:val="both"/>
              <w:rPr>
                <w:color w:val="000000"/>
                <w:sz w:val="24"/>
                <w:szCs w:val="24"/>
              </w:rPr>
            </w:pPr>
            <w:r>
              <w:rPr>
                <w:color w:val="000000"/>
                <w:sz w:val="24"/>
                <w:szCs w:val="24"/>
              </w:rPr>
              <w:t>Autenticación planos de mensura por hoja o lámina en cualquier tamaño – copia fiel del original</w:t>
            </w:r>
          </w:p>
        </w:tc>
        <w:tc>
          <w:tcPr>
            <w:tcW w:w="2409" w:type="dxa"/>
            <w:tcBorders>
              <w:right w:val="single" w:sz="6" w:space="0" w:color="000000"/>
            </w:tcBorders>
          </w:tcPr>
          <w:p w:rsidR="000568B2" w:rsidRDefault="000568B2">
            <w:pPr>
              <w:pBdr>
                <w:top w:val="nil"/>
                <w:left w:val="nil"/>
                <w:bottom w:val="nil"/>
                <w:right w:val="nil"/>
                <w:between w:val="nil"/>
              </w:pBdr>
              <w:spacing w:before="50"/>
              <w:rPr>
                <w:b/>
                <w:color w:val="000000"/>
                <w:sz w:val="24"/>
                <w:szCs w:val="24"/>
              </w:rPr>
            </w:pPr>
          </w:p>
          <w:p w:rsidR="000568B2" w:rsidRDefault="00BA7F29">
            <w:pPr>
              <w:pBdr>
                <w:top w:val="nil"/>
                <w:left w:val="nil"/>
                <w:bottom w:val="nil"/>
                <w:right w:val="nil"/>
                <w:between w:val="nil"/>
              </w:pBdr>
              <w:spacing w:before="1"/>
              <w:ind w:right="90"/>
              <w:jc w:val="right"/>
              <w:rPr>
                <w:b/>
                <w:color w:val="000000"/>
                <w:sz w:val="24"/>
                <w:szCs w:val="24"/>
              </w:rPr>
            </w:pPr>
            <w:r>
              <w:rPr>
                <w:b/>
                <w:color w:val="000000"/>
                <w:sz w:val="24"/>
                <w:szCs w:val="24"/>
              </w:rPr>
              <w:t>160</w:t>
            </w:r>
          </w:p>
        </w:tc>
      </w:tr>
      <w:tr w:rsidR="000568B2">
        <w:trPr>
          <w:cantSplit/>
          <w:trHeight w:val="695"/>
          <w:tblHeader/>
        </w:trPr>
        <w:tc>
          <w:tcPr>
            <w:tcW w:w="1843" w:type="dxa"/>
            <w:tcBorders>
              <w:left w:val="single" w:sz="6" w:space="0" w:color="000000"/>
            </w:tcBorders>
          </w:tcPr>
          <w:p w:rsidR="000568B2" w:rsidRDefault="00BA7F29">
            <w:pPr>
              <w:pBdr>
                <w:top w:val="nil"/>
                <w:left w:val="nil"/>
                <w:bottom w:val="nil"/>
                <w:right w:val="nil"/>
                <w:between w:val="nil"/>
              </w:pBdr>
              <w:spacing w:before="211"/>
              <w:ind w:left="126"/>
              <w:rPr>
                <w:b/>
                <w:color w:val="000000"/>
                <w:sz w:val="24"/>
                <w:szCs w:val="24"/>
              </w:rPr>
            </w:pPr>
            <w:r>
              <w:rPr>
                <w:b/>
                <w:color w:val="000000"/>
                <w:sz w:val="24"/>
                <w:szCs w:val="24"/>
              </w:rPr>
              <w:t>2</w:t>
            </w:r>
          </w:p>
        </w:tc>
        <w:tc>
          <w:tcPr>
            <w:tcW w:w="5385" w:type="dxa"/>
          </w:tcPr>
          <w:p w:rsidR="000568B2" w:rsidRDefault="00BA7F29">
            <w:pPr>
              <w:pBdr>
                <w:top w:val="nil"/>
                <w:left w:val="nil"/>
                <w:bottom w:val="nil"/>
                <w:right w:val="nil"/>
                <w:between w:val="nil"/>
              </w:pBdr>
              <w:spacing w:before="72" w:line="242" w:lineRule="auto"/>
              <w:ind w:left="127"/>
              <w:rPr>
                <w:color w:val="000000"/>
                <w:sz w:val="24"/>
                <w:szCs w:val="24"/>
              </w:rPr>
            </w:pPr>
            <w:r>
              <w:rPr>
                <w:color w:val="000000"/>
                <w:sz w:val="24"/>
                <w:szCs w:val="24"/>
              </w:rPr>
              <w:t>Autenticación de planchetas catastrales - copia fiel del original</w:t>
            </w:r>
          </w:p>
        </w:tc>
        <w:tc>
          <w:tcPr>
            <w:tcW w:w="2409" w:type="dxa"/>
            <w:tcBorders>
              <w:right w:val="single" w:sz="6" w:space="0" w:color="000000"/>
            </w:tcBorders>
          </w:tcPr>
          <w:p w:rsidR="000568B2" w:rsidRDefault="00BA7F29">
            <w:pPr>
              <w:pBdr>
                <w:top w:val="nil"/>
                <w:left w:val="nil"/>
                <w:bottom w:val="nil"/>
                <w:right w:val="nil"/>
                <w:between w:val="nil"/>
              </w:pBdr>
              <w:spacing w:before="211"/>
              <w:ind w:right="90"/>
              <w:jc w:val="right"/>
              <w:rPr>
                <w:b/>
                <w:color w:val="000000"/>
                <w:sz w:val="24"/>
                <w:szCs w:val="24"/>
              </w:rPr>
            </w:pPr>
            <w:r>
              <w:rPr>
                <w:b/>
                <w:color w:val="000000"/>
                <w:sz w:val="24"/>
                <w:szCs w:val="24"/>
              </w:rPr>
              <w:t>160</w:t>
            </w:r>
          </w:p>
        </w:tc>
      </w:tr>
      <w:tr w:rsidR="000568B2">
        <w:trPr>
          <w:cantSplit/>
          <w:trHeight w:val="753"/>
          <w:tblHeader/>
        </w:trPr>
        <w:tc>
          <w:tcPr>
            <w:tcW w:w="1843" w:type="dxa"/>
            <w:tcBorders>
              <w:left w:val="single" w:sz="6" w:space="0" w:color="000000"/>
            </w:tcBorders>
          </w:tcPr>
          <w:p w:rsidR="000568B2" w:rsidRDefault="00BA7F29">
            <w:pPr>
              <w:pBdr>
                <w:top w:val="nil"/>
                <w:left w:val="nil"/>
                <w:bottom w:val="nil"/>
                <w:right w:val="nil"/>
                <w:between w:val="nil"/>
              </w:pBdr>
              <w:spacing w:before="240"/>
              <w:ind w:left="126"/>
              <w:rPr>
                <w:b/>
                <w:color w:val="000000"/>
                <w:sz w:val="24"/>
                <w:szCs w:val="24"/>
              </w:rPr>
            </w:pPr>
            <w:r>
              <w:rPr>
                <w:b/>
                <w:color w:val="000000"/>
                <w:sz w:val="24"/>
                <w:szCs w:val="24"/>
              </w:rPr>
              <w:t>3</w:t>
            </w:r>
          </w:p>
        </w:tc>
        <w:tc>
          <w:tcPr>
            <w:tcW w:w="5385" w:type="dxa"/>
          </w:tcPr>
          <w:p w:rsidR="000568B2" w:rsidRDefault="00BA7F29">
            <w:pPr>
              <w:pBdr>
                <w:top w:val="nil"/>
                <w:left w:val="nil"/>
                <w:bottom w:val="nil"/>
                <w:right w:val="nil"/>
                <w:between w:val="nil"/>
              </w:pBdr>
              <w:spacing w:before="101" w:line="242" w:lineRule="auto"/>
              <w:ind w:left="127"/>
              <w:rPr>
                <w:color w:val="000000"/>
                <w:sz w:val="24"/>
                <w:szCs w:val="24"/>
              </w:rPr>
            </w:pPr>
            <w:r>
              <w:rPr>
                <w:color w:val="000000"/>
                <w:sz w:val="24"/>
                <w:szCs w:val="24"/>
              </w:rPr>
              <w:t>Autenticación de Certificados de Deslinde y Amojonamiento – copia fiel del original.</w:t>
            </w:r>
          </w:p>
        </w:tc>
        <w:tc>
          <w:tcPr>
            <w:tcW w:w="2409" w:type="dxa"/>
            <w:tcBorders>
              <w:right w:val="single" w:sz="6" w:space="0" w:color="000000"/>
            </w:tcBorders>
          </w:tcPr>
          <w:p w:rsidR="000568B2" w:rsidRDefault="00BA7F29">
            <w:pPr>
              <w:pBdr>
                <w:top w:val="nil"/>
                <w:left w:val="nil"/>
                <w:bottom w:val="nil"/>
                <w:right w:val="nil"/>
                <w:between w:val="nil"/>
              </w:pBdr>
              <w:spacing w:before="240"/>
              <w:ind w:right="90"/>
              <w:jc w:val="right"/>
              <w:rPr>
                <w:b/>
                <w:color w:val="000000"/>
                <w:sz w:val="24"/>
                <w:szCs w:val="24"/>
              </w:rPr>
            </w:pPr>
            <w:r>
              <w:rPr>
                <w:b/>
                <w:color w:val="000000"/>
                <w:sz w:val="24"/>
                <w:szCs w:val="24"/>
              </w:rPr>
              <w:t>160</w:t>
            </w:r>
          </w:p>
        </w:tc>
      </w:tr>
      <w:tr w:rsidR="000568B2">
        <w:trPr>
          <w:cantSplit/>
          <w:trHeight w:val="964"/>
          <w:tblHeader/>
        </w:trPr>
        <w:tc>
          <w:tcPr>
            <w:tcW w:w="1843" w:type="dxa"/>
            <w:tcBorders>
              <w:left w:val="single" w:sz="6" w:space="0" w:color="000000"/>
            </w:tcBorders>
          </w:tcPr>
          <w:p w:rsidR="000568B2" w:rsidRDefault="000568B2">
            <w:pPr>
              <w:pBdr>
                <w:top w:val="nil"/>
                <w:left w:val="nil"/>
                <w:bottom w:val="nil"/>
                <w:right w:val="nil"/>
                <w:between w:val="nil"/>
              </w:pBdr>
              <w:spacing w:before="70"/>
              <w:rPr>
                <w:b/>
                <w:color w:val="000000"/>
                <w:sz w:val="24"/>
                <w:szCs w:val="24"/>
              </w:rPr>
            </w:pPr>
          </w:p>
          <w:p w:rsidR="000568B2" w:rsidRDefault="00BA7F29">
            <w:pPr>
              <w:pBdr>
                <w:top w:val="nil"/>
                <w:left w:val="nil"/>
                <w:bottom w:val="nil"/>
                <w:right w:val="nil"/>
                <w:between w:val="nil"/>
              </w:pBdr>
              <w:ind w:left="126"/>
              <w:rPr>
                <w:b/>
                <w:color w:val="000000"/>
                <w:sz w:val="24"/>
                <w:szCs w:val="24"/>
              </w:rPr>
            </w:pPr>
            <w:r>
              <w:rPr>
                <w:b/>
                <w:color w:val="000000"/>
                <w:sz w:val="24"/>
                <w:szCs w:val="24"/>
              </w:rPr>
              <w:t>4</w:t>
            </w:r>
          </w:p>
        </w:tc>
        <w:tc>
          <w:tcPr>
            <w:tcW w:w="5385" w:type="dxa"/>
          </w:tcPr>
          <w:p w:rsidR="000568B2" w:rsidRDefault="00BA7F29">
            <w:pPr>
              <w:pBdr>
                <w:top w:val="nil"/>
                <w:left w:val="nil"/>
                <w:bottom w:val="nil"/>
                <w:right w:val="nil"/>
                <w:between w:val="nil"/>
              </w:pBdr>
              <w:spacing w:before="67"/>
              <w:ind w:left="127" w:right="99"/>
              <w:jc w:val="both"/>
              <w:rPr>
                <w:color w:val="000000"/>
                <w:sz w:val="24"/>
                <w:szCs w:val="24"/>
              </w:rPr>
            </w:pPr>
            <w:r>
              <w:rPr>
                <w:color w:val="000000"/>
                <w:sz w:val="24"/>
                <w:szCs w:val="24"/>
              </w:rPr>
              <w:t>Autenticación de escrituras, poderes, recibos o documentos, por hoja simple o carilla - copia fiel del original.</w:t>
            </w:r>
          </w:p>
        </w:tc>
        <w:tc>
          <w:tcPr>
            <w:tcW w:w="2409" w:type="dxa"/>
            <w:tcBorders>
              <w:right w:val="single" w:sz="6" w:space="0" w:color="000000"/>
            </w:tcBorders>
          </w:tcPr>
          <w:p w:rsidR="000568B2" w:rsidRDefault="000568B2">
            <w:pPr>
              <w:pBdr>
                <w:top w:val="nil"/>
                <w:left w:val="nil"/>
                <w:bottom w:val="nil"/>
                <w:right w:val="nil"/>
                <w:between w:val="nil"/>
              </w:pBdr>
              <w:spacing w:before="70"/>
              <w:rPr>
                <w:b/>
                <w:color w:val="000000"/>
                <w:sz w:val="24"/>
                <w:szCs w:val="24"/>
              </w:rPr>
            </w:pPr>
          </w:p>
          <w:p w:rsidR="000568B2" w:rsidRDefault="00BA7F29">
            <w:pPr>
              <w:pBdr>
                <w:top w:val="nil"/>
                <w:left w:val="nil"/>
                <w:bottom w:val="nil"/>
                <w:right w:val="nil"/>
                <w:between w:val="nil"/>
              </w:pBdr>
              <w:ind w:right="90"/>
              <w:jc w:val="right"/>
              <w:rPr>
                <w:b/>
                <w:color w:val="000000"/>
                <w:sz w:val="24"/>
                <w:szCs w:val="24"/>
              </w:rPr>
            </w:pPr>
            <w:r>
              <w:rPr>
                <w:b/>
                <w:color w:val="000000"/>
                <w:sz w:val="24"/>
                <w:szCs w:val="24"/>
              </w:rPr>
              <w:t>107</w:t>
            </w:r>
          </w:p>
        </w:tc>
      </w:tr>
    </w:tbl>
    <w:tbl>
      <w:tblPr>
        <w:tblStyle w:val="affffb"/>
        <w:tblW w:w="9637" w:type="dxa"/>
        <w:tblInd w:w="38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000"/>
      </w:tblPr>
      <w:tblGrid>
        <w:gridCol w:w="1843"/>
        <w:gridCol w:w="5385"/>
        <w:gridCol w:w="2409"/>
      </w:tblGrid>
      <w:tr w:rsidR="000568B2">
        <w:trPr>
          <w:cantSplit/>
          <w:trHeight w:val="1130"/>
          <w:tblHeader/>
        </w:trPr>
        <w:tc>
          <w:tcPr>
            <w:tcW w:w="1843" w:type="dxa"/>
            <w:tcBorders>
              <w:left w:val="single" w:sz="6" w:space="0" w:color="000000"/>
            </w:tcBorders>
          </w:tcPr>
          <w:p w:rsidR="000568B2" w:rsidRDefault="000568B2">
            <w:pPr>
              <w:pBdr>
                <w:top w:val="nil"/>
                <w:left w:val="nil"/>
                <w:bottom w:val="nil"/>
                <w:right w:val="nil"/>
                <w:between w:val="nil"/>
              </w:pBdr>
              <w:spacing w:before="159"/>
              <w:rPr>
                <w:i/>
                <w:color w:val="000000"/>
                <w:sz w:val="24"/>
                <w:szCs w:val="24"/>
              </w:rPr>
            </w:pPr>
          </w:p>
          <w:p w:rsidR="000568B2" w:rsidRDefault="00BA7F29">
            <w:pPr>
              <w:pBdr>
                <w:top w:val="nil"/>
                <w:left w:val="nil"/>
                <w:bottom w:val="nil"/>
                <w:right w:val="nil"/>
                <w:between w:val="nil"/>
              </w:pBdr>
              <w:ind w:left="126"/>
              <w:rPr>
                <w:b/>
                <w:color w:val="000000"/>
                <w:sz w:val="24"/>
                <w:szCs w:val="24"/>
              </w:rPr>
            </w:pPr>
            <w:r>
              <w:rPr>
                <w:b/>
                <w:color w:val="000000"/>
                <w:sz w:val="24"/>
                <w:szCs w:val="24"/>
              </w:rPr>
              <w:t>5</w:t>
            </w:r>
          </w:p>
        </w:tc>
        <w:tc>
          <w:tcPr>
            <w:tcW w:w="5385" w:type="dxa"/>
          </w:tcPr>
          <w:p w:rsidR="000568B2" w:rsidRDefault="00BA7F29">
            <w:pPr>
              <w:pBdr>
                <w:top w:val="nil"/>
                <w:left w:val="nil"/>
                <w:bottom w:val="nil"/>
                <w:right w:val="nil"/>
                <w:between w:val="nil"/>
              </w:pBdr>
              <w:tabs>
                <w:tab w:val="left" w:pos="1417"/>
                <w:tab w:val="left" w:pos="1619"/>
                <w:tab w:val="left" w:pos="2113"/>
                <w:tab w:val="left" w:pos="2343"/>
                <w:tab w:val="left" w:pos="2842"/>
                <w:tab w:val="left" w:pos="3269"/>
                <w:tab w:val="left" w:pos="3615"/>
                <w:tab w:val="left" w:pos="3783"/>
                <w:tab w:val="left" w:pos="4282"/>
              </w:tabs>
              <w:spacing w:before="51" w:line="242" w:lineRule="auto"/>
              <w:ind w:left="127" w:right="98"/>
              <w:rPr>
                <w:color w:val="000000"/>
                <w:sz w:val="24"/>
                <w:szCs w:val="24"/>
              </w:rPr>
            </w:pPr>
            <w:r>
              <w:rPr>
                <w:color w:val="000000"/>
                <w:sz w:val="24"/>
                <w:szCs w:val="24"/>
              </w:rPr>
              <w:t>Fotocopia</w:t>
            </w:r>
            <w:r>
              <w:rPr>
                <w:color w:val="000000"/>
                <w:sz w:val="24"/>
                <w:szCs w:val="24"/>
              </w:rPr>
              <w:tab/>
              <w:t>simple</w:t>
            </w:r>
            <w:r>
              <w:rPr>
                <w:color w:val="000000"/>
                <w:sz w:val="24"/>
                <w:szCs w:val="24"/>
              </w:rPr>
              <w:tab/>
            </w:r>
            <w:r>
              <w:rPr>
                <w:color w:val="000000"/>
                <w:sz w:val="24"/>
                <w:szCs w:val="24"/>
              </w:rPr>
              <w:tab/>
              <w:t>de</w:t>
            </w:r>
            <w:r>
              <w:rPr>
                <w:color w:val="000000"/>
                <w:sz w:val="24"/>
                <w:szCs w:val="24"/>
              </w:rPr>
              <w:tab/>
              <w:t>planos</w:t>
            </w:r>
            <w:r>
              <w:rPr>
                <w:color w:val="000000"/>
                <w:sz w:val="24"/>
                <w:szCs w:val="24"/>
              </w:rPr>
              <w:tab/>
            </w:r>
            <w:r>
              <w:rPr>
                <w:color w:val="000000"/>
                <w:sz w:val="24"/>
                <w:szCs w:val="24"/>
              </w:rPr>
              <w:tab/>
              <w:t>de</w:t>
            </w:r>
            <w:r>
              <w:rPr>
                <w:color w:val="000000"/>
                <w:sz w:val="24"/>
                <w:szCs w:val="24"/>
              </w:rPr>
              <w:tab/>
              <w:t>mensura, Certificados</w:t>
            </w:r>
            <w:r>
              <w:rPr>
                <w:color w:val="000000"/>
                <w:sz w:val="24"/>
                <w:szCs w:val="24"/>
              </w:rPr>
              <w:tab/>
            </w:r>
            <w:r>
              <w:rPr>
                <w:color w:val="000000"/>
                <w:sz w:val="24"/>
                <w:szCs w:val="24"/>
              </w:rPr>
              <w:tab/>
              <w:t>de</w:t>
            </w:r>
            <w:r>
              <w:rPr>
                <w:color w:val="000000"/>
                <w:sz w:val="24"/>
                <w:szCs w:val="24"/>
              </w:rPr>
              <w:tab/>
              <w:t>Deslinde</w:t>
            </w:r>
            <w:r>
              <w:rPr>
                <w:color w:val="000000"/>
                <w:sz w:val="24"/>
                <w:szCs w:val="24"/>
              </w:rPr>
              <w:tab/>
              <w:t>y</w:t>
            </w:r>
            <w:r>
              <w:rPr>
                <w:color w:val="000000"/>
                <w:sz w:val="24"/>
                <w:szCs w:val="24"/>
              </w:rPr>
              <w:tab/>
              <w:t>Amojonamiento</w:t>
            </w:r>
          </w:p>
          <w:p w:rsidR="000568B2" w:rsidRDefault="00BA7F29">
            <w:pPr>
              <w:pBdr>
                <w:top w:val="nil"/>
                <w:left w:val="nil"/>
                <w:bottom w:val="nil"/>
                <w:right w:val="nil"/>
                <w:between w:val="nil"/>
              </w:pBdr>
              <w:spacing w:line="274" w:lineRule="auto"/>
              <w:ind w:left="127"/>
              <w:rPr>
                <w:color w:val="000000"/>
                <w:sz w:val="24"/>
                <w:szCs w:val="24"/>
              </w:rPr>
            </w:pPr>
            <w:r>
              <w:rPr>
                <w:color w:val="000000"/>
                <w:sz w:val="24"/>
                <w:szCs w:val="24"/>
              </w:rPr>
              <w:t>(CDA) o Verificaciones Parcelarias (VEP) en tamaño oficio, por hoja simple.</w:t>
            </w:r>
          </w:p>
        </w:tc>
        <w:tc>
          <w:tcPr>
            <w:tcW w:w="2409" w:type="dxa"/>
            <w:tcBorders>
              <w:right w:val="single" w:sz="6" w:space="0" w:color="000000"/>
            </w:tcBorders>
          </w:tcPr>
          <w:p w:rsidR="000568B2" w:rsidRDefault="000568B2">
            <w:pPr>
              <w:pBdr>
                <w:top w:val="nil"/>
                <w:left w:val="nil"/>
                <w:bottom w:val="nil"/>
                <w:right w:val="nil"/>
                <w:between w:val="nil"/>
              </w:pBdr>
              <w:spacing w:before="159"/>
              <w:rPr>
                <w:i/>
                <w:color w:val="000000"/>
                <w:sz w:val="24"/>
                <w:szCs w:val="24"/>
              </w:rPr>
            </w:pPr>
          </w:p>
          <w:p w:rsidR="000568B2" w:rsidRDefault="00BA7F29">
            <w:pPr>
              <w:pBdr>
                <w:top w:val="nil"/>
                <w:left w:val="nil"/>
                <w:bottom w:val="nil"/>
                <w:right w:val="nil"/>
                <w:between w:val="nil"/>
              </w:pBdr>
              <w:ind w:right="95"/>
              <w:jc w:val="right"/>
              <w:rPr>
                <w:b/>
                <w:color w:val="000000"/>
                <w:sz w:val="24"/>
                <w:szCs w:val="24"/>
              </w:rPr>
            </w:pPr>
            <w:r>
              <w:rPr>
                <w:b/>
                <w:color w:val="000000"/>
                <w:sz w:val="24"/>
                <w:szCs w:val="24"/>
              </w:rPr>
              <w:t>49</w:t>
            </w:r>
          </w:p>
        </w:tc>
      </w:tr>
      <w:tr w:rsidR="000568B2">
        <w:trPr>
          <w:cantSplit/>
          <w:trHeight w:val="631"/>
          <w:tblHeader/>
        </w:trPr>
        <w:tc>
          <w:tcPr>
            <w:tcW w:w="1843" w:type="dxa"/>
            <w:tcBorders>
              <w:left w:val="single" w:sz="6" w:space="0" w:color="000000"/>
            </w:tcBorders>
          </w:tcPr>
          <w:p w:rsidR="000568B2" w:rsidRDefault="00BA7F29">
            <w:pPr>
              <w:pBdr>
                <w:top w:val="nil"/>
                <w:left w:val="nil"/>
                <w:bottom w:val="nil"/>
                <w:right w:val="nil"/>
                <w:between w:val="nil"/>
              </w:pBdr>
              <w:spacing w:before="166"/>
              <w:ind w:left="126"/>
              <w:rPr>
                <w:b/>
                <w:color w:val="000000"/>
                <w:sz w:val="24"/>
                <w:szCs w:val="24"/>
              </w:rPr>
            </w:pPr>
            <w:r>
              <w:rPr>
                <w:b/>
                <w:color w:val="000000"/>
                <w:sz w:val="24"/>
                <w:szCs w:val="24"/>
              </w:rPr>
              <w:t>6</w:t>
            </w:r>
          </w:p>
        </w:tc>
        <w:tc>
          <w:tcPr>
            <w:tcW w:w="5385" w:type="dxa"/>
          </w:tcPr>
          <w:p w:rsidR="000568B2" w:rsidRDefault="00BA7F29">
            <w:pPr>
              <w:pBdr>
                <w:top w:val="nil"/>
                <w:left w:val="nil"/>
                <w:bottom w:val="nil"/>
                <w:right w:val="nil"/>
                <w:between w:val="nil"/>
              </w:pBdr>
              <w:spacing w:before="27" w:line="242" w:lineRule="auto"/>
              <w:ind w:left="127"/>
              <w:rPr>
                <w:color w:val="000000"/>
                <w:sz w:val="24"/>
                <w:szCs w:val="24"/>
              </w:rPr>
            </w:pPr>
            <w:r>
              <w:rPr>
                <w:color w:val="000000"/>
                <w:sz w:val="24"/>
                <w:szCs w:val="24"/>
              </w:rPr>
              <w:t>Fotocopia simple de planos de mensura o CDA en tamaño A3, por hoja simple o carilla.</w:t>
            </w:r>
          </w:p>
        </w:tc>
        <w:tc>
          <w:tcPr>
            <w:tcW w:w="2409" w:type="dxa"/>
            <w:tcBorders>
              <w:right w:val="single" w:sz="6" w:space="0" w:color="000000"/>
            </w:tcBorders>
          </w:tcPr>
          <w:p w:rsidR="000568B2" w:rsidRDefault="00BA7F29">
            <w:pPr>
              <w:pBdr>
                <w:top w:val="nil"/>
                <w:left w:val="nil"/>
                <w:bottom w:val="nil"/>
                <w:right w:val="nil"/>
                <w:between w:val="nil"/>
              </w:pBdr>
              <w:spacing w:before="166"/>
              <w:ind w:right="95"/>
              <w:jc w:val="right"/>
              <w:rPr>
                <w:b/>
                <w:color w:val="000000"/>
                <w:sz w:val="24"/>
                <w:szCs w:val="24"/>
              </w:rPr>
            </w:pPr>
            <w:r>
              <w:rPr>
                <w:b/>
                <w:color w:val="000000"/>
                <w:sz w:val="24"/>
                <w:szCs w:val="24"/>
              </w:rPr>
              <w:t>73</w:t>
            </w:r>
          </w:p>
        </w:tc>
      </w:tr>
      <w:tr w:rsidR="000568B2">
        <w:trPr>
          <w:cantSplit/>
          <w:trHeight w:val="580"/>
          <w:tblHeader/>
        </w:trPr>
        <w:tc>
          <w:tcPr>
            <w:tcW w:w="1843" w:type="dxa"/>
            <w:tcBorders>
              <w:left w:val="single" w:sz="6" w:space="0" w:color="000000"/>
            </w:tcBorders>
          </w:tcPr>
          <w:p w:rsidR="000568B2" w:rsidRDefault="00BA7F29">
            <w:pPr>
              <w:pBdr>
                <w:top w:val="nil"/>
                <w:left w:val="nil"/>
                <w:bottom w:val="nil"/>
                <w:right w:val="nil"/>
                <w:between w:val="nil"/>
              </w:pBdr>
              <w:spacing w:before="154"/>
              <w:ind w:left="126"/>
              <w:rPr>
                <w:b/>
                <w:color w:val="000000"/>
                <w:sz w:val="24"/>
                <w:szCs w:val="24"/>
              </w:rPr>
            </w:pPr>
            <w:r>
              <w:rPr>
                <w:b/>
                <w:color w:val="000000"/>
                <w:sz w:val="24"/>
                <w:szCs w:val="24"/>
              </w:rPr>
              <w:t>7</w:t>
            </w:r>
          </w:p>
        </w:tc>
        <w:tc>
          <w:tcPr>
            <w:tcW w:w="5385" w:type="dxa"/>
          </w:tcPr>
          <w:p w:rsidR="000568B2" w:rsidRDefault="00BA7F29">
            <w:pPr>
              <w:pBdr>
                <w:top w:val="nil"/>
                <w:left w:val="nil"/>
                <w:bottom w:val="nil"/>
                <w:right w:val="nil"/>
                <w:between w:val="nil"/>
              </w:pBdr>
              <w:tabs>
                <w:tab w:val="left" w:pos="1623"/>
                <w:tab w:val="left" w:pos="2751"/>
                <w:tab w:val="left" w:pos="3456"/>
                <w:tab w:val="left" w:pos="4866"/>
              </w:tabs>
              <w:ind w:left="127" w:right="99"/>
              <w:rPr>
                <w:color w:val="000000"/>
                <w:sz w:val="24"/>
                <w:szCs w:val="24"/>
              </w:rPr>
            </w:pPr>
            <w:r>
              <w:rPr>
                <w:color w:val="000000"/>
                <w:sz w:val="24"/>
                <w:szCs w:val="24"/>
              </w:rPr>
              <w:t>Fotocopia</w:t>
            </w:r>
            <w:r>
              <w:rPr>
                <w:color w:val="000000"/>
                <w:sz w:val="24"/>
                <w:szCs w:val="24"/>
              </w:rPr>
              <w:tab/>
              <w:t>simple</w:t>
            </w:r>
            <w:r>
              <w:rPr>
                <w:color w:val="000000"/>
                <w:sz w:val="24"/>
                <w:szCs w:val="24"/>
              </w:rPr>
              <w:tab/>
              <w:t>de</w:t>
            </w:r>
            <w:r>
              <w:rPr>
                <w:color w:val="000000"/>
                <w:sz w:val="24"/>
                <w:szCs w:val="24"/>
              </w:rPr>
              <w:tab/>
              <w:t>cualquier</w:t>
            </w:r>
            <w:r>
              <w:rPr>
                <w:color w:val="000000"/>
                <w:sz w:val="24"/>
                <w:szCs w:val="24"/>
              </w:rPr>
              <w:tab/>
              <w:t>otra documentación, por carilla.</w:t>
            </w:r>
          </w:p>
        </w:tc>
        <w:tc>
          <w:tcPr>
            <w:tcW w:w="2409" w:type="dxa"/>
            <w:tcBorders>
              <w:right w:val="single" w:sz="6" w:space="0" w:color="000000"/>
            </w:tcBorders>
          </w:tcPr>
          <w:p w:rsidR="000568B2" w:rsidRDefault="00BA7F29">
            <w:pPr>
              <w:pBdr>
                <w:top w:val="nil"/>
                <w:left w:val="nil"/>
                <w:bottom w:val="nil"/>
                <w:right w:val="nil"/>
                <w:between w:val="nil"/>
              </w:pBdr>
              <w:spacing w:before="154"/>
              <w:ind w:right="95"/>
              <w:jc w:val="right"/>
              <w:rPr>
                <w:b/>
                <w:color w:val="000000"/>
                <w:sz w:val="24"/>
                <w:szCs w:val="24"/>
              </w:rPr>
            </w:pPr>
            <w:r>
              <w:rPr>
                <w:b/>
                <w:color w:val="000000"/>
                <w:sz w:val="24"/>
                <w:szCs w:val="24"/>
              </w:rPr>
              <w:t>42</w:t>
            </w:r>
          </w:p>
        </w:tc>
      </w:tr>
      <w:tr w:rsidR="000568B2">
        <w:trPr>
          <w:cantSplit/>
          <w:trHeight w:val="355"/>
          <w:tblHeader/>
        </w:trPr>
        <w:tc>
          <w:tcPr>
            <w:tcW w:w="1843" w:type="dxa"/>
            <w:tcBorders>
              <w:left w:val="single" w:sz="6" w:space="0" w:color="000000"/>
            </w:tcBorders>
          </w:tcPr>
          <w:p w:rsidR="000568B2" w:rsidRDefault="00BA7F29">
            <w:pPr>
              <w:pBdr>
                <w:top w:val="nil"/>
                <w:left w:val="nil"/>
                <w:bottom w:val="nil"/>
                <w:right w:val="nil"/>
                <w:between w:val="nil"/>
              </w:pBdr>
              <w:spacing w:before="38"/>
              <w:ind w:left="126"/>
              <w:rPr>
                <w:b/>
                <w:color w:val="000000"/>
                <w:sz w:val="24"/>
                <w:szCs w:val="24"/>
              </w:rPr>
            </w:pPr>
            <w:r>
              <w:rPr>
                <w:b/>
                <w:color w:val="000000"/>
                <w:sz w:val="24"/>
                <w:szCs w:val="24"/>
              </w:rPr>
              <w:t>8</w:t>
            </w:r>
          </w:p>
        </w:tc>
        <w:tc>
          <w:tcPr>
            <w:tcW w:w="5385" w:type="dxa"/>
          </w:tcPr>
          <w:p w:rsidR="000568B2" w:rsidRDefault="00BA7F29">
            <w:pPr>
              <w:pBdr>
                <w:top w:val="nil"/>
                <w:left w:val="nil"/>
                <w:bottom w:val="nil"/>
                <w:right w:val="nil"/>
                <w:between w:val="nil"/>
              </w:pBdr>
              <w:spacing w:before="38"/>
              <w:ind w:left="127"/>
              <w:rPr>
                <w:color w:val="000000"/>
                <w:sz w:val="24"/>
                <w:szCs w:val="24"/>
              </w:rPr>
            </w:pPr>
            <w:r>
              <w:rPr>
                <w:color w:val="000000"/>
                <w:sz w:val="24"/>
                <w:szCs w:val="24"/>
              </w:rPr>
              <w:t>Certificación de numeración domiciliaria.</w:t>
            </w:r>
          </w:p>
        </w:tc>
        <w:tc>
          <w:tcPr>
            <w:tcW w:w="2409" w:type="dxa"/>
            <w:tcBorders>
              <w:right w:val="single" w:sz="6" w:space="0" w:color="000000"/>
            </w:tcBorders>
          </w:tcPr>
          <w:p w:rsidR="000568B2" w:rsidRDefault="00BA7F29">
            <w:pPr>
              <w:pBdr>
                <w:top w:val="nil"/>
                <w:left w:val="nil"/>
                <w:bottom w:val="nil"/>
                <w:right w:val="nil"/>
                <w:between w:val="nil"/>
              </w:pBdr>
              <w:spacing w:before="38"/>
              <w:ind w:right="90"/>
              <w:jc w:val="right"/>
              <w:rPr>
                <w:b/>
                <w:color w:val="000000"/>
                <w:sz w:val="24"/>
                <w:szCs w:val="24"/>
              </w:rPr>
            </w:pPr>
            <w:r>
              <w:rPr>
                <w:b/>
                <w:color w:val="000000"/>
                <w:sz w:val="24"/>
                <w:szCs w:val="24"/>
              </w:rPr>
              <w:t>860</w:t>
            </w:r>
          </w:p>
        </w:tc>
      </w:tr>
      <w:tr w:rsidR="000568B2">
        <w:trPr>
          <w:cantSplit/>
          <w:trHeight w:val="359"/>
          <w:tblHeader/>
        </w:trPr>
        <w:tc>
          <w:tcPr>
            <w:tcW w:w="1843" w:type="dxa"/>
            <w:tcBorders>
              <w:left w:val="single" w:sz="6" w:space="0" w:color="000000"/>
            </w:tcBorders>
          </w:tcPr>
          <w:p w:rsidR="000568B2" w:rsidRDefault="00BA7F29">
            <w:pPr>
              <w:pBdr>
                <w:top w:val="nil"/>
                <w:left w:val="nil"/>
                <w:bottom w:val="nil"/>
                <w:right w:val="nil"/>
                <w:between w:val="nil"/>
              </w:pBdr>
              <w:spacing w:before="43"/>
              <w:ind w:left="126"/>
              <w:rPr>
                <w:b/>
                <w:color w:val="000000"/>
                <w:sz w:val="24"/>
                <w:szCs w:val="24"/>
              </w:rPr>
            </w:pPr>
            <w:r>
              <w:rPr>
                <w:b/>
                <w:color w:val="000000"/>
                <w:sz w:val="24"/>
                <w:szCs w:val="24"/>
              </w:rPr>
              <w:t>9</w:t>
            </w:r>
          </w:p>
        </w:tc>
        <w:tc>
          <w:tcPr>
            <w:tcW w:w="5385" w:type="dxa"/>
          </w:tcPr>
          <w:p w:rsidR="000568B2" w:rsidRDefault="00BA7F29">
            <w:pPr>
              <w:pBdr>
                <w:top w:val="nil"/>
                <w:left w:val="nil"/>
                <w:bottom w:val="nil"/>
                <w:right w:val="nil"/>
                <w:between w:val="nil"/>
              </w:pBdr>
              <w:spacing w:before="43"/>
              <w:ind w:left="127"/>
              <w:rPr>
                <w:color w:val="000000"/>
                <w:sz w:val="24"/>
                <w:szCs w:val="24"/>
              </w:rPr>
            </w:pPr>
            <w:r>
              <w:rPr>
                <w:color w:val="000000"/>
                <w:sz w:val="24"/>
                <w:szCs w:val="24"/>
              </w:rPr>
              <w:t>Otras certificaciones catastrales.</w:t>
            </w:r>
          </w:p>
        </w:tc>
        <w:tc>
          <w:tcPr>
            <w:tcW w:w="2409" w:type="dxa"/>
            <w:tcBorders>
              <w:right w:val="single" w:sz="6" w:space="0" w:color="000000"/>
            </w:tcBorders>
          </w:tcPr>
          <w:p w:rsidR="000568B2" w:rsidRDefault="00BA7F29">
            <w:pPr>
              <w:pBdr>
                <w:top w:val="nil"/>
                <w:left w:val="nil"/>
                <w:bottom w:val="nil"/>
                <w:right w:val="nil"/>
                <w:between w:val="nil"/>
              </w:pBdr>
              <w:spacing w:before="43"/>
              <w:ind w:right="90"/>
              <w:jc w:val="right"/>
              <w:rPr>
                <w:b/>
                <w:color w:val="000000"/>
                <w:sz w:val="24"/>
                <w:szCs w:val="24"/>
              </w:rPr>
            </w:pPr>
            <w:r>
              <w:rPr>
                <w:b/>
                <w:color w:val="000000"/>
                <w:sz w:val="24"/>
                <w:szCs w:val="24"/>
              </w:rPr>
              <w:t>860</w:t>
            </w:r>
          </w:p>
        </w:tc>
      </w:tr>
      <w:tr w:rsidR="000568B2">
        <w:trPr>
          <w:cantSplit/>
          <w:trHeight w:val="633"/>
          <w:tblHeader/>
        </w:trPr>
        <w:tc>
          <w:tcPr>
            <w:tcW w:w="1843" w:type="dxa"/>
            <w:tcBorders>
              <w:left w:val="single" w:sz="6" w:space="0" w:color="000000"/>
            </w:tcBorders>
          </w:tcPr>
          <w:p w:rsidR="000568B2" w:rsidRDefault="00BA7F29">
            <w:pPr>
              <w:pBdr>
                <w:top w:val="nil"/>
                <w:left w:val="nil"/>
                <w:bottom w:val="nil"/>
                <w:right w:val="nil"/>
                <w:between w:val="nil"/>
              </w:pBdr>
              <w:spacing w:before="178"/>
              <w:ind w:left="126"/>
              <w:rPr>
                <w:b/>
                <w:color w:val="000000"/>
                <w:sz w:val="24"/>
                <w:szCs w:val="24"/>
              </w:rPr>
            </w:pPr>
            <w:r>
              <w:rPr>
                <w:b/>
                <w:color w:val="000000"/>
                <w:sz w:val="24"/>
                <w:szCs w:val="24"/>
              </w:rPr>
              <w:t>10</w:t>
            </w:r>
          </w:p>
        </w:tc>
        <w:tc>
          <w:tcPr>
            <w:tcW w:w="5385" w:type="dxa"/>
          </w:tcPr>
          <w:p w:rsidR="000568B2" w:rsidRDefault="00BA7F29">
            <w:pPr>
              <w:pBdr>
                <w:top w:val="nil"/>
                <w:left w:val="nil"/>
                <w:bottom w:val="nil"/>
                <w:right w:val="nil"/>
                <w:between w:val="nil"/>
              </w:pBdr>
              <w:spacing w:before="38" w:line="242" w:lineRule="auto"/>
              <w:ind w:left="127"/>
              <w:rPr>
                <w:color w:val="000000"/>
                <w:sz w:val="24"/>
                <w:szCs w:val="24"/>
              </w:rPr>
            </w:pPr>
            <w:r>
              <w:rPr>
                <w:color w:val="000000"/>
                <w:sz w:val="24"/>
                <w:szCs w:val="24"/>
              </w:rPr>
              <w:t>Archivos digitales de planos de mensura por lámina o archivo (sin CD).</w:t>
            </w:r>
          </w:p>
        </w:tc>
        <w:tc>
          <w:tcPr>
            <w:tcW w:w="2409" w:type="dxa"/>
            <w:tcBorders>
              <w:right w:val="single" w:sz="6" w:space="0" w:color="000000"/>
            </w:tcBorders>
          </w:tcPr>
          <w:p w:rsidR="000568B2" w:rsidRDefault="00BA7F29">
            <w:pPr>
              <w:pBdr>
                <w:top w:val="nil"/>
                <w:left w:val="nil"/>
                <w:bottom w:val="nil"/>
                <w:right w:val="nil"/>
                <w:between w:val="nil"/>
              </w:pBdr>
              <w:spacing w:before="178"/>
              <w:ind w:right="90"/>
              <w:jc w:val="right"/>
              <w:rPr>
                <w:b/>
                <w:color w:val="000000"/>
                <w:sz w:val="24"/>
                <w:szCs w:val="24"/>
              </w:rPr>
            </w:pPr>
            <w:r>
              <w:rPr>
                <w:b/>
                <w:color w:val="000000"/>
                <w:sz w:val="24"/>
                <w:szCs w:val="24"/>
              </w:rPr>
              <w:t>615</w:t>
            </w:r>
          </w:p>
        </w:tc>
      </w:tr>
      <w:tr w:rsidR="000568B2">
        <w:trPr>
          <w:cantSplit/>
          <w:trHeight w:val="700"/>
          <w:tblHeader/>
        </w:trPr>
        <w:tc>
          <w:tcPr>
            <w:tcW w:w="1843" w:type="dxa"/>
            <w:tcBorders>
              <w:left w:val="single" w:sz="6" w:space="0" w:color="000000"/>
            </w:tcBorders>
          </w:tcPr>
          <w:p w:rsidR="000568B2" w:rsidRDefault="00BA7F29">
            <w:pPr>
              <w:pBdr>
                <w:top w:val="nil"/>
                <w:left w:val="nil"/>
                <w:bottom w:val="nil"/>
                <w:right w:val="nil"/>
                <w:between w:val="nil"/>
              </w:pBdr>
              <w:spacing w:before="211"/>
              <w:ind w:left="126"/>
              <w:rPr>
                <w:b/>
                <w:color w:val="000000"/>
                <w:sz w:val="24"/>
                <w:szCs w:val="24"/>
              </w:rPr>
            </w:pPr>
            <w:r>
              <w:rPr>
                <w:b/>
                <w:color w:val="000000"/>
                <w:sz w:val="24"/>
                <w:szCs w:val="24"/>
              </w:rPr>
              <w:t>11</w:t>
            </w:r>
          </w:p>
        </w:tc>
        <w:tc>
          <w:tcPr>
            <w:tcW w:w="5385" w:type="dxa"/>
          </w:tcPr>
          <w:p w:rsidR="000568B2" w:rsidRDefault="00BA7F29">
            <w:pPr>
              <w:pBdr>
                <w:top w:val="nil"/>
                <w:left w:val="nil"/>
                <w:bottom w:val="nil"/>
                <w:right w:val="nil"/>
                <w:between w:val="nil"/>
              </w:pBdr>
              <w:tabs>
                <w:tab w:val="left" w:pos="1283"/>
                <w:tab w:val="left" w:pos="1825"/>
                <w:tab w:val="left" w:pos="3562"/>
                <w:tab w:val="left" w:pos="4622"/>
                <w:tab w:val="left" w:pos="5011"/>
              </w:tabs>
              <w:spacing w:before="72" w:line="242" w:lineRule="auto"/>
              <w:ind w:left="127" w:right="98"/>
              <w:rPr>
                <w:color w:val="000000"/>
                <w:sz w:val="24"/>
                <w:szCs w:val="24"/>
              </w:rPr>
            </w:pPr>
            <w:r>
              <w:rPr>
                <w:color w:val="000000"/>
                <w:sz w:val="24"/>
                <w:szCs w:val="24"/>
              </w:rPr>
              <w:t>Códigos</w:t>
            </w:r>
            <w:r>
              <w:rPr>
                <w:color w:val="000000"/>
                <w:sz w:val="24"/>
                <w:szCs w:val="24"/>
              </w:rPr>
              <w:tab/>
              <w:t>de</w:t>
            </w:r>
            <w:r>
              <w:rPr>
                <w:color w:val="000000"/>
                <w:sz w:val="24"/>
                <w:szCs w:val="24"/>
              </w:rPr>
              <w:tab/>
              <w:t>Planeamiento</w:t>
            </w:r>
            <w:r>
              <w:rPr>
                <w:color w:val="000000"/>
                <w:sz w:val="24"/>
                <w:szCs w:val="24"/>
              </w:rPr>
              <w:tab/>
              <w:t>Urbano</w:t>
            </w:r>
            <w:r>
              <w:rPr>
                <w:color w:val="000000"/>
                <w:sz w:val="24"/>
                <w:szCs w:val="24"/>
              </w:rPr>
              <w:tab/>
              <w:t>y</w:t>
            </w:r>
            <w:r>
              <w:rPr>
                <w:color w:val="000000"/>
                <w:sz w:val="24"/>
                <w:szCs w:val="24"/>
              </w:rPr>
              <w:tab/>
              <w:t>de Edificación en formato digital (sin CD).</w:t>
            </w:r>
          </w:p>
        </w:tc>
        <w:tc>
          <w:tcPr>
            <w:tcW w:w="2409" w:type="dxa"/>
            <w:tcBorders>
              <w:right w:val="single" w:sz="6" w:space="0" w:color="000000"/>
            </w:tcBorders>
          </w:tcPr>
          <w:p w:rsidR="000568B2" w:rsidRDefault="00BA7F29">
            <w:pPr>
              <w:pBdr>
                <w:top w:val="nil"/>
                <w:left w:val="nil"/>
                <w:bottom w:val="nil"/>
                <w:right w:val="nil"/>
                <w:between w:val="nil"/>
              </w:pBdr>
              <w:spacing w:before="211"/>
              <w:ind w:right="90"/>
              <w:jc w:val="right"/>
              <w:rPr>
                <w:b/>
                <w:color w:val="000000"/>
                <w:sz w:val="24"/>
                <w:szCs w:val="24"/>
              </w:rPr>
            </w:pPr>
            <w:r>
              <w:rPr>
                <w:b/>
                <w:color w:val="000000"/>
                <w:sz w:val="24"/>
                <w:szCs w:val="24"/>
              </w:rPr>
              <w:t>1229</w:t>
            </w:r>
          </w:p>
        </w:tc>
      </w:tr>
      <w:tr w:rsidR="000568B2">
        <w:trPr>
          <w:cantSplit/>
          <w:trHeight w:val="619"/>
          <w:tblHeader/>
        </w:trPr>
        <w:tc>
          <w:tcPr>
            <w:tcW w:w="1843" w:type="dxa"/>
            <w:tcBorders>
              <w:left w:val="single" w:sz="6" w:space="0" w:color="000000"/>
            </w:tcBorders>
          </w:tcPr>
          <w:p w:rsidR="000568B2" w:rsidRDefault="00BA7F29">
            <w:pPr>
              <w:pBdr>
                <w:top w:val="nil"/>
                <w:left w:val="nil"/>
                <w:bottom w:val="nil"/>
                <w:right w:val="nil"/>
                <w:between w:val="nil"/>
              </w:pBdr>
              <w:spacing w:before="168"/>
              <w:ind w:left="126"/>
              <w:rPr>
                <w:b/>
                <w:color w:val="000000"/>
                <w:sz w:val="24"/>
                <w:szCs w:val="24"/>
              </w:rPr>
            </w:pPr>
            <w:r>
              <w:rPr>
                <w:b/>
                <w:color w:val="000000"/>
                <w:sz w:val="24"/>
                <w:szCs w:val="24"/>
              </w:rPr>
              <w:t>12</w:t>
            </w:r>
          </w:p>
        </w:tc>
        <w:tc>
          <w:tcPr>
            <w:tcW w:w="5385" w:type="dxa"/>
          </w:tcPr>
          <w:p w:rsidR="000568B2" w:rsidRDefault="00BA7F29">
            <w:pPr>
              <w:pBdr>
                <w:top w:val="nil"/>
                <w:left w:val="nil"/>
                <w:bottom w:val="nil"/>
                <w:right w:val="nil"/>
                <w:between w:val="nil"/>
              </w:pBdr>
              <w:spacing w:before="38" w:line="242" w:lineRule="auto"/>
              <w:ind w:left="127"/>
              <w:rPr>
                <w:color w:val="000000"/>
                <w:sz w:val="24"/>
                <w:szCs w:val="24"/>
              </w:rPr>
            </w:pPr>
            <w:r>
              <w:rPr>
                <w:color w:val="000000"/>
                <w:sz w:val="24"/>
                <w:szCs w:val="24"/>
              </w:rPr>
              <w:t>Impresión de planos de mensura en tamaño oficio, por lámina</w:t>
            </w:r>
          </w:p>
        </w:tc>
        <w:tc>
          <w:tcPr>
            <w:tcW w:w="2409" w:type="dxa"/>
            <w:tcBorders>
              <w:right w:val="single" w:sz="6" w:space="0" w:color="000000"/>
            </w:tcBorders>
          </w:tcPr>
          <w:p w:rsidR="000568B2" w:rsidRDefault="00BA7F29">
            <w:pPr>
              <w:pBdr>
                <w:top w:val="nil"/>
                <w:left w:val="nil"/>
                <w:bottom w:val="nil"/>
                <w:right w:val="nil"/>
                <w:between w:val="nil"/>
              </w:pBdr>
              <w:spacing w:before="168"/>
              <w:ind w:right="90"/>
              <w:jc w:val="right"/>
              <w:rPr>
                <w:b/>
                <w:color w:val="000000"/>
                <w:sz w:val="24"/>
                <w:szCs w:val="24"/>
              </w:rPr>
            </w:pPr>
            <w:r>
              <w:rPr>
                <w:b/>
                <w:color w:val="000000"/>
                <w:sz w:val="24"/>
                <w:szCs w:val="24"/>
              </w:rPr>
              <w:t>100</w:t>
            </w:r>
          </w:p>
        </w:tc>
      </w:tr>
      <w:tr w:rsidR="000568B2">
        <w:trPr>
          <w:cantSplit/>
          <w:trHeight w:val="633"/>
          <w:tblHeader/>
        </w:trPr>
        <w:tc>
          <w:tcPr>
            <w:tcW w:w="1843" w:type="dxa"/>
            <w:tcBorders>
              <w:left w:val="single" w:sz="6" w:space="0" w:color="000000"/>
            </w:tcBorders>
          </w:tcPr>
          <w:p w:rsidR="000568B2" w:rsidRDefault="00BA7F29">
            <w:pPr>
              <w:pBdr>
                <w:top w:val="nil"/>
                <w:left w:val="nil"/>
                <w:bottom w:val="nil"/>
                <w:right w:val="nil"/>
                <w:between w:val="nil"/>
              </w:pBdr>
              <w:spacing w:before="178"/>
              <w:ind w:left="126"/>
              <w:rPr>
                <w:b/>
                <w:color w:val="000000"/>
                <w:sz w:val="24"/>
                <w:szCs w:val="24"/>
              </w:rPr>
            </w:pPr>
            <w:r>
              <w:rPr>
                <w:b/>
                <w:color w:val="000000"/>
                <w:sz w:val="24"/>
                <w:szCs w:val="24"/>
              </w:rPr>
              <w:t>13</w:t>
            </w:r>
          </w:p>
        </w:tc>
        <w:tc>
          <w:tcPr>
            <w:tcW w:w="5385" w:type="dxa"/>
          </w:tcPr>
          <w:p w:rsidR="000568B2" w:rsidRDefault="00BA7F29">
            <w:pPr>
              <w:pBdr>
                <w:top w:val="nil"/>
                <w:left w:val="nil"/>
                <w:bottom w:val="nil"/>
                <w:right w:val="nil"/>
                <w:between w:val="nil"/>
              </w:pBdr>
              <w:spacing w:before="38" w:line="242" w:lineRule="auto"/>
              <w:ind w:left="127"/>
              <w:rPr>
                <w:color w:val="000000"/>
                <w:sz w:val="24"/>
                <w:szCs w:val="24"/>
              </w:rPr>
            </w:pPr>
            <w:r>
              <w:rPr>
                <w:color w:val="000000"/>
                <w:sz w:val="24"/>
                <w:szCs w:val="24"/>
              </w:rPr>
              <w:t>Impresión de planos de mensura en tamaño A3, por lámina.</w:t>
            </w:r>
          </w:p>
        </w:tc>
        <w:tc>
          <w:tcPr>
            <w:tcW w:w="2409" w:type="dxa"/>
            <w:tcBorders>
              <w:right w:val="single" w:sz="6" w:space="0" w:color="000000"/>
            </w:tcBorders>
          </w:tcPr>
          <w:p w:rsidR="000568B2" w:rsidRDefault="00BA7F29">
            <w:pPr>
              <w:pBdr>
                <w:top w:val="nil"/>
                <w:left w:val="nil"/>
                <w:bottom w:val="nil"/>
                <w:right w:val="nil"/>
                <w:between w:val="nil"/>
              </w:pBdr>
              <w:spacing w:before="178"/>
              <w:ind w:right="90"/>
              <w:jc w:val="right"/>
              <w:rPr>
                <w:b/>
                <w:color w:val="000000"/>
                <w:sz w:val="24"/>
                <w:szCs w:val="24"/>
              </w:rPr>
            </w:pPr>
            <w:r>
              <w:rPr>
                <w:b/>
                <w:color w:val="000000"/>
                <w:sz w:val="24"/>
                <w:szCs w:val="24"/>
              </w:rPr>
              <w:t>150</w:t>
            </w:r>
          </w:p>
        </w:tc>
      </w:tr>
      <w:tr w:rsidR="000568B2">
        <w:trPr>
          <w:cantSplit/>
          <w:trHeight w:val="705"/>
          <w:tblHeader/>
        </w:trPr>
        <w:tc>
          <w:tcPr>
            <w:tcW w:w="1843" w:type="dxa"/>
            <w:tcBorders>
              <w:left w:val="single" w:sz="6" w:space="0" w:color="000000"/>
            </w:tcBorders>
          </w:tcPr>
          <w:p w:rsidR="000568B2" w:rsidRDefault="00BA7F29">
            <w:pPr>
              <w:pBdr>
                <w:top w:val="nil"/>
                <w:left w:val="nil"/>
                <w:bottom w:val="nil"/>
                <w:right w:val="nil"/>
                <w:between w:val="nil"/>
              </w:pBdr>
              <w:spacing w:before="211"/>
              <w:ind w:left="126"/>
              <w:rPr>
                <w:b/>
                <w:color w:val="000000"/>
                <w:sz w:val="24"/>
                <w:szCs w:val="24"/>
              </w:rPr>
            </w:pPr>
            <w:r>
              <w:rPr>
                <w:b/>
                <w:color w:val="000000"/>
                <w:sz w:val="24"/>
                <w:szCs w:val="24"/>
              </w:rPr>
              <w:lastRenderedPageBreak/>
              <w:t>14</w:t>
            </w:r>
          </w:p>
        </w:tc>
        <w:tc>
          <w:tcPr>
            <w:tcW w:w="5385" w:type="dxa"/>
          </w:tcPr>
          <w:p w:rsidR="000568B2" w:rsidRDefault="00BA7F29">
            <w:pPr>
              <w:pBdr>
                <w:top w:val="nil"/>
                <w:left w:val="nil"/>
                <w:bottom w:val="nil"/>
                <w:right w:val="nil"/>
                <w:between w:val="nil"/>
              </w:pBdr>
              <w:spacing w:before="72" w:line="242" w:lineRule="auto"/>
              <w:ind w:left="127"/>
              <w:rPr>
                <w:color w:val="000000"/>
                <w:sz w:val="24"/>
                <w:szCs w:val="24"/>
              </w:rPr>
            </w:pPr>
            <w:r>
              <w:rPr>
                <w:color w:val="000000"/>
                <w:sz w:val="24"/>
                <w:szCs w:val="24"/>
              </w:rPr>
              <w:t>Impresión de planos de mensura en tamaño A1, por lámina.</w:t>
            </w:r>
          </w:p>
        </w:tc>
        <w:tc>
          <w:tcPr>
            <w:tcW w:w="2409" w:type="dxa"/>
            <w:tcBorders>
              <w:right w:val="single" w:sz="6" w:space="0" w:color="000000"/>
            </w:tcBorders>
          </w:tcPr>
          <w:p w:rsidR="000568B2" w:rsidRDefault="00BA7F29">
            <w:pPr>
              <w:pBdr>
                <w:top w:val="nil"/>
                <w:left w:val="nil"/>
                <w:bottom w:val="nil"/>
                <w:right w:val="nil"/>
                <w:between w:val="nil"/>
              </w:pBdr>
              <w:spacing w:before="211"/>
              <w:ind w:right="90"/>
              <w:jc w:val="right"/>
              <w:rPr>
                <w:b/>
                <w:color w:val="000000"/>
                <w:sz w:val="24"/>
                <w:szCs w:val="24"/>
              </w:rPr>
            </w:pPr>
            <w:r>
              <w:rPr>
                <w:b/>
                <w:color w:val="000000"/>
                <w:sz w:val="24"/>
                <w:szCs w:val="24"/>
              </w:rPr>
              <w:t>175</w:t>
            </w:r>
          </w:p>
        </w:tc>
      </w:tr>
      <w:tr w:rsidR="000568B2">
        <w:trPr>
          <w:cantSplit/>
          <w:trHeight w:val="633"/>
          <w:tblHeader/>
        </w:trPr>
        <w:tc>
          <w:tcPr>
            <w:tcW w:w="1843" w:type="dxa"/>
            <w:tcBorders>
              <w:left w:val="single" w:sz="6" w:space="0" w:color="000000"/>
            </w:tcBorders>
          </w:tcPr>
          <w:p w:rsidR="000568B2" w:rsidRDefault="00BA7F29">
            <w:pPr>
              <w:pBdr>
                <w:top w:val="nil"/>
                <w:left w:val="nil"/>
                <w:bottom w:val="nil"/>
                <w:right w:val="nil"/>
                <w:between w:val="nil"/>
              </w:pBdr>
              <w:spacing w:before="178"/>
              <w:ind w:left="126"/>
              <w:rPr>
                <w:b/>
                <w:color w:val="000000"/>
                <w:sz w:val="24"/>
                <w:szCs w:val="24"/>
              </w:rPr>
            </w:pPr>
            <w:r>
              <w:rPr>
                <w:b/>
                <w:color w:val="000000"/>
                <w:sz w:val="24"/>
                <w:szCs w:val="24"/>
              </w:rPr>
              <w:t>15</w:t>
            </w:r>
          </w:p>
        </w:tc>
        <w:tc>
          <w:tcPr>
            <w:tcW w:w="5385" w:type="dxa"/>
          </w:tcPr>
          <w:p w:rsidR="000568B2" w:rsidRDefault="00BA7F29">
            <w:pPr>
              <w:pBdr>
                <w:top w:val="nil"/>
                <w:left w:val="nil"/>
                <w:bottom w:val="nil"/>
                <w:right w:val="nil"/>
                <w:between w:val="nil"/>
              </w:pBdr>
              <w:spacing w:before="38" w:line="242" w:lineRule="auto"/>
              <w:ind w:left="127" w:right="95"/>
              <w:rPr>
                <w:color w:val="000000"/>
                <w:sz w:val="24"/>
                <w:szCs w:val="24"/>
              </w:rPr>
            </w:pPr>
            <w:r>
              <w:rPr>
                <w:color w:val="000000"/>
                <w:sz w:val="24"/>
                <w:szCs w:val="24"/>
              </w:rPr>
              <w:t>Impresión de planos de mensura en tamaño AO o superior, por lámina.</w:t>
            </w:r>
          </w:p>
        </w:tc>
        <w:tc>
          <w:tcPr>
            <w:tcW w:w="2409" w:type="dxa"/>
            <w:tcBorders>
              <w:right w:val="single" w:sz="6" w:space="0" w:color="000000"/>
            </w:tcBorders>
          </w:tcPr>
          <w:p w:rsidR="000568B2" w:rsidRDefault="00BA7F29">
            <w:pPr>
              <w:pBdr>
                <w:top w:val="nil"/>
                <w:left w:val="nil"/>
                <w:bottom w:val="nil"/>
                <w:right w:val="nil"/>
                <w:between w:val="nil"/>
              </w:pBdr>
              <w:spacing w:before="178"/>
              <w:ind w:right="90"/>
              <w:jc w:val="right"/>
              <w:rPr>
                <w:b/>
                <w:color w:val="000000"/>
                <w:sz w:val="24"/>
                <w:szCs w:val="24"/>
              </w:rPr>
            </w:pPr>
            <w:r>
              <w:rPr>
                <w:b/>
                <w:color w:val="000000"/>
                <w:sz w:val="24"/>
                <w:szCs w:val="24"/>
              </w:rPr>
              <w:t>200</w:t>
            </w:r>
          </w:p>
        </w:tc>
      </w:tr>
      <w:tr w:rsidR="000568B2">
        <w:trPr>
          <w:cantSplit/>
          <w:trHeight w:val="695"/>
          <w:tblHeader/>
        </w:trPr>
        <w:tc>
          <w:tcPr>
            <w:tcW w:w="1843" w:type="dxa"/>
            <w:tcBorders>
              <w:left w:val="single" w:sz="6" w:space="0" w:color="000000"/>
            </w:tcBorders>
          </w:tcPr>
          <w:p w:rsidR="000568B2" w:rsidRDefault="00BA7F29">
            <w:pPr>
              <w:pBdr>
                <w:top w:val="nil"/>
                <w:left w:val="nil"/>
                <w:bottom w:val="nil"/>
                <w:right w:val="nil"/>
                <w:between w:val="nil"/>
              </w:pBdr>
              <w:spacing w:before="211"/>
              <w:ind w:left="126"/>
              <w:rPr>
                <w:b/>
                <w:color w:val="000000"/>
                <w:sz w:val="24"/>
                <w:szCs w:val="24"/>
              </w:rPr>
            </w:pPr>
            <w:r>
              <w:rPr>
                <w:b/>
                <w:color w:val="000000"/>
                <w:sz w:val="24"/>
                <w:szCs w:val="24"/>
              </w:rPr>
              <w:t>16</w:t>
            </w:r>
          </w:p>
        </w:tc>
        <w:tc>
          <w:tcPr>
            <w:tcW w:w="5385" w:type="dxa"/>
          </w:tcPr>
          <w:p w:rsidR="000568B2" w:rsidRDefault="00BA7F29">
            <w:pPr>
              <w:pBdr>
                <w:top w:val="nil"/>
                <w:left w:val="nil"/>
                <w:bottom w:val="nil"/>
                <w:right w:val="nil"/>
                <w:between w:val="nil"/>
              </w:pBdr>
              <w:spacing w:before="72" w:line="242" w:lineRule="auto"/>
              <w:ind w:left="127"/>
              <w:rPr>
                <w:color w:val="000000"/>
                <w:sz w:val="24"/>
                <w:szCs w:val="24"/>
              </w:rPr>
            </w:pPr>
            <w:r>
              <w:rPr>
                <w:color w:val="000000"/>
                <w:sz w:val="24"/>
                <w:szCs w:val="24"/>
              </w:rPr>
              <w:t>Impresión de información digital en formato oficio, por hoja.</w:t>
            </w:r>
          </w:p>
        </w:tc>
        <w:tc>
          <w:tcPr>
            <w:tcW w:w="2409" w:type="dxa"/>
            <w:tcBorders>
              <w:right w:val="single" w:sz="6" w:space="0" w:color="000000"/>
            </w:tcBorders>
          </w:tcPr>
          <w:p w:rsidR="000568B2" w:rsidRDefault="00BA7F29">
            <w:pPr>
              <w:pBdr>
                <w:top w:val="nil"/>
                <w:left w:val="nil"/>
                <w:bottom w:val="nil"/>
                <w:right w:val="nil"/>
                <w:between w:val="nil"/>
              </w:pBdr>
              <w:spacing w:before="211"/>
              <w:ind w:right="95"/>
              <w:jc w:val="right"/>
              <w:rPr>
                <w:b/>
                <w:color w:val="000000"/>
                <w:sz w:val="24"/>
                <w:szCs w:val="24"/>
              </w:rPr>
            </w:pPr>
            <w:r>
              <w:rPr>
                <w:b/>
                <w:color w:val="000000"/>
                <w:sz w:val="24"/>
                <w:szCs w:val="24"/>
              </w:rPr>
              <w:t>98</w:t>
            </w:r>
          </w:p>
        </w:tc>
      </w:tr>
      <w:tr w:rsidR="000568B2">
        <w:trPr>
          <w:cantSplit/>
          <w:trHeight w:val="614"/>
          <w:tblHeader/>
        </w:trPr>
        <w:tc>
          <w:tcPr>
            <w:tcW w:w="1843" w:type="dxa"/>
            <w:tcBorders>
              <w:left w:val="single" w:sz="6" w:space="0" w:color="000000"/>
            </w:tcBorders>
          </w:tcPr>
          <w:p w:rsidR="000568B2" w:rsidRDefault="00BA7F29">
            <w:pPr>
              <w:pBdr>
                <w:top w:val="nil"/>
                <w:left w:val="nil"/>
                <w:bottom w:val="nil"/>
                <w:right w:val="nil"/>
                <w:between w:val="nil"/>
              </w:pBdr>
              <w:spacing w:before="168"/>
              <w:ind w:left="126"/>
              <w:rPr>
                <w:b/>
                <w:color w:val="000000"/>
                <w:sz w:val="24"/>
                <w:szCs w:val="24"/>
              </w:rPr>
            </w:pPr>
            <w:r>
              <w:rPr>
                <w:b/>
                <w:color w:val="000000"/>
                <w:sz w:val="24"/>
                <w:szCs w:val="24"/>
              </w:rPr>
              <w:t>17</w:t>
            </w:r>
          </w:p>
        </w:tc>
        <w:tc>
          <w:tcPr>
            <w:tcW w:w="5385" w:type="dxa"/>
          </w:tcPr>
          <w:p w:rsidR="000568B2" w:rsidRDefault="00BA7F29">
            <w:pPr>
              <w:pBdr>
                <w:top w:val="nil"/>
                <w:left w:val="nil"/>
                <w:bottom w:val="nil"/>
                <w:right w:val="nil"/>
                <w:between w:val="nil"/>
              </w:pBdr>
              <w:spacing w:before="34"/>
              <w:ind w:left="127"/>
              <w:rPr>
                <w:color w:val="000000"/>
                <w:sz w:val="24"/>
                <w:szCs w:val="24"/>
              </w:rPr>
            </w:pPr>
            <w:r>
              <w:rPr>
                <w:color w:val="000000"/>
                <w:sz w:val="24"/>
                <w:szCs w:val="24"/>
              </w:rPr>
              <w:t>Impresión de información digital en formato A3, por hoja.</w:t>
            </w:r>
          </w:p>
        </w:tc>
        <w:tc>
          <w:tcPr>
            <w:tcW w:w="2409" w:type="dxa"/>
            <w:tcBorders>
              <w:right w:val="single" w:sz="6" w:space="0" w:color="000000"/>
            </w:tcBorders>
          </w:tcPr>
          <w:p w:rsidR="000568B2" w:rsidRDefault="00BA7F29">
            <w:pPr>
              <w:pBdr>
                <w:top w:val="nil"/>
                <w:left w:val="nil"/>
                <w:bottom w:val="nil"/>
                <w:right w:val="nil"/>
                <w:between w:val="nil"/>
              </w:pBdr>
              <w:spacing w:before="168"/>
              <w:ind w:right="90"/>
              <w:jc w:val="right"/>
              <w:rPr>
                <w:b/>
                <w:color w:val="000000"/>
                <w:sz w:val="24"/>
                <w:szCs w:val="24"/>
              </w:rPr>
            </w:pPr>
            <w:r>
              <w:rPr>
                <w:b/>
                <w:color w:val="000000"/>
                <w:sz w:val="24"/>
                <w:szCs w:val="24"/>
              </w:rPr>
              <w:t>128</w:t>
            </w:r>
          </w:p>
        </w:tc>
      </w:tr>
      <w:tr w:rsidR="000568B2">
        <w:trPr>
          <w:cantSplit/>
          <w:trHeight w:val="676"/>
          <w:tblHeader/>
        </w:trPr>
        <w:tc>
          <w:tcPr>
            <w:tcW w:w="1843" w:type="dxa"/>
            <w:tcBorders>
              <w:left w:val="single" w:sz="6" w:space="0" w:color="000000"/>
            </w:tcBorders>
          </w:tcPr>
          <w:p w:rsidR="000568B2" w:rsidRDefault="00BA7F29">
            <w:pPr>
              <w:pBdr>
                <w:top w:val="nil"/>
                <w:left w:val="nil"/>
                <w:bottom w:val="nil"/>
                <w:right w:val="nil"/>
                <w:between w:val="nil"/>
              </w:pBdr>
              <w:spacing w:before="202"/>
              <w:ind w:left="126"/>
              <w:rPr>
                <w:b/>
                <w:color w:val="000000"/>
                <w:sz w:val="24"/>
                <w:szCs w:val="24"/>
              </w:rPr>
            </w:pPr>
            <w:r>
              <w:rPr>
                <w:b/>
                <w:color w:val="000000"/>
                <w:sz w:val="24"/>
                <w:szCs w:val="24"/>
              </w:rPr>
              <w:t>18</w:t>
            </w:r>
          </w:p>
        </w:tc>
        <w:tc>
          <w:tcPr>
            <w:tcW w:w="5385" w:type="dxa"/>
          </w:tcPr>
          <w:p w:rsidR="000568B2" w:rsidRDefault="00BA7F29">
            <w:pPr>
              <w:pBdr>
                <w:top w:val="nil"/>
                <w:left w:val="nil"/>
                <w:bottom w:val="nil"/>
                <w:right w:val="nil"/>
                <w:between w:val="nil"/>
              </w:pBdr>
              <w:spacing w:before="62" w:line="242" w:lineRule="auto"/>
              <w:ind w:left="127"/>
              <w:rPr>
                <w:color w:val="000000"/>
                <w:sz w:val="24"/>
                <w:szCs w:val="24"/>
              </w:rPr>
            </w:pPr>
            <w:r>
              <w:rPr>
                <w:color w:val="000000"/>
                <w:sz w:val="24"/>
                <w:szCs w:val="24"/>
              </w:rPr>
              <w:t>Impresión de información digital en formato A1, por hoja.</w:t>
            </w:r>
          </w:p>
        </w:tc>
        <w:tc>
          <w:tcPr>
            <w:tcW w:w="2409" w:type="dxa"/>
            <w:tcBorders>
              <w:right w:val="single" w:sz="6" w:space="0" w:color="000000"/>
            </w:tcBorders>
          </w:tcPr>
          <w:p w:rsidR="000568B2" w:rsidRDefault="00BA7F29">
            <w:pPr>
              <w:pBdr>
                <w:top w:val="nil"/>
                <w:left w:val="nil"/>
                <w:bottom w:val="nil"/>
                <w:right w:val="nil"/>
                <w:between w:val="nil"/>
              </w:pBdr>
              <w:spacing w:before="202"/>
              <w:ind w:right="90"/>
              <w:jc w:val="right"/>
              <w:rPr>
                <w:b/>
                <w:color w:val="000000"/>
                <w:sz w:val="24"/>
                <w:szCs w:val="24"/>
              </w:rPr>
            </w:pPr>
            <w:r>
              <w:rPr>
                <w:b/>
                <w:color w:val="000000"/>
                <w:sz w:val="24"/>
                <w:szCs w:val="24"/>
              </w:rPr>
              <w:t>150</w:t>
            </w:r>
          </w:p>
        </w:tc>
      </w:tr>
      <w:tr w:rsidR="000568B2">
        <w:trPr>
          <w:cantSplit/>
          <w:trHeight w:val="748"/>
          <w:tblHeader/>
        </w:trPr>
        <w:tc>
          <w:tcPr>
            <w:tcW w:w="1843" w:type="dxa"/>
            <w:tcBorders>
              <w:left w:val="single" w:sz="6" w:space="0" w:color="000000"/>
            </w:tcBorders>
          </w:tcPr>
          <w:p w:rsidR="000568B2" w:rsidRDefault="00BA7F29">
            <w:pPr>
              <w:pBdr>
                <w:top w:val="nil"/>
                <w:left w:val="nil"/>
                <w:bottom w:val="nil"/>
                <w:right w:val="nil"/>
                <w:between w:val="nil"/>
              </w:pBdr>
              <w:spacing w:before="235"/>
              <w:ind w:left="126"/>
              <w:rPr>
                <w:b/>
                <w:color w:val="000000"/>
                <w:sz w:val="24"/>
                <w:szCs w:val="24"/>
              </w:rPr>
            </w:pPr>
            <w:r>
              <w:rPr>
                <w:b/>
                <w:color w:val="000000"/>
                <w:sz w:val="24"/>
                <w:szCs w:val="24"/>
              </w:rPr>
              <w:t>19</w:t>
            </w:r>
          </w:p>
        </w:tc>
        <w:tc>
          <w:tcPr>
            <w:tcW w:w="5385" w:type="dxa"/>
          </w:tcPr>
          <w:p w:rsidR="000568B2" w:rsidRDefault="00BA7F29">
            <w:pPr>
              <w:pBdr>
                <w:top w:val="nil"/>
                <w:left w:val="nil"/>
                <w:bottom w:val="nil"/>
                <w:right w:val="nil"/>
                <w:between w:val="nil"/>
              </w:pBdr>
              <w:spacing w:before="101" w:line="242" w:lineRule="auto"/>
              <w:ind w:left="127" w:right="104"/>
              <w:rPr>
                <w:color w:val="000000"/>
                <w:sz w:val="24"/>
                <w:szCs w:val="24"/>
              </w:rPr>
            </w:pPr>
            <w:r>
              <w:rPr>
                <w:color w:val="000000"/>
                <w:sz w:val="24"/>
                <w:szCs w:val="24"/>
              </w:rPr>
              <w:t>Impresión de información digital en formato AO o superior, por hoja.</w:t>
            </w:r>
          </w:p>
        </w:tc>
        <w:tc>
          <w:tcPr>
            <w:tcW w:w="2409" w:type="dxa"/>
            <w:tcBorders>
              <w:right w:val="single" w:sz="6" w:space="0" w:color="000000"/>
            </w:tcBorders>
          </w:tcPr>
          <w:p w:rsidR="000568B2" w:rsidRDefault="00BA7F29">
            <w:pPr>
              <w:pBdr>
                <w:top w:val="nil"/>
                <w:left w:val="nil"/>
                <w:bottom w:val="nil"/>
                <w:right w:val="nil"/>
                <w:between w:val="nil"/>
              </w:pBdr>
              <w:spacing w:before="235"/>
              <w:ind w:right="90"/>
              <w:jc w:val="right"/>
              <w:rPr>
                <w:b/>
                <w:color w:val="000000"/>
                <w:sz w:val="24"/>
                <w:szCs w:val="24"/>
              </w:rPr>
            </w:pPr>
            <w:r>
              <w:rPr>
                <w:b/>
                <w:color w:val="000000"/>
                <w:sz w:val="24"/>
                <w:szCs w:val="24"/>
              </w:rPr>
              <w:t>172</w:t>
            </w:r>
          </w:p>
        </w:tc>
      </w:tr>
      <w:tr w:rsidR="000568B2">
        <w:trPr>
          <w:cantSplit/>
          <w:trHeight w:val="652"/>
          <w:tblHeader/>
        </w:trPr>
        <w:tc>
          <w:tcPr>
            <w:tcW w:w="1843" w:type="dxa"/>
            <w:tcBorders>
              <w:left w:val="single" w:sz="6" w:space="0" w:color="000000"/>
            </w:tcBorders>
          </w:tcPr>
          <w:p w:rsidR="000568B2" w:rsidRDefault="00BA7F29">
            <w:pPr>
              <w:pBdr>
                <w:top w:val="nil"/>
                <w:left w:val="nil"/>
                <w:bottom w:val="nil"/>
                <w:right w:val="nil"/>
                <w:between w:val="nil"/>
              </w:pBdr>
              <w:spacing w:before="187"/>
              <w:ind w:left="126"/>
              <w:rPr>
                <w:b/>
                <w:color w:val="000000"/>
                <w:sz w:val="24"/>
                <w:szCs w:val="24"/>
              </w:rPr>
            </w:pPr>
            <w:r>
              <w:rPr>
                <w:b/>
                <w:color w:val="000000"/>
                <w:sz w:val="24"/>
                <w:szCs w:val="24"/>
              </w:rPr>
              <w:t>20</w:t>
            </w:r>
          </w:p>
        </w:tc>
        <w:tc>
          <w:tcPr>
            <w:tcW w:w="5385" w:type="dxa"/>
          </w:tcPr>
          <w:p w:rsidR="000568B2" w:rsidRDefault="00BA7F29">
            <w:pPr>
              <w:pBdr>
                <w:top w:val="nil"/>
                <w:left w:val="nil"/>
                <w:bottom w:val="nil"/>
                <w:right w:val="nil"/>
                <w:between w:val="nil"/>
              </w:pBdr>
              <w:tabs>
                <w:tab w:val="left" w:pos="1432"/>
                <w:tab w:val="left" w:pos="1974"/>
                <w:tab w:val="left" w:pos="2943"/>
                <w:tab w:val="left" w:pos="3567"/>
                <w:tab w:val="left" w:pos="5011"/>
              </w:tabs>
              <w:spacing w:before="48" w:line="242" w:lineRule="auto"/>
              <w:ind w:left="127" w:right="98"/>
              <w:rPr>
                <w:color w:val="000000"/>
                <w:sz w:val="24"/>
                <w:szCs w:val="24"/>
              </w:rPr>
            </w:pPr>
            <w:r>
              <w:rPr>
                <w:color w:val="000000"/>
                <w:sz w:val="24"/>
                <w:szCs w:val="24"/>
              </w:rPr>
              <w:t>Derechos</w:t>
            </w:r>
            <w:r>
              <w:rPr>
                <w:color w:val="000000"/>
                <w:sz w:val="24"/>
                <w:szCs w:val="24"/>
              </w:rPr>
              <w:tab/>
              <w:t>de</w:t>
            </w:r>
            <w:r>
              <w:rPr>
                <w:color w:val="000000"/>
                <w:sz w:val="24"/>
                <w:szCs w:val="24"/>
              </w:rPr>
              <w:tab/>
              <w:t>oficina</w:t>
            </w:r>
            <w:r>
              <w:rPr>
                <w:color w:val="000000"/>
                <w:sz w:val="24"/>
                <w:szCs w:val="24"/>
              </w:rPr>
              <w:tab/>
              <w:t>por</w:t>
            </w:r>
            <w:r>
              <w:rPr>
                <w:color w:val="000000"/>
                <w:sz w:val="24"/>
                <w:szCs w:val="24"/>
              </w:rPr>
              <w:tab/>
              <w:t>tramitación</w:t>
            </w:r>
            <w:r>
              <w:rPr>
                <w:color w:val="000000"/>
                <w:sz w:val="24"/>
                <w:szCs w:val="24"/>
              </w:rPr>
              <w:tab/>
              <w:t>de mensuras.</w:t>
            </w:r>
          </w:p>
        </w:tc>
        <w:tc>
          <w:tcPr>
            <w:tcW w:w="2409" w:type="dxa"/>
            <w:tcBorders>
              <w:right w:val="single" w:sz="6" w:space="0" w:color="000000"/>
            </w:tcBorders>
          </w:tcPr>
          <w:p w:rsidR="000568B2" w:rsidRDefault="00BA7F29">
            <w:pPr>
              <w:pBdr>
                <w:top w:val="nil"/>
                <w:left w:val="nil"/>
                <w:bottom w:val="nil"/>
                <w:right w:val="nil"/>
                <w:between w:val="nil"/>
              </w:pBdr>
              <w:spacing w:before="187"/>
              <w:ind w:right="90"/>
              <w:jc w:val="right"/>
              <w:rPr>
                <w:b/>
                <w:color w:val="000000"/>
                <w:sz w:val="24"/>
                <w:szCs w:val="24"/>
              </w:rPr>
            </w:pPr>
            <w:r>
              <w:rPr>
                <w:b/>
                <w:color w:val="000000"/>
                <w:sz w:val="24"/>
                <w:szCs w:val="24"/>
              </w:rPr>
              <w:t>431</w:t>
            </w:r>
          </w:p>
        </w:tc>
      </w:tr>
      <w:tr w:rsidR="000568B2">
        <w:trPr>
          <w:cantSplit/>
          <w:trHeight w:val="355"/>
          <w:tblHeader/>
        </w:trPr>
        <w:tc>
          <w:tcPr>
            <w:tcW w:w="1843" w:type="dxa"/>
            <w:tcBorders>
              <w:left w:val="single" w:sz="6" w:space="0" w:color="000000"/>
            </w:tcBorders>
          </w:tcPr>
          <w:p w:rsidR="000568B2" w:rsidRDefault="00BA7F29">
            <w:pPr>
              <w:pBdr>
                <w:top w:val="nil"/>
                <w:left w:val="nil"/>
                <w:bottom w:val="nil"/>
                <w:right w:val="nil"/>
                <w:between w:val="nil"/>
              </w:pBdr>
              <w:spacing w:before="38"/>
              <w:ind w:left="126"/>
              <w:rPr>
                <w:b/>
                <w:color w:val="000000"/>
                <w:sz w:val="24"/>
                <w:szCs w:val="24"/>
              </w:rPr>
            </w:pPr>
            <w:r>
              <w:rPr>
                <w:b/>
                <w:color w:val="000000"/>
                <w:sz w:val="24"/>
                <w:szCs w:val="24"/>
              </w:rPr>
              <w:t>21</w:t>
            </w:r>
          </w:p>
        </w:tc>
        <w:tc>
          <w:tcPr>
            <w:tcW w:w="5385" w:type="dxa"/>
          </w:tcPr>
          <w:p w:rsidR="000568B2" w:rsidRDefault="00BA7F29">
            <w:pPr>
              <w:pBdr>
                <w:top w:val="nil"/>
                <w:left w:val="nil"/>
                <w:bottom w:val="nil"/>
                <w:right w:val="nil"/>
                <w:between w:val="nil"/>
              </w:pBdr>
              <w:spacing w:before="38"/>
              <w:ind w:left="127"/>
              <w:rPr>
                <w:color w:val="000000"/>
                <w:sz w:val="24"/>
                <w:szCs w:val="24"/>
              </w:rPr>
            </w:pPr>
            <w:r>
              <w:rPr>
                <w:color w:val="000000"/>
                <w:sz w:val="24"/>
                <w:szCs w:val="24"/>
              </w:rPr>
              <w:t>Visado de planos de mensura por lámina.</w:t>
            </w:r>
          </w:p>
        </w:tc>
        <w:tc>
          <w:tcPr>
            <w:tcW w:w="2409" w:type="dxa"/>
            <w:tcBorders>
              <w:right w:val="single" w:sz="6" w:space="0" w:color="000000"/>
            </w:tcBorders>
          </w:tcPr>
          <w:p w:rsidR="000568B2" w:rsidRDefault="00BA7F29">
            <w:pPr>
              <w:pBdr>
                <w:top w:val="nil"/>
                <w:left w:val="nil"/>
                <w:bottom w:val="nil"/>
                <w:right w:val="nil"/>
                <w:between w:val="nil"/>
              </w:pBdr>
              <w:spacing w:before="38"/>
              <w:ind w:right="90"/>
              <w:jc w:val="right"/>
              <w:rPr>
                <w:b/>
                <w:color w:val="000000"/>
                <w:sz w:val="24"/>
                <w:szCs w:val="24"/>
              </w:rPr>
            </w:pPr>
            <w:r>
              <w:rPr>
                <w:b/>
                <w:color w:val="000000"/>
                <w:sz w:val="24"/>
                <w:szCs w:val="24"/>
              </w:rPr>
              <w:t>755</w:t>
            </w:r>
          </w:p>
        </w:tc>
      </w:tr>
      <w:tr w:rsidR="000568B2">
        <w:trPr>
          <w:cantSplit/>
          <w:trHeight w:val="916"/>
          <w:tblHeader/>
        </w:trPr>
        <w:tc>
          <w:tcPr>
            <w:tcW w:w="1843" w:type="dxa"/>
            <w:tcBorders>
              <w:left w:val="single" w:sz="6" w:space="0" w:color="000000"/>
            </w:tcBorders>
          </w:tcPr>
          <w:p w:rsidR="000568B2" w:rsidRDefault="000568B2">
            <w:pPr>
              <w:pBdr>
                <w:top w:val="nil"/>
                <w:left w:val="nil"/>
                <w:bottom w:val="nil"/>
                <w:right w:val="nil"/>
                <w:between w:val="nil"/>
              </w:pBdr>
              <w:spacing w:before="46"/>
              <w:rPr>
                <w:i/>
                <w:color w:val="000000"/>
                <w:sz w:val="24"/>
                <w:szCs w:val="24"/>
              </w:rPr>
            </w:pPr>
          </w:p>
          <w:p w:rsidR="000568B2" w:rsidRDefault="00BA7F29">
            <w:pPr>
              <w:pBdr>
                <w:top w:val="nil"/>
                <w:left w:val="nil"/>
                <w:bottom w:val="nil"/>
                <w:right w:val="nil"/>
                <w:between w:val="nil"/>
              </w:pBdr>
              <w:ind w:left="126"/>
              <w:rPr>
                <w:b/>
                <w:color w:val="000000"/>
                <w:sz w:val="24"/>
                <w:szCs w:val="24"/>
              </w:rPr>
            </w:pPr>
            <w:r>
              <w:rPr>
                <w:b/>
                <w:color w:val="000000"/>
                <w:sz w:val="24"/>
                <w:szCs w:val="24"/>
              </w:rPr>
              <w:t>22</w:t>
            </w:r>
          </w:p>
        </w:tc>
        <w:tc>
          <w:tcPr>
            <w:tcW w:w="5385" w:type="dxa"/>
          </w:tcPr>
          <w:p w:rsidR="000568B2" w:rsidRDefault="00BA7F29">
            <w:pPr>
              <w:pBdr>
                <w:top w:val="nil"/>
                <w:left w:val="nil"/>
                <w:bottom w:val="nil"/>
                <w:right w:val="nil"/>
                <w:between w:val="nil"/>
              </w:pBdr>
              <w:spacing w:before="43" w:line="242" w:lineRule="auto"/>
              <w:ind w:left="127" w:right="99"/>
              <w:jc w:val="both"/>
              <w:rPr>
                <w:color w:val="000000"/>
                <w:sz w:val="24"/>
                <w:szCs w:val="24"/>
              </w:rPr>
            </w:pPr>
            <w:r>
              <w:rPr>
                <w:color w:val="000000"/>
                <w:sz w:val="24"/>
                <w:szCs w:val="24"/>
              </w:rPr>
              <w:t>Derechos de mensura por cada lote, unidad funcional o unidad complementaria que se genera.</w:t>
            </w:r>
          </w:p>
        </w:tc>
        <w:tc>
          <w:tcPr>
            <w:tcW w:w="2409" w:type="dxa"/>
            <w:tcBorders>
              <w:right w:val="single" w:sz="6" w:space="0" w:color="000000"/>
            </w:tcBorders>
          </w:tcPr>
          <w:p w:rsidR="000568B2" w:rsidRDefault="000568B2">
            <w:pPr>
              <w:pBdr>
                <w:top w:val="nil"/>
                <w:left w:val="nil"/>
                <w:bottom w:val="nil"/>
                <w:right w:val="nil"/>
                <w:between w:val="nil"/>
              </w:pBdr>
              <w:spacing w:before="46"/>
              <w:rPr>
                <w:i/>
                <w:color w:val="000000"/>
                <w:sz w:val="24"/>
                <w:szCs w:val="24"/>
              </w:rPr>
            </w:pPr>
          </w:p>
          <w:p w:rsidR="000568B2" w:rsidRDefault="00BA7F29">
            <w:pPr>
              <w:pBdr>
                <w:top w:val="nil"/>
                <w:left w:val="nil"/>
                <w:bottom w:val="nil"/>
                <w:right w:val="nil"/>
                <w:between w:val="nil"/>
              </w:pBdr>
              <w:ind w:right="90"/>
              <w:jc w:val="right"/>
              <w:rPr>
                <w:b/>
                <w:color w:val="000000"/>
                <w:sz w:val="24"/>
                <w:szCs w:val="24"/>
              </w:rPr>
            </w:pPr>
            <w:r>
              <w:rPr>
                <w:b/>
                <w:color w:val="000000"/>
                <w:sz w:val="24"/>
                <w:szCs w:val="24"/>
              </w:rPr>
              <w:t>755</w:t>
            </w:r>
          </w:p>
        </w:tc>
      </w:tr>
      <w:tr w:rsidR="000568B2">
        <w:trPr>
          <w:cantSplit/>
          <w:trHeight w:val="575"/>
          <w:tblHeader/>
        </w:trPr>
        <w:tc>
          <w:tcPr>
            <w:tcW w:w="1843" w:type="dxa"/>
            <w:tcBorders>
              <w:left w:val="single" w:sz="6" w:space="0" w:color="000000"/>
            </w:tcBorders>
          </w:tcPr>
          <w:p w:rsidR="000568B2" w:rsidRDefault="00BA7F29">
            <w:pPr>
              <w:pBdr>
                <w:top w:val="nil"/>
                <w:left w:val="nil"/>
                <w:bottom w:val="nil"/>
                <w:right w:val="nil"/>
                <w:between w:val="nil"/>
              </w:pBdr>
              <w:spacing w:before="149"/>
              <w:ind w:left="126"/>
              <w:rPr>
                <w:b/>
                <w:color w:val="000000"/>
                <w:sz w:val="24"/>
                <w:szCs w:val="24"/>
              </w:rPr>
            </w:pPr>
            <w:r>
              <w:rPr>
                <w:b/>
                <w:color w:val="000000"/>
                <w:sz w:val="24"/>
                <w:szCs w:val="24"/>
              </w:rPr>
              <w:t>23</w:t>
            </w:r>
          </w:p>
        </w:tc>
        <w:tc>
          <w:tcPr>
            <w:tcW w:w="5385" w:type="dxa"/>
          </w:tcPr>
          <w:p w:rsidR="000568B2" w:rsidRDefault="00BA7F29">
            <w:pPr>
              <w:pBdr>
                <w:top w:val="nil"/>
                <w:left w:val="nil"/>
                <w:bottom w:val="nil"/>
                <w:right w:val="nil"/>
                <w:between w:val="nil"/>
              </w:pBdr>
              <w:tabs>
                <w:tab w:val="left" w:pos="1173"/>
                <w:tab w:val="left" w:pos="1753"/>
                <w:tab w:val="left" w:pos="3336"/>
                <w:tab w:val="left" w:pos="3917"/>
                <w:tab w:val="left" w:pos="5155"/>
              </w:tabs>
              <w:ind w:left="127" w:right="102"/>
              <w:rPr>
                <w:color w:val="000000"/>
                <w:sz w:val="24"/>
                <w:szCs w:val="24"/>
              </w:rPr>
            </w:pPr>
            <w:r>
              <w:rPr>
                <w:color w:val="000000"/>
                <w:sz w:val="24"/>
                <w:szCs w:val="24"/>
              </w:rPr>
              <w:t>Visado</w:t>
            </w:r>
            <w:r>
              <w:rPr>
                <w:color w:val="000000"/>
                <w:sz w:val="24"/>
                <w:szCs w:val="24"/>
              </w:rPr>
              <w:tab/>
              <w:t>de</w:t>
            </w:r>
            <w:r>
              <w:rPr>
                <w:color w:val="000000"/>
                <w:sz w:val="24"/>
                <w:szCs w:val="24"/>
              </w:rPr>
              <w:tab/>
              <w:t>Certificados</w:t>
            </w:r>
            <w:r>
              <w:rPr>
                <w:color w:val="000000"/>
                <w:sz w:val="24"/>
                <w:szCs w:val="24"/>
              </w:rPr>
              <w:tab/>
              <w:t>de</w:t>
            </w:r>
            <w:r>
              <w:rPr>
                <w:color w:val="000000"/>
                <w:sz w:val="24"/>
                <w:szCs w:val="24"/>
              </w:rPr>
              <w:tab/>
              <w:t>Deslinde</w:t>
            </w:r>
            <w:r>
              <w:rPr>
                <w:color w:val="000000"/>
                <w:sz w:val="24"/>
                <w:szCs w:val="24"/>
              </w:rPr>
              <w:tab/>
              <w:t>y Amojonamiento.</w:t>
            </w:r>
          </w:p>
        </w:tc>
        <w:tc>
          <w:tcPr>
            <w:tcW w:w="2409" w:type="dxa"/>
            <w:tcBorders>
              <w:right w:val="single" w:sz="6" w:space="0" w:color="000000"/>
            </w:tcBorders>
          </w:tcPr>
          <w:p w:rsidR="000568B2" w:rsidRDefault="00BA7F29">
            <w:pPr>
              <w:pBdr>
                <w:top w:val="nil"/>
                <w:left w:val="nil"/>
                <w:bottom w:val="nil"/>
                <w:right w:val="nil"/>
                <w:between w:val="nil"/>
              </w:pBdr>
              <w:spacing w:before="149"/>
              <w:ind w:right="90"/>
              <w:jc w:val="right"/>
              <w:rPr>
                <w:b/>
                <w:color w:val="000000"/>
                <w:sz w:val="24"/>
                <w:szCs w:val="24"/>
              </w:rPr>
            </w:pPr>
            <w:r>
              <w:rPr>
                <w:b/>
                <w:color w:val="000000"/>
                <w:sz w:val="24"/>
                <w:szCs w:val="24"/>
              </w:rPr>
              <w:t>615</w:t>
            </w:r>
          </w:p>
        </w:tc>
      </w:tr>
      <w:tr w:rsidR="000568B2">
        <w:trPr>
          <w:cantSplit/>
          <w:trHeight w:val="619"/>
          <w:tblHeader/>
        </w:trPr>
        <w:tc>
          <w:tcPr>
            <w:tcW w:w="1843" w:type="dxa"/>
            <w:tcBorders>
              <w:left w:val="single" w:sz="6" w:space="0" w:color="000000"/>
            </w:tcBorders>
          </w:tcPr>
          <w:p w:rsidR="000568B2" w:rsidRDefault="00BA7F29">
            <w:pPr>
              <w:pBdr>
                <w:top w:val="nil"/>
                <w:left w:val="nil"/>
                <w:bottom w:val="nil"/>
                <w:right w:val="nil"/>
                <w:between w:val="nil"/>
              </w:pBdr>
              <w:spacing w:before="173"/>
              <w:ind w:left="126"/>
              <w:rPr>
                <w:b/>
                <w:color w:val="000000"/>
                <w:sz w:val="24"/>
                <w:szCs w:val="24"/>
              </w:rPr>
            </w:pPr>
            <w:r>
              <w:rPr>
                <w:b/>
                <w:color w:val="000000"/>
                <w:sz w:val="24"/>
                <w:szCs w:val="24"/>
              </w:rPr>
              <w:t>24</w:t>
            </w:r>
          </w:p>
        </w:tc>
        <w:tc>
          <w:tcPr>
            <w:tcW w:w="5385" w:type="dxa"/>
          </w:tcPr>
          <w:p w:rsidR="000568B2" w:rsidRDefault="00BA7F29">
            <w:pPr>
              <w:pBdr>
                <w:top w:val="nil"/>
                <w:left w:val="nil"/>
                <w:bottom w:val="nil"/>
                <w:right w:val="nil"/>
                <w:between w:val="nil"/>
              </w:pBdr>
              <w:spacing w:before="38" w:line="242" w:lineRule="auto"/>
              <w:ind w:left="127"/>
              <w:rPr>
                <w:color w:val="000000"/>
                <w:sz w:val="24"/>
                <w:szCs w:val="24"/>
              </w:rPr>
            </w:pPr>
            <w:r>
              <w:rPr>
                <w:color w:val="000000"/>
                <w:sz w:val="24"/>
                <w:szCs w:val="24"/>
              </w:rPr>
              <w:t>Desarchivo de expedientes de mensura para consulta o para continuar con su tramitación.</w:t>
            </w:r>
          </w:p>
        </w:tc>
        <w:tc>
          <w:tcPr>
            <w:tcW w:w="2409" w:type="dxa"/>
            <w:tcBorders>
              <w:right w:val="single" w:sz="6" w:space="0" w:color="000000"/>
            </w:tcBorders>
          </w:tcPr>
          <w:p w:rsidR="000568B2" w:rsidRDefault="00BA7F29">
            <w:pPr>
              <w:pBdr>
                <w:top w:val="nil"/>
                <w:left w:val="nil"/>
                <w:bottom w:val="nil"/>
                <w:right w:val="nil"/>
                <w:between w:val="nil"/>
              </w:pBdr>
              <w:spacing w:before="173"/>
              <w:ind w:right="90"/>
              <w:jc w:val="right"/>
              <w:rPr>
                <w:b/>
                <w:color w:val="000000"/>
                <w:sz w:val="24"/>
                <w:szCs w:val="24"/>
              </w:rPr>
            </w:pPr>
            <w:r>
              <w:rPr>
                <w:b/>
                <w:color w:val="000000"/>
                <w:sz w:val="24"/>
                <w:szCs w:val="24"/>
              </w:rPr>
              <w:t>1229</w:t>
            </w:r>
          </w:p>
        </w:tc>
      </w:tr>
      <w:tr w:rsidR="000568B2">
        <w:trPr>
          <w:cantSplit/>
          <w:trHeight w:val="1199"/>
          <w:tblHeader/>
        </w:trPr>
        <w:tc>
          <w:tcPr>
            <w:tcW w:w="1843" w:type="dxa"/>
            <w:tcBorders>
              <w:left w:val="single" w:sz="6" w:space="0" w:color="000000"/>
            </w:tcBorders>
          </w:tcPr>
          <w:p w:rsidR="000568B2" w:rsidRDefault="000568B2">
            <w:pPr>
              <w:pBdr>
                <w:top w:val="nil"/>
                <w:left w:val="nil"/>
                <w:bottom w:val="nil"/>
                <w:right w:val="nil"/>
                <w:between w:val="nil"/>
              </w:pBdr>
              <w:spacing w:before="185"/>
              <w:rPr>
                <w:i/>
                <w:color w:val="000000"/>
                <w:sz w:val="24"/>
                <w:szCs w:val="24"/>
              </w:rPr>
            </w:pPr>
          </w:p>
          <w:p w:rsidR="000568B2" w:rsidRDefault="00BA7F29">
            <w:pPr>
              <w:pBdr>
                <w:top w:val="nil"/>
                <w:left w:val="nil"/>
                <w:bottom w:val="nil"/>
                <w:right w:val="nil"/>
                <w:between w:val="nil"/>
              </w:pBdr>
              <w:ind w:left="126"/>
              <w:rPr>
                <w:b/>
                <w:color w:val="000000"/>
                <w:sz w:val="24"/>
                <w:szCs w:val="24"/>
              </w:rPr>
            </w:pPr>
            <w:r>
              <w:rPr>
                <w:b/>
                <w:color w:val="000000"/>
                <w:sz w:val="24"/>
                <w:szCs w:val="24"/>
              </w:rPr>
              <w:t>25</w:t>
            </w:r>
          </w:p>
        </w:tc>
        <w:tc>
          <w:tcPr>
            <w:tcW w:w="5385" w:type="dxa"/>
          </w:tcPr>
          <w:p w:rsidR="000568B2" w:rsidRDefault="00BA7F29">
            <w:pPr>
              <w:pBdr>
                <w:top w:val="nil"/>
                <w:left w:val="nil"/>
                <w:bottom w:val="nil"/>
                <w:right w:val="nil"/>
                <w:between w:val="nil"/>
              </w:pBdr>
              <w:spacing w:before="48"/>
              <w:ind w:left="127" w:right="99"/>
              <w:jc w:val="both"/>
              <w:rPr>
                <w:color w:val="000000"/>
                <w:sz w:val="24"/>
                <w:szCs w:val="24"/>
              </w:rPr>
            </w:pPr>
            <w:r>
              <w:rPr>
                <w:color w:val="000000"/>
                <w:sz w:val="24"/>
                <w:szCs w:val="24"/>
              </w:rPr>
              <w:t>Retiro de planos de mensura fuera de la Dirección de Catastro, mediante la entrega de documento de identidad y con devolución en el día, por lámina.</w:t>
            </w:r>
          </w:p>
        </w:tc>
        <w:tc>
          <w:tcPr>
            <w:tcW w:w="2409" w:type="dxa"/>
            <w:tcBorders>
              <w:right w:val="single" w:sz="6" w:space="0" w:color="000000"/>
            </w:tcBorders>
          </w:tcPr>
          <w:p w:rsidR="000568B2" w:rsidRDefault="000568B2">
            <w:pPr>
              <w:pBdr>
                <w:top w:val="nil"/>
                <w:left w:val="nil"/>
                <w:bottom w:val="nil"/>
                <w:right w:val="nil"/>
                <w:between w:val="nil"/>
              </w:pBdr>
              <w:spacing w:before="185"/>
              <w:rPr>
                <w:i/>
                <w:color w:val="000000"/>
                <w:sz w:val="24"/>
                <w:szCs w:val="24"/>
              </w:rPr>
            </w:pPr>
          </w:p>
          <w:p w:rsidR="000568B2" w:rsidRDefault="00BA7F29">
            <w:pPr>
              <w:pBdr>
                <w:top w:val="nil"/>
                <w:left w:val="nil"/>
                <w:bottom w:val="nil"/>
                <w:right w:val="nil"/>
                <w:between w:val="nil"/>
              </w:pBdr>
              <w:ind w:right="90"/>
              <w:jc w:val="right"/>
              <w:rPr>
                <w:b/>
                <w:color w:val="000000"/>
                <w:sz w:val="24"/>
                <w:szCs w:val="24"/>
              </w:rPr>
            </w:pPr>
            <w:r>
              <w:rPr>
                <w:b/>
                <w:color w:val="000000"/>
                <w:sz w:val="24"/>
                <w:szCs w:val="24"/>
              </w:rPr>
              <w:t>615</w:t>
            </w:r>
          </w:p>
        </w:tc>
      </w:tr>
      <w:tr w:rsidR="000568B2">
        <w:trPr>
          <w:cantSplit/>
          <w:trHeight w:val="1185"/>
          <w:tblHeader/>
        </w:trPr>
        <w:tc>
          <w:tcPr>
            <w:tcW w:w="1843" w:type="dxa"/>
            <w:tcBorders>
              <w:left w:val="single" w:sz="6" w:space="0" w:color="000000"/>
            </w:tcBorders>
          </w:tcPr>
          <w:p w:rsidR="000568B2" w:rsidRDefault="000568B2">
            <w:pPr>
              <w:pBdr>
                <w:top w:val="nil"/>
                <w:left w:val="nil"/>
                <w:bottom w:val="nil"/>
                <w:right w:val="nil"/>
                <w:between w:val="nil"/>
              </w:pBdr>
              <w:spacing w:before="175"/>
              <w:rPr>
                <w:i/>
                <w:color w:val="000000"/>
                <w:sz w:val="24"/>
                <w:szCs w:val="24"/>
              </w:rPr>
            </w:pPr>
          </w:p>
          <w:p w:rsidR="000568B2" w:rsidRDefault="00BA7F29">
            <w:pPr>
              <w:pBdr>
                <w:top w:val="nil"/>
                <w:left w:val="nil"/>
                <w:bottom w:val="nil"/>
                <w:right w:val="nil"/>
                <w:between w:val="nil"/>
              </w:pBdr>
              <w:ind w:left="126"/>
              <w:rPr>
                <w:b/>
                <w:color w:val="000000"/>
                <w:sz w:val="24"/>
                <w:szCs w:val="24"/>
              </w:rPr>
            </w:pPr>
            <w:r>
              <w:rPr>
                <w:b/>
                <w:color w:val="000000"/>
                <w:sz w:val="24"/>
                <w:szCs w:val="24"/>
              </w:rPr>
              <w:t>26</w:t>
            </w:r>
          </w:p>
        </w:tc>
        <w:tc>
          <w:tcPr>
            <w:tcW w:w="5385" w:type="dxa"/>
          </w:tcPr>
          <w:p w:rsidR="000568B2" w:rsidRDefault="00BA7F29">
            <w:pPr>
              <w:pBdr>
                <w:top w:val="nil"/>
                <w:left w:val="nil"/>
                <w:bottom w:val="nil"/>
                <w:right w:val="nil"/>
                <w:between w:val="nil"/>
              </w:pBdr>
              <w:spacing w:before="38"/>
              <w:ind w:left="127" w:right="97"/>
              <w:jc w:val="both"/>
              <w:rPr>
                <w:color w:val="000000"/>
                <w:sz w:val="24"/>
                <w:szCs w:val="24"/>
              </w:rPr>
            </w:pPr>
            <w:r>
              <w:rPr>
                <w:color w:val="000000"/>
                <w:sz w:val="24"/>
                <w:szCs w:val="24"/>
              </w:rPr>
              <w:t>Retiro de cualquier documentación catastral fuera de la Dirección de Catastro, mediante la entrega de documento de identidad y con devolución en el día, por hoja.</w:t>
            </w:r>
          </w:p>
        </w:tc>
        <w:tc>
          <w:tcPr>
            <w:tcW w:w="2409" w:type="dxa"/>
            <w:tcBorders>
              <w:right w:val="single" w:sz="6" w:space="0" w:color="000000"/>
            </w:tcBorders>
          </w:tcPr>
          <w:p w:rsidR="000568B2" w:rsidRDefault="000568B2">
            <w:pPr>
              <w:pBdr>
                <w:top w:val="nil"/>
                <w:left w:val="nil"/>
                <w:bottom w:val="nil"/>
                <w:right w:val="nil"/>
                <w:between w:val="nil"/>
              </w:pBdr>
              <w:spacing w:before="175"/>
              <w:rPr>
                <w:i/>
                <w:color w:val="000000"/>
                <w:sz w:val="24"/>
                <w:szCs w:val="24"/>
              </w:rPr>
            </w:pPr>
          </w:p>
          <w:p w:rsidR="000568B2" w:rsidRDefault="00BA7F29">
            <w:pPr>
              <w:pBdr>
                <w:top w:val="nil"/>
                <w:left w:val="nil"/>
                <w:bottom w:val="nil"/>
                <w:right w:val="nil"/>
                <w:between w:val="nil"/>
              </w:pBdr>
              <w:ind w:right="90"/>
              <w:jc w:val="right"/>
              <w:rPr>
                <w:b/>
                <w:color w:val="000000"/>
                <w:sz w:val="24"/>
                <w:szCs w:val="24"/>
              </w:rPr>
            </w:pPr>
            <w:r>
              <w:rPr>
                <w:b/>
                <w:color w:val="000000"/>
                <w:sz w:val="24"/>
                <w:szCs w:val="24"/>
              </w:rPr>
              <w:t>307</w:t>
            </w:r>
          </w:p>
        </w:tc>
      </w:tr>
      <w:tr w:rsidR="000568B2">
        <w:trPr>
          <w:cantSplit/>
          <w:trHeight w:val="561"/>
          <w:tblHeader/>
        </w:trPr>
        <w:tc>
          <w:tcPr>
            <w:tcW w:w="1843" w:type="dxa"/>
            <w:tcBorders>
              <w:left w:val="single" w:sz="6" w:space="0" w:color="000000"/>
            </w:tcBorders>
          </w:tcPr>
          <w:p w:rsidR="000568B2" w:rsidRDefault="00BA7F29">
            <w:pPr>
              <w:pBdr>
                <w:top w:val="nil"/>
                <w:left w:val="nil"/>
                <w:bottom w:val="nil"/>
                <w:right w:val="nil"/>
                <w:between w:val="nil"/>
              </w:pBdr>
              <w:spacing w:before="139"/>
              <w:ind w:left="126"/>
              <w:rPr>
                <w:b/>
                <w:color w:val="000000"/>
                <w:sz w:val="24"/>
                <w:szCs w:val="24"/>
              </w:rPr>
            </w:pPr>
            <w:r>
              <w:rPr>
                <w:b/>
                <w:color w:val="000000"/>
                <w:sz w:val="24"/>
                <w:szCs w:val="24"/>
              </w:rPr>
              <w:t>27</w:t>
            </w:r>
          </w:p>
        </w:tc>
        <w:tc>
          <w:tcPr>
            <w:tcW w:w="5385" w:type="dxa"/>
          </w:tcPr>
          <w:p w:rsidR="000568B2" w:rsidRDefault="00BA7F29">
            <w:pPr>
              <w:pBdr>
                <w:top w:val="nil"/>
                <w:left w:val="nil"/>
                <w:bottom w:val="nil"/>
                <w:right w:val="nil"/>
                <w:between w:val="nil"/>
              </w:pBdr>
              <w:ind w:left="127"/>
              <w:rPr>
                <w:color w:val="000000"/>
                <w:sz w:val="24"/>
                <w:szCs w:val="24"/>
              </w:rPr>
            </w:pPr>
            <w:r>
              <w:rPr>
                <w:color w:val="000000"/>
                <w:sz w:val="24"/>
                <w:szCs w:val="24"/>
              </w:rPr>
              <w:t>Registros gráficos catastrales en formato digital, por sección.</w:t>
            </w:r>
          </w:p>
        </w:tc>
        <w:tc>
          <w:tcPr>
            <w:tcW w:w="2409" w:type="dxa"/>
            <w:tcBorders>
              <w:right w:val="single" w:sz="6" w:space="0" w:color="000000"/>
            </w:tcBorders>
          </w:tcPr>
          <w:p w:rsidR="000568B2" w:rsidRDefault="00BA7F29">
            <w:pPr>
              <w:pBdr>
                <w:top w:val="nil"/>
                <w:left w:val="nil"/>
                <w:bottom w:val="nil"/>
                <w:right w:val="nil"/>
                <w:between w:val="nil"/>
              </w:pBdr>
              <w:spacing w:before="139"/>
              <w:ind w:right="90"/>
              <w:jc w:val="right"/>
              <w:rPr>
                <w:b/>
                <w:color w:val="000000"/>
                <w:sz w:val="24"/>
                <w:szCs w:val="24"/>
              </w:rPr>
            </w:pPr>
            <w:r>
              <w:rPr>
                <w:b/>
                <w:color w:val="000000"/>
                <w:sz w:val="24"/>
                <w:szCs w:val="24"/>
              </w:rPr>
              <w:t>4.100</w:t>
            </w:r>
          </w:p>
        </w:tc>
      </w:tr>
      <w:tr w:rsidR="000568B2">
        <w:trPr>
          <w:cantSplit/>
          <w:trHeight w:val="585"/>
          <w:tblHeader/>
        </w:trPr>
        <w:tc>
          <w:tcPr>
            <w:tcW w:w="1843" w:type="dxa"/>
            <w:tcBorders>
              <w:left w:val="single" w:sz="6" w:space="0" w:color="000000"/>
            </w:tcBorders>
          </w:tcPr>
          <w:p w:rsidR="000568B2" w:rsidRDefault="00BA7F29">
            <w:pPr>
              <w:pBdr>
                <w:top w:val="nil"/>
                <w:left w:val="nil"/>
                <w:bottom w:val="nil"/>
                <w:right w:val="nil"/>
                <w:between w:val="nil"/>
              </w:pBdr>
              <w:spacing w:before="154"/>
              <w:ind w:left="126"/>
              <w:rPr>
                <w:b/>
                <w:color w:val="000000"/>
                <w:sz w:val="24"/>
                <w:szCs w:val="24"/>
              </w:rPr>
            </w:pPr>
            <w:r>
              <w:rPr>
                <w:b/>
                <w:color w:val="000000"/>
                <w:sz w:val="24"/>
                <w:szCs w:val="24"/>
              </w:rPr>
              <w:t>28</w:t>
            </w:r>
          </w:p>
        </w:tc>
        <w:tc>
          <w:tcPr>
            <w:tcW w:w="5385" w:type="dxa"/>
          </w:tcPr>
          <w:p w:rsidR="000568B2" w:rsidRDefault="00BA7F29">
            <w:pPr>
              <w:pBdr>
                <w:top w:val="nil"/>
                <w:left w:val="nil"/>
                <w:bottom w:val="nil"/>
                <w:right w:val="nil"/>
                <w:between w:val="nil"/>
              </w:pBdr>
              <w:spacing w:before="5"/>
              <w:ind w:left="127"/>
              <w:rPr>
                <w:color w:val="000000"/>
                <w:sz w:val="24"/>
                <w:szCs w:val="24"/>
              </w:rPr>
            </w:pPr>
            <w:r>
              <w:rPr>
                <w:color w:val="000000"/>
                <w:sz w:val="24"/>
                <w:szCs w:val="24"/>
              </w:rPr>
              <w:t>Visado de Anteproyecto de Urbanización por parcela</w:t>
            </w:r>
          </w:p>
        </w:tc>
        <w:tc>
          <w:tcPr>
            <w:tcW w:w="2409" w:type="dxa"/>
            <w:tcBorders>
              <w:right w:val="single" w:sz="6" w:space="0" w:color="000000"/>
            </w:tcBorders>
          </w:tcPr>
          <w:p w:rsidR="000568B2" w:rsidRDefault="00BA7F29">
            <w:pPr>
              <w:pBdr>
                <w:top w:val="nil"/>
                <w:left w:val="nil"/>
                <w:bottom w:val="nil"/>
                <w:right w:val="nil"/>
                <w:between w:val="nil"/>
              </w:pBdr>
              <w:spacing w:before="154"/>
              <w:ind w:right="90"/>
              <w:jc w:val="right"/>
              <w:rPr>
                <w:b/>
                <w:color w:val="000000"/>
                <w:sz w:val="24"/>
                <w:szCs w:val="24"/>
              </w:rPr>
            </w:pPr>
            <w:r>
              <w:rPr>
                <w:b/>
                <w:color w:val="000000"/>
                <w:sz w:val="24"/>
                <w:szCs w:val="24"/>
              </w:rPr>
              <w:t>647</w:t>
            </w:r>
          </w:p>
        </w:tc>
      </w:tr>
    </w:tbl>
    <w:p w:rsidR="000568B2" w:rsidRDefault="000568B2">
      <w:pPr>
        <w:pBdr>
          <w:top w:val="nil"/>
          <w:left w:val="nil"/>
          <w:bottom w:val="nil"/>
          <w:right w:val="nil"/>
          <w:between w:val="nil"/>
        </w:pBdr>
        <w:spacing w:before="17"/>
        <w:rPr>
          <w:i/>
          <w:color w:val="000000"/>
          <w:sz w:val="24"/>
          <w:szCs w:val="24"/>
        </w:rPr>
      </w:pPr>
    </w:p>
    <w:p w:rsidR="000568B2" w:rsidRDefault="00BA7F29">
      <w:pPr>
        <w:ind w:left="310" w:right="316"/>
        <w:jc w:val="center"/>
        <w:rPr>
          <w:b/>
          <w:sz w:val="24"/>
          <w:szCs w:val="24"/>
        </w:rPr>
      </w:pPr>
      <w:r>
        <w:rPr>
          <w:b/>
          <w:sz w:val="24"/>
          <w:szCs w:val="24"/>
        </w:rPr>
        <w:t>FRANQUEO</w:t>
      </w:r>
    </w:p>
    <w:p w:rsidR="000568B2" w:rsidRDefault="000568B2">
      <w:pPr>
        <w:pBdr>
          <w:top w:val="nil"/>
          <w:left w:val="nil"/>
          <w:bottom w:val="nil"/>
          <w:right w:val="nil"/>
          <w:between w:val="nil"/>
        </w:pBdr>
        <w:spacing w:before="34"/>
        <w:rPr>
          <w:b/>
          <w:color w:val="000000"/>
          <w:sz w:val="24"/>
          <w:szCs w:val="24"/>
        </w:rPr>
      </w:pPr>
    </w:p>
    <w:p w:rsidR="000568B2" w:rsidRDefault="00BA7F29">
      <w:pPr>
        <w:pBdr>
          <w:top w:val="nil"/>
          <w:left w:val="nil"/>
          <w:bottom w:val="nil"/>
          <w:right w:val="nil"/>
          <w:between w:val="nil"/>
        </w:pBdr>
        <w:ind w:left="252" w:right="264"/>
        <w:jc w:val="both"/>
        <w:rPr>
          <w:color w:val="000000"/>
          <w:sz w:val="24"/>
          <w:szCs w:val="24"/>
        </w:rPr>
      </w:pPr>
      <w:r>
        <w:rPr>
          <w:b/>
          <w:color w:val="000000"/>
          <w:sz w:val="24"/>
          <w:szCs w:val="24"/>
        </w:rPr>
        <w:t xml:space="preserve">ARTÍCULO 59º: </w:t>
      </w:r>
      <w:r>
        <w:rPr>
          <w:color w:val="000000"/>
          <w:sz w:val="24"/>
          <w:szCs w:val="24"/>
        </w:rPr>
        <w:t>De acuerdo al Artículo 185º del Código Fiscal, el solicitante de información despachada por correspondencia, se hará cargo de los gastos de franqueo, conforme a las tarifas de las empresas del servicio. -</w:t>
      </w:r>
    </w:p>
    <w:p w:rsidR="000568B2" w:rsidRDefault="000568B2">
      <w:pPr>
        <w:pBdr>
          <w:top w:val="nil"/>
          <w:left w:val="nil"/>
          <w:bottom w:val="nil"/>
          <w:right w:val="nil"/>
          <w:between w:val="nil"/>
        </w:pBdr>
        <w:spacing w:before="5"/>
        <w:rPr>
          <w:color w:val="000000"/>
          <w:sz w:val="24"/>
          <w:szCs w:val="24"/>
        </w:rPr>
      </w:pPr>
    </w:p>
    <w:p w:rsidR="000568B2" w:rsidRDefault="00BA7F29">
      <w:pPr>
        <w:spacing w:line="246" w:lineRule="auto"/>
        <w:ind w:left="3689" w:right="3285" w:firstLine="811"/>
        <w:rPr>
          <w:b/>
          <w:sz w:val="24"/>
          <w:szCs w:val="24"/>
        </w:rPr>
      </w:pPr>
      <w:r>
        <w:rPr>
          <w:b/>
          <w:sz w:val="24"/>
          <w:szCs w:val="24"/>
        </w:rPr>
        <w:t>CAPITULO II LICENCIAS DE CONDUCIR</w:t>
      </w:r>
    </w:p>
    <w:p w:rsidR="000568B2" w:rsidRDefault="000568B2">
      <w:pPr>
        <w:pBdr>
          <w:top w:val="nil"/>
          <w:left w:val="nil"/>
          <w:bottom w:val="nil"/>
          <w:right w:val="nil"/>
          <w:between w:val="nil"/>
        </w:pBdr>
        <w:spacing w:before="55"/>
        <w:rPr>
          <w:b/>
          <w:color w:val="000000"/>
          <w:sz w:val="24"/>
          <w:szCs w:val="24"/>
        </w:rPr>
      </w:pPr>
    </w:p>
    <w:p w:rsidR="000568B2" w:rsidRDefault="00BA7F29">
      <w:pPr>
        <w:pBdr>
          <w:top w:val="nil"/>
          <w:left w:val="nil"/>
          <w:bottom w:val="nil"/>
          <w:right w:val="nil"/>
          <w:between w:val="nil"/>
        </w:pBdr>
        <w:spacing w:line="237" w:lineRule="auto"/>
        <w:ind w:left="252" w:right="274"/>
        <w:jc w:val="both"/>
        <w:rPr>
          <w:color w:val="000000"/>
          <w:sz w:val="24"/>
          <w:szCs w:val="24"/>
        </w:rPr>
      </w:pPr>
      <w:r>
        <w:rPr>
          <w:b/>
          <w:color w:val="000000"/>
          <w:sz w:val="24"/>
          <w:szCs w:val="24"/>
        </w:rPr>
        <w:t xml:space="preserve">ARTÍCULO 60º: </w:t>
      </w:r>
      <w:r>
        <w:rPr>
          <w:color w:val="000000"/>
          <w:sz w:val="24"/>
          <w:szCs w:val="24"/>
        </w:rPr>
        <w:t>De conformidad al Artículo 186º del Código Fiscal, en concepto de licencias de conductor se abonará:</w:t>
      </w:r>
    </w:p>
    <w:p w:rsidR="000568B2" w:rsidRDefault="000568B2">
      <w:pPr>
        <w:pBdr>
          <w:top w:val="nil"/>
          <w:left w:val="nil"/>
          <w:bottom w:val="nil"/>
          <w:right w:val="nil"/>
          <w:between w:val="nil"/>
        </w:pBdr>
        <w:spacing w:before="47"/>
        <w:rPr>
          <w:color w:val="000000"/>
          <w:sz w:val="20"/>
          <w:szCs w:val="20"/>
        </w:rPr>
      </w:pPr>
    </w:p>
    <w:tbl>
      <w:tblPr>
        <w:tblStyle w:val="affffc"/>
        <w:tblW w:w="9638" w:type="dxa"/>
        <w:tblInd w:w="2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8078"/>
        <w:gridCol w:w="1560"/>
      </w:tblGrid>
      <w:tr w:rsidR="000568B2">
        <w:trPr>
          <w:cantSplit/>
          <w:trHeight w:val="330"/>
          <w:tblHeader/>
        </w:trPr>
        <w:tc>
          <w:tcPr>
            <w:tcW w:w="8078" w:type="dxa"/>
          </w:tcPr>
          <w:p w:rsidR="000568B2" w:rsidRDefault="00BA7F29">
            <w:pPr>
              <w:pBdr>
                <w:top w:val="nil"/>
                <w:left w:val="nil"/>
                <w:bottom w:val="nil"/>
                <w:right w:val="nil"/>
                <w:between w:val="nil"/>
              </w:pBdr>
              <w:spacing w:before="38" w:line="272" w:lineRule="auto"/>
              <w:ind w:left="67"/>
              <w:rPr>
                <w:b/>
                <w:color w:val="000000"/>
                <w:sz w:val="24"/>
                <w:szCs w:val="24"/>
              </w:rPr>
            </w:pPr>
            <w:r>
              <w:rPr>
                <w:color w:val="000000"/>
                <w:sz w:val="24"/>
                <w:szCs w:val="24"/>
              </w:rPr>
              <w:t xml:space="preserve">a) Categorías </w:t>
            </w:r>
            <w:r>
              <w:rPr>
                <w:b/>
                <w:color w:val="000000"/>
                <w:sz w:val="24"/>
                <w:szCs w:val="24"/>
              </w:rPr>
              <w:t>C - D1- D2 - E1 - E2 - F - G1- G2</w:t>
            </w:r>
            <w:r w:rsidR="001D4EC5">
              <w:rPr>
                <w:b/>
                <w:color w:val="000000"/>
                <w:sz w:val="24"/>
                <w:szCs w:val="24"/>
              </w:rPr>
              <w:t xml:space="preserve"> (Profesional)</w:t>
            </w:r>
          </w:p>
        </w:tc>
        <w:tc>
          <w:tcPr>
            <w:tcW w:w="1560" w:type="dxa"/>
          </w:tcPr>
          <w:p w:rsidR="000568B2" w:rsidRDefault="001D4EC5">
            <w:pPr>
              <w:pBdr>
                <w:top w:val="nil"/>
                <w:left w:val="nil"/>
                <w:bottom w:val="nil"/>
                <w:right w:val="nil"/>
                <w:between w:val="nil"/>
              </w:pBdr>
              <w:spacing w:before="38" w:line="272" w:lineRule="auto"/>
              <w:ind w:right="-15"/>
              <w:jc w:val="right"/>
              <w:rPr>
                <w:b/>
                <w:color w:val="000000"/>
                <w:sz w:val="24"/>
                <w:szCs w:val="24"/>
              </w:rPr>
            </w:pPr>
            <w:r>
              <w:rPr>
                <w:b/>
                <w:color w:val="000000"/>
                <w:sz w:val="24"/>
                <w:szCs w:val="24"/>
              </w:rPr>
              <w:t>1.488</w:t>
            </w:r>
            <w:r w:rsidR="00BA7F29">
              <w:rPr>
                <w:b/>
                <w:color w:val="000000"/>
                <w:sz w:val="24"/>
                <w:szCs w:val="24"/>
              </w:rPr>
              <w:t xml:space="preserve"> puntos</w:t>
            </w:r>
          </w:p>
        </w:tc>
      </w:tr>
      <w:tr w:rsidR="000568B2">
        <w:trPr>
          <w:cantSplit/>
          <w:trHeight w:val="335"/>
          <w:tblHeader/>
        </w:trPr>
        <w:tc>
          <w:tcPr>
            <w:tcW w:w="8078" w:type="dxa"/>
          </w:tcPr>
          <w:p w:rsidR="000568B2" w:rsidRDefault="00BA7F29">
            <w:pPr>
              <w:pBdr>
                <w:top w:val="nil"/>
                <w:left w:val="nil"/>
                <w:bottom w:val="nil"/>
                <w:right w:val="nil"/>
                <w:between w:val="nil"/>
              </w:pBdr>
              <w:spacing w:before="38"/>
              <w:ind w:left="67"/>
              <w:rPr>
                <w:b/>
                <w:color w:val="000000"/>
                <w:sz w:val="24"/>
                <w:szCs w:val="24"/>
              </w:rPr>
            </w:pPr>
            <w:r>
              <w:rPr>
                <w:color w:val="000000"/>
                <w:sz w:val="24"/>
                <w:szCs w:val="24"/>
              </w:rPr>
              <w:t xml:space="preserve">b) Categorías </w:t>
            </w:r>
            <w:r>
              <w:rPr>
                <w:b/>
                <w:color w:val="000000"/>
                <w:sz w:val="24"/>
                <w:szCs w:val="24"/>
              </w:rPr>
              <w:t>A1 -A2 -A2.2 - A3 - B1 - B2</w:t>
            </w:r>
            <w:r w:rsidR="001D4EC5">
              <w:rPr>
                <w:b/>
                <w:color w:val="000000"/>
                <w:sz w:val="24"/>
                <w:szCs w:val="24"/>
              </w:rPr>
              <w:t xml:space="preserve"> (Particular)</w:t>
            </w:r>
          </w:p>
        </w:tc>
        <w:tc>
          <w:tcPr>
            <w:tcW w:w="1560" w:type="dxa"/>
          </w:tcPr>
          <w:p w:rsidR="000568B2" w:rsidRDefault="001D4EC5">
            <w:pPr>
              <w:pBdr>
                <w:top w:val="nil"/>
                <w:left w:val="nil"/>
                <w:bottom w:val="nil"/>
                <w:right w:val="nil"/>
                <w:between w:val="nil"/>
              </w:pBdr>
              <w:spacing w:before="38"/>
              <w:ind w:right="-15"/>
              <w:jc w:val="right"/>
              <w:rPr>
                <w:b/>
                <w:color w:val="000000"/>
                <w:sz w:val="24"/>
                <w:szCs w:val="24"/>
              </w:rPr>
            </w:pPr>
            <w:r>
              <w:rPr>
                <w:b/>
                <w:color w:val="000000" w:themeColor="text1"/>
                <w:sz w:val="24"/>
                <w:szCs w:val="24"/>
              </w:rPr>
              <w:t>1.480</w:t>
            </w:r>
            <w:r w:rsidR="00BA7F29">
              <w:rPr>
                <w:b/>
                <w:color w:val="000000"/>
                <w:sz w:val="24"/>
                <w:szCs w:val="24"/>
              </w:rPr>
              <w:t xml:space="preserve"> puntos</w:t>
            </w:r>
          </w:p>
        </w:tc>
      </w:tr>
      <w:tr w:rsidR="000568B2">
        <w:trPr>
          <w:cantSplit/>
          <w:trHeight w:val="537"/>
          <w:tblHeader/>
        </w:trPr>
        <w:tc>
          <w:tcPr>
            <w:tcW w:w="8078" w:type="dxa"/>
          </w:tcPr>
          <w:p w:rsidR="000568B2" w:rsidRDefault="00BA7F29">
            <w:pPr>
              <w:pBdr>
                <w:top w:val="nil"/>
                <w:left w:val="nil"/>
                <w:bottom w:val="nil"/>
                <w:right w:val="nil"/>
                <w:between w:val="nil"/>
              </w:pBdr>
              <w:spacing w:line="278" w:lineRule="auto"/>
              <w:ind w:left="4"/>
              <w:rPr>
                <w:color w:val="000000"/>
                <w:sz w:val="24"/>
                <w:szCs w:val="24"/>
              </w:rPr>
            </w:pPr>
            <w:r>
              <w:rPr>
                <w:color w:val="000000"/>
                <w:sz w:val="24"/>
                <w:szCs w:val="24"/>
              </w:rPr>
              <w:t xml:space="preserve">Categoría </w:t>
            </w:r>
            <w:r>
              <w:rPr>
                <w:b/>
                <w:color w:val="000000"/>
                <w:sz w:val="24"/>
                <w:szCs w:val="24"/>
              </w:rPr>
              <w:t xml:space="preserve">B1 </w:t>
            </w:r>
            <w:r>
              <w:rPr>
                <w:color w:val="000000"/>
                <w:sz w:val="24"/>
                <w:szCs w:val="24"/>
              </w:rPr>
              <w:t>Por Libreta de conductor, según Ordenanza N° 1457/04, por año</w:t>
            </w:r>
          </w:p>
        </w:tc>
        <w:tc>
          <w:tcPr>
            <w:tcW w:w="1560" w:type="dxa"/>
          </w:tcPr>
          <w:p w:rsidR="000568B2" w:rsidRDefault="00BA7F29">
            <w:pPr>
              <w:pBdr>
                <w:top w:val="nil"/>
                <w:left w:val="nil"/>
                <w:bottom w:val="nil"/>
                <w:right w:val="nil"/>
                <w:between w:val="nil"/>
              </w:pBdr>
              <w:spacing w:before="38"/>
              <w:ind w:right="-15"/>
              <w:jc w:val="right"/>
              <w:rPr>
                <w:b/>
                <w:color w:val="000000"/>
                <w:sz w:val="24"/>
                <w:szCs w:val="24"/>
              </w:rPr>
            </w:pPr>
            <w:r>
              <w:rPr>
                <w:b/>
                <w:color w:val="000000"/>
                <w:sz w:val="24"/>
                <w:szCs w:val="24"/>
              </w:rPr>
              <w:t>590 puntos</w:t>
            </w:r>
          </w:p>
        </w:tc>
      </w:tr>
      <w:tr w:rsidR="000568B2">
        <w:trPr>
          <w:cantSplit/>
          <w:trHeight w:val="618"/>
          <w:tblHeader/>
        </w:trPr>
        <w:tc>
          <w:tcPr>
            <w:tcW w:w="8078" w:type="dxa"/>
          </w:tcPr>
          <w:p w:rsidR="000568B2" w:rsidRDefault="00BA7F29">
            <w:pPr>
              <w:pBdr>
                <w:top w:val="nil"/>
                <w:left w:val="nil"/>
                <w:bottom w:val="nil"/>
                <w:right w:val="nil"/>
                <w:between w:val="nil"/>
              </w:pBdr>
              <w:spacing w:line="257" w:lineRule="auto"/>
              <w:ind w:left="67"/>
              <w:rPr>
                <w:color w:val="000000"/>
                <w:sz w:val="24"/>
                <w:szCs w:val="24"/>
              </w:rPr>
            </w:pPr>
            <w:r>
              <w:rPr>
                <w:color w:val="000000"/>
                <w:sz w:val="24"/>
                <w:szCs w:val="24"/>
              </w:rPr>
              <w:t xml:space="preserve">c) Por renovación, extravío o deterioro pagarán el </w:t>
            </w:r>
            <w:r>
              <w:rPr>
                <w:b/>
                <w:color w:val="000000"/>
                <w:sz w:val="24"/>
                <w:szCs w:val="24"/>
              </w:rPr>
              <w:t xml:space="preserve">100% </w:t>
            </w:r>
            <w:r>
              <w:rPr>
                <w:color w:val="000000"/>
                <w:sz w:val="24"/>
                <w:szCs w:val="24"/>
              </w:rPr>
              <w:t>de los importes</w:t>
            </w:r>
          </w:p>
          <w:p w:rsidR="000568B2" w:rsidRDefault="00BA7F29">
            <w:pPr>
              <w:pBdr>
                <w:top w:val="nil"/>
                <w:left w:val="nil"/>
                <w:bottom w:val="nil"/>
                <w:right w:val="nil"/>
                <w:between w:val="nil"/>
              </w:pBdr>
              <w:spacing w:before="2"/>
              <w:ind w:left="427"/>
              <w:rPr>
                <w:color w:val="000000"/>
                <w:sz w:val="24"/>
                <w:szCs w:val="24"/>
              </w:rPr>
            </w:pPr>
            <w:proofErr w:type="gramStart"/>
            <w:r>
              <w:rPr>
                <w:color w:val="000000"/>
                <w:sz w:val="24"/>
                <w:szCs w:val="24"/>
              </w:rPr>
              <w:t>correspondientes</w:t>
            </w:r>
            <w:proofErr w:type="gramEnd"/>
            <w:r>
              <w:rPr>
                <w:color w:val="000000"/>
                <w:sz w:val="24"/>
                <w:szCs w:val="24"/>
              </w:rPr>
              <w:t xml:space="preserve"> a cada categoría.</w:t>
            </w:r>
          </w:p>
        </w:tc>
        <w:tc>
          <w:tcPr>
            <w:tcW w:w="1560" w:type="dxa"/>
          </w:tcPr>
          <w:p w:rsidR="000568B2" w:rsidRDefault="000568B2">
            <w:pPr>
              <w:pBdr>
                <w:top w:val="nil"/>
                <w:left w:val="nil"/>
                <w:bottom w:val="nil"/>
                <w:right w:val="nil"/>
                <w:between w:val="nil"/>
              </w:pBdr>
              <w:rPr>
                <w:rFonts w:ascii="Times New Roman" w:eastAsia="Times New Roman" w:hAnsi="Times New Roman" w:cs="Times New Roman"/>
                <w:color w:val="000000"/>
              </w:rPr>
            </w:pPr>
          </w:p>
        </w:tc>
      </w:tr>
      <w:tr w:rsidR="000568B2">
        <w:trPr>
          <w:cantSplit/>
          <w:trHeight w:val="1401"/>
          <w:tblHeader/>
        </w:trPr>
        <w:tc>
          <w:tcPr>
            <w:tcW w:w="8078" w:type="dxa"/>
          </w:tcPr>
          <w:p w:rsidR="000568B2" w:rsidRDefault="00BA7F29">
            <w:pPr>
              <w:pBdr>
                <w:top w:val="nil"/>
                <w:left w:val="nil"/>
                <w:bottom w:val="nil"/>
                <w:right w:val="nil"/>
                <w:between w:val="nil"/>
              </w:pBdr>
              <w:spacing w:line="278" w:lineRule="auto"/>
              <w:ind w:left="427" w:right="123" w:hanging="360"/>
              <w:jc w:val="both"/>
              <w:rPr>
                <w:color w:val="000000"/>
                <w:sz w:val="24"/>
                <w:szCs w:val="24"/>
              </w:rPr>
            </w:pPr>
            <w:r>
              <w:rPr>
                <w:color w:val="000000"/>
                <w:sz w:val="24"/>
                <w:szCs w:val="24"/>
              </w:rPr>
              <w:lastRenderedPageBreak/>
              <w:t xml:space="preserve">d) </w:t>
            </w:r>
            <w:r>
              <w:rPr>
                <w:b/>
                <w:color w:val="000000"/>
                <w:sz w:val="24"/>
                <w:szCs w:val="24"/>
              </w:rPr>
              <w:t xml:space="preserve">Quedan exentos del pago </w:t>
            </w:r>
            <w:r>
              <w:rPr>
                <w:color w:val="000000"/>
                <w:sz w:val="24"/>
                <w:szCs w:val="24"/>
              </w:rPr>
              <w:t>en concepto de emisión y/o renovación de Licencias de Conducir, según la Categoría que corresponda, todos los Jubilados, Pensionados o mayores de setenta (70) años, que acrediten fehacientemente su condición y una residencia mínima efectiva en Villa La Angostura de seis (6) meses</w:t>
            </w:r>
          </w:p>
        </w:tc>
        <w:tc>
          <w:tcPr>
            <w:tcW w:w="1560" w:type="dxa"/>
          </w:tcPr>
          <w:p w:rsidR="000568B2" w:rsidRDefault="000568B2">
            <w:pPr>
              <w:pBdr>
                <w:top w:val="nil"/>
                <w:left w:val="nil"/>
                <w:bottom w:val="nil"/>
                <w:right w:val="nil"/>
                <w:between w:val="nil"/>
              </w:pBdr>
              <w:rPr>
                <w:rFonts w:ascii="Times New Roman" w:eastAsia="Times New Roman" w:hAnsi="Times New Roman" w:cs="Times New Roman"/>
                <w:color w:val="000000"/>
              </w:rPr>
            </w:pPr>
          </w:p>
        </w:tc>
      </w:tr>
    </w:tbl>
    <w:p w:rsidR="000568B2" w:rsidRDefault="000568B2">
      <w:pPr>
        <w:pBdr>
          <w:top w:val="nil"/>
          <w:left w:val="nil"/>
          <w:bottom w:val="nil"/>
          <w:right w:val="nil"/>
          <w:between w:val="nil"/>
        </w:pBdr>
        <w:spacing w:before="19"/>
        <w:rPr>
          <w:color w:val="000000"/>
          <w:sz w:val="24"/>
          <w:szCs w:val="24"/>
        </w:rPr>
      </w:pPr>
    </w:p>
    <w:p w:rsidR="000568B2" w:rsidRDefault="00BA7F29">
      <w:pPr>
        <w:pBdr>
          <w:top w:val="nil"/>
          <w:left w:val="nil"/>
          <w:bottom w:val="nil"/>
          <w:right w:val="nil"/>
          <w:between w:val="nil"/>
        </w:pBdr>
        <w:ind w:left="252"/>
        <w:jc w:val="both"/>
        <w:rPr>
          <w:color w:val="000000"/>
          <w:sz w:val="24"/>
          <w:szCs w:val="24"/>
        </w:rPr>
      </w:pPr>
      <w:r>
        <w:rPr>
          <w:color w:val="000000"/>
          <w:sz w:val="24"/>
          <w:szCs w:val="24"/>
        </w:rPr>
        <w:t>La Licencia se entregará plastificada, sin cargo para el solicitante.</w:t>
      </w:r>
    </w:p>
    <w:p w:rsidR="000568B2" w:rsidRDefault="00BA7F29">
      <w:pPr>
        <w:pBdr>
          <w:top w:val="nil"/>
          <w:left w:val="nil"/>
          <w:bottom w:val="nil"/>
          <w:right w:val="nil"/>
          <w:between w:val="nil"/>
        </w:pBdr>
        <w:spacing w:before="3"/>
        <w:ind w:left="252" w:right="264"/>
        <w:jc w:val="both"/>
        <w:rPr>
          <w:color w:val="000000"/>
          <w:sz w:val="24"/>
          <w:szCs w:val="24"/>
        </w:rPr>
      </w:pPr>
      <w:r>
        <w:rPr>
          <w:color w:val="000000"/>
          <w:sz w:val="24"/>
          <w:szCs w:val="24"/>
        </w:rPr>
        <w:t xml:space="preserve">Se fija en </w:t>
      </w:r>
      <w:r w:rsidR="001D4EC5">
        <w:rPr>
          <w:b/>
          <w:color w:val="000000"/>
          <w:sz w:val="24"/>
          <w:szCs w:val="24"/>
        </w:rPr>
        <w:t>380</w:t>
      </w:r>
      <w:r>
        <w:rPr>
          <w:b/>
          <w:color w:val="000000"/>
          <w:sz w:val="24"/>
          <w:szCs w:val="24"/>
        </w:rPr>
        <w:t xml:space="preserve"> puntos </w:t>
      </w:r>
      <w:r>
        <w:rPr>
          <w:color w:val="000000"/>
          <w:sz w:val="24"/>
          <w:szCs w:val="24"/>
        </w:rPr>
        <w:t xml:space="preserve">la Tasa por otorgamiento, renovación o duplicado de Licencias de Conducir de las Categorías </w:t>
      </w:r>
      <w:r>
        <w:rPr>
          <w:b/>
          <w:color w:val="000000"/>
          <w:sz w:val="24"/>
          <w:szCs w:val="24"/>
        </w:rPr>
        <w:t>C- D1-D2-E1-E2-F- G1-G2</w:t>
      </w:r>
      <w:r>
        <w:rPr>
          <w:color w:val="000000"/>
          <w:sz w:val="24"/>
          <w:szCs w:val="24"/>
        </w:rPr>
        <w:t>, al Personal que presta servicio en Instituciones con asiento en la localidad, siempre y cuando dicha licencia sea vinculada con las tareas que realiza el solicitante, para aquellas instituciones que a continuación se detallan:</w:t>
      </w:r>
    </w:p>
    <w:p w:rsidR="000568B2" w:rsidRDefault="00BA7F29">
      <w:pPr>
        <w:numPr>
          <w:ilvl w:val="0"/>
          <w:numId w:val="6"/>
        </w:numPr>
        <w:pBdr>
          <w:top w:val="nil"/>
          <w:left w:val="nil"/>
          <w:bottom w:val="nil"/>
          <w:right w:val="nil"/>
          <w:between w:val="nil"/>
        </w:pBdr>
        <w:tabs>
          <w:tab w:val="left" w:pos="2225"/>
        </w:tabs>
        <w:spacing w:before="12"/>
        <w:rPr>
          <w:color w:val="000000"/>
          <w:sz w:val="24"/>
          <w:szCs w:val="24"/>
        </w:rPr>
      </w:pPr>
      <w:r>
        <w:rPr>
          <w:color w:val="000000"/>
          <w:sz w:val="24"/>
          <w:szCs w:val="24"/>
        </w:rPr>
        <w:t>Policía - Comisaría Nº 28.</w:t>
      </w:r>
    </w:p>
    <w:p w:rsidR="000568B2" w:rsidRDefault="00BA7F29">
      <w:pPr>
        <w:numPr>
          <w:ilvl w:val="0"/>
          <w:numId w:val="6"/>
        </w:numPr>
        <w:pBdr>
          <w:top w:val="nil"/>
          <w:left w:val="nil"/>
          <w:bottom w:val="nil"/>
          <w:right w:val="nil"/>
          <w:between w:val="nil"/>
        </w:pBdr>
        <w:tabs>
          <w:tab w:val="left" w:pos="2225"/>
        </w:tabs>
        <w:spacing w:before="22"/>
        <w:rPr>
          <w:color w:val="000000"/>
          <w:sz w:val="24"/>
          <w:szCs w:val="24"/>
        </w:rPr>
      </w:pPr>
      <w:r>
        <w:rPr>
          <w:color w:val="000000"/>
          <w:sz w:val="24"/>
          <w:szCs w:val="24"/>
        </w:rPr>
        <w:t>Gendarmería Nacional, Sección Villa La Angostura.</w:t>
      </w:r>
    </w:p>
    <w:p w:rsidR="000568B2" w:rsidRDefault="00BA7F29">
      <w:pPr>
        <w:numPr>
          <w:ilvl w:val="0"/>
          <w:numId w:val="6"/>
        </w:numPr>
        <w:pBdr>
          <w:top w:val="nil"/>
          <w:left w:val="nil"/>
          <w:bottom w:val="nil"/>
          <w:right w:val="nil"/>
          <w:between w:val="nil"/>
        </w:pBdr>
        <w:tabs>
          <w:tab w:val="left" w:pos="2211"/>
        </w:tabs>
        <w:spacing w:before="21"/>
        <w:ind w:left="2211" w:hanging="470"/>
        <w:rPr>
          <w:color w:val="000000"/>
          <w:sz w:val="24"/>
          <w:szCs w:val="24"/>
        </w:rPr>
      </w:pPr>
      <w:r>
        <w:rPr>
          <w:color w:val="000000"/>
          <w:sz w:val="24"/>
          <w:szCs w:val="24"/>
        </w:rPr>
        <w:t>Prefectura Naval Argentina, Destacamento Reforzado Villa La Angostura.</w:t>
      </w:r>
    </w:p>
    <w:p w:rsidR="000568B2" w:rsidRDefault="00BA7F29">
      <w:pPr>
        <w:numPr>
          <w:ilvl w:val="0"/>
          <w:numId w:val="6"/>
        </w:numPr>
        <w:pBdr>
          <w:top w:val="nil"/>
          <w:left w:val="nil"/>
          <w:bottom w:val="nil"/>
          <w:right w:val="nil"/>
          <w:between w:val="nil"/>
        </w:pBdr>
        <w:tabs>
          <w:tab w:val="left" w:pos="2225"/>
        </w:tabs>
        <w:spacing w:before="27"/>
        <w:rPr>
          <w:color w:val="000000"/>
          <w:sz w:val="24"/>
          <w:szCs w:val="24"/>
        </w:rPr>
      </w:pPr>
      <w:r>
        <w:rPr>
          <w:color w:val="000000"/>
          <w:sz w:val="24"/>
          <w:szCs w:val="24"/>
        </w:rPr>
        <w:t>Parques Nacionales, Seccional Villa La Angostura.</w:t>
      </w:r>
    </w:p>
    <w:p w:rsidR="000568B2" w:rsidRDefault="00BA7F29">
      <w:pPr>
        <w:numPr>
          <w:ilvl w:val="0"/>
          <w:numId w:val="6"/>
        </w:numPr>
        <w:pBdr>
          <w:top w:val="nil"/>
          <w:left w:val="nil"/>
          <w:bottom w:val="nil"/>
          <w:right w:val="nil"/>
          <w:between w:val="nil"/>
        </w:pBdr>
        <w:tabs>
          <w:tab w:val="left" w:pos="2225"/>
        </w:tabs>
        <w:spacing w:before="21"/>
        <w:rPr>
          <w:color w:val="000000"/>
          <w:sz w:val="24"/>
          <w:szCs w:val="24"/>
        </w:rPr>
      </w:pPr>
      <w:r>
        <w:rPr>
          <w:color w:val="000000"/>
          <w:sz w:val="24"/>
          <w:szCs w:val="24"/>
        </w:rPr>
        <w:t>Dirección Provincial de Bosques y Faunas.</w:t>
      </w:r>
    </w:p>
    <w:p w:rsidR="000568B2" w:rsidRDefault="00BA7F29">
      <w:pPr>
        <w:numPr>
          <w:ilvl w:val="0"/>
          <w:numId w:val="6"/>
        </w:numPr>
        <w:pBdr>
          <w:top w:val="nil"/>
          <w:left w:val="nil"/>
          <w:bottom w:val="nil"/>
          <w:right w:val="nil"/>
          <w:between w:val="nil"/>
        </w:pBdr>
        <w:tabs>
          <w:tab w:val="left" w:pos="2225"/>
        </w:tabs>
        <w:spacing w:before="27"/>
        <w:rPr>
          <w:color w:val="000000"/>
          <w:sz w:val="24"/>
          <w:szCs w:val="24"/>
        </w:rPr>
      </w:pPr>
      <w:r>
        <w:rPr>
          <w:color w:val="000000"/>
          <w:sz w:val="24"/>
          <w:szCs w:val="24"/>
        </w:rPr>
        <w:t xml:space="preserve">Hospital Zonal Dr. Oscar </w:t>
      </w:r>
      <w:proofErr w:type="spellStart"/>
      <w:r>
        <w:rPr>
          <w:color w:val="000000"/>
          <w:sz w:val="24"/>
          <w:szCs w:val="24"/>
        </w:rPr>
        <w:t>Arraiz</w:t>
      </w:r>
      <w:proofErr w:type="spellEnd"/>
      <w:r>
        <w:rPr>
          <w:color w:val="000000"/>
          <w:sz w:val="24"/>
          <w:szCs w:val="24"/>
        </w:rPr>
        <w:t>.</w:t>
      </w:r>
    </w:p>
    <w:p w:rsidR="000568B2" w:rsidRDefault="00BA7F29">
      <w:pPr>
        <w:numPr>
          <w:ilvl w:val="0"/>
          <w:numId w:val="6"/>
        </w:numPr>
        <w:pBdr>
          <w:top w:val="nil"/>
          <w:left w:val="nil"/>
          <w:bottom w:val="nil"/>
          <w:right w:val="nil"/>
          <w:between w:val="nil"/>
        </w:pBdr>
        <w:tabs>
          <w:tab w:val="left" w:pos="2225"/>
        </w:tabs>
        <w:spacing w:before="21"/>
        <w:rPr>
          <w:color w:val="000000"/>
          <w:sz w:val="24"/>
          <w:szCs w:val="24"/>
        </w:rPr>
      </w:pPr>
      <w:r>
        <w:rPr>
          <w:color w:val="000000"/>
          <w:sz w:val="24"/>
          <w:szCs w:val="24"/>
        </w:rPr>
        <w:t>Municipalidad de Villa La Angostura.</w:t>
      </w:r>
    </w:p>
    <w:p w:rsidR="000568B2" w:rsidRDefault="00BA7F29">
      <w:pPr>
        <w:numPr>
          <w:ilvl w:val="0"/>
          <w:numId w:val="6"/>
        </w:numPr>
        <w:pBdr>
          <w:top w:val="nil"/>
          <w:left w:val="nil"/>
          <w:bottom w:val="nil"/>
          <w:right w:val="nil"/>
          <w:between w:val="nil"/>
        </w:pBdr>
        <w:tabs>
          <w:tab w:val="left" w:pos="2022"/>
        </w:tabs>
        <w:spacing w:before="27"/>
        <w:ind w:left="2022" w:hanging="281"/>
        <w:rPr>
          <w:color w:val="000000"/>
          <w:sz w:val="24"/>
          <w:szCs w:val="24"/>
        </w:rPr>
      </w:pPr>
      <w:r>
        <w:rPr>
          <w:color w:val="000000"/>
          <w:sz w:val="24"/>
          <w:szCs w:val="24"/>
        </w:rPr>
        <w:t>Bomberos Voluntarios.</w:t>
      </w:r>
    </w:p>
    <w:p w:rsidR="000568B2" w:rsidRDefault="00BA7F29">
      <w:pPr>
        <w:pBdr>
          <w:top w:val="nil"/>
          <w:left w:val="nil"/>
          <w:bottom w:val="nil"/>
          <w:right w:val="nil"/>
          <w:between w:val="nil"/>
        </w:pBdr>
        <w:spacing w:before="244" w:line="237" w:lineRule="auto"/>
        <w:ind w:left="252" w:right="373"/>
        <w:rPr>
          <w:color w:val="000000"/>
          <w:sz w:val="24"/>
          <w:szCs w:val="24"/>
        </w:rPr>
      </w:pPr>
      <w:r>
        <w:rPr>
          <w:color w:val="000000"/>
          <w:sz w:val="24"/>
          <w:szCs w:val="24"/>
        </w:rPr>
        <w:t xml:space="preserve">Este beneficio no exceptúa al </w:t>
      </w:r>
      <w:proofErr w:type="spellStart"/>
      <w:r>
        <w:rPr>
          <w:color w:val="000000"/>
          <w:sz w:val="24"/>
          <w:szCs w:val="24"/>
        </w:rPr>
        <w:t>peticionante</w:t>
      </w:r>
      <w:proofErr w:type="spellEnd"/>
      <w:r>
        <w:rPr>
          <w:color w:val="000000"/>
          <w:sz w:val="24"/>
          <w:szCs w:val="24"/>
        </w:rPr>
        <w:t xml:space="preserve"> de las pruebas de aptitud requeridas por la Ley Nº 24.449.</w:t>
      </w:r>
    </w:p>
    <w:p w:rsidR="000568B2" w:rsidRDefault="00BA7F29">
      <w:pPr>
        <w:pBdr>
          <w:top w:val="nil"/>
          <w:left w:val="nil"/>
          <w:bottom w:val="nil"/>
          <w:right w:val="nil"/>
          <w:between w:val="nil"/>
        </w:pBdr>
        <w:spacing w:line="242" w:lineRule="auto"/>
        <w:ind w:left="252"/>
        <w:rPr>
          <w:color w:val="000000"/>
          <w:sz w:val="24"/>
          <w:szCs w:val="24"/>
        </w:rPr>
      </w:pPr>
      <w:r>
        <w:rPr>
          <w:color w:val="000000"/>
          <w:sz w:val="24"/>
          <w:szCs w:val="24"/>
        </w:rPr>
        <w:t>La solicitud debe venir acompañada de una nota firmada por una autoridad jerárquica de la institución certificando que el solicitante se desempeña como chofer en la misma.-</w:t>
      </w:r>
    </w:p>
    <w:p w:rsidR="000568B2" w:rsidRDefault="00BA7F29">
      <w:pPr>
        <w:spacing w:before="272" w:line="246" w:lineRule="auto"/>
        <w:ind w:left="3838" w:right="3853" w:firstLine="6"/>
        <w:jc w:val="center"/>
        <w:rPr>
          <w:b/>
          <w:sz w:val="24"/>
          <w:szCs w:val="24"/>
        </w:rPr>
      </w:pPr>
      <w:r>
        <w:rPr>
          <w:b/>
          <w:sz w:val="24"/>
          <w:szCs w:val="24"/>
        </w:rPr>
        <w:t xml:space="preserve">CAPITULO III </w:t>
      </w:r>
      <w:r w:rsidR="0088226E">
        <w:rPr>
          <w:b/>
          <w:sz w:val="24"/>
          <w:szCs w:val="24"/>
        </w:rPr>
        <w:t xml:space="preserve">Carnet de </w:t>
      </w:r>
      <w:r w:rsidR="0088226E" w:rsidRPr="0025196F">
        <w:rPr>
          <w:b/>
          <w:color w:val="000000" w:themeColor="text1"/>
          <w:sz w:val="24"/>
          <w:szCs w:val="24"/>
        </w:rPr>
        <w:t>Manipulador de Alimentos</w:t>
      </w:r>
    </w:p>
    <w:p w:rsidR="000568B2" w:rsidRDefault="000568B2">
      <w:pPr>
        <w:pBdr>
          <w:top w:val="nil"/>
          <w:left w:val="nil"/>
          <w:bottom w:val="nil"/>
          <w:right w:val="nil"/>
          <w:between w:val="nil"/>
        </w:pBdr>
        <w:spacing w:before="43"/>
        <w:rPr>
          <w:b/>
          <w:color w:val="000000"/>
          <w:sz w:val="24"/>
          <w:szCs w:val="24"/>
        </w:rPr>
      </w:pPr>
    </w:p>
    <w:p w:rsidR="000568B2" w:rsidRDefault="00BA7F29">
      <w:pPr>
        <w:pBdr>
          <w:top w:val="nil"/>
          <w:left w:val="nil"/>
          <w:bottom w:val="nil"/>
          <w:right w:val="nil"/>
          <w:between w:val="nil"/>
        </w:pBdr>
        <w:spacing w:line="242" w:lineRule="auto"/>
        <w:ind w:left="252" w:right="208"/>
        <w:rPr>
          <w:color w:val="000000"/>
          <w:sz w:val="24"/>
          <w:szCs w:val="24"/>
        </w:rPr>
      </w:pPr>
      <w:r>
        <w:rPr>
          <w:b/>
          <w:color w:val="000000"/>
          <w:sz w:val="24"/>
          <w:szCs w:val="24"/>
        </w:rPr>
        <w:t xml:space="preserve">ARTÍCULO 61º: </w:t>
      </w:r>
      <w:r>
        <w:rPr>
          <w:color w:val="000000"/>
          <w:sz w:val="24"/>
          <w:szCs w:val="24"/>
        </w:rPr>
        <w:t xml:space="preserve">De acuerdo al </w:t>
      </w:r>
      <w:r w:rsidR="00665F29">
        <w:rPr>
          <w:color w:val="000000"/>
          <w:sz w:val="24"/>
          <w:szCs w:val="24"/>
        </w:rPr>
        <w:t>correspondiente a</w:t>
      </w:r>
      <w:r>
        <w:rPr>
          <w:color w:val="000000"/>
          <w:sz w:val="24"/>
          <w:szCs w:val="24"/>
        </w:rPr>
        <w:t>rtículo</w:t>
      </w:r>
      <w:r w:rsidR="00665F29">
        <w:rPr>
          <w:color w:val="000000"/>
          <w:sz w:val="24"/>
          <w:szCs w:val="24"/>
        </w:rPr>
        <w:t xml:space="preserve"> </w:t>
      </w:r>
      <w:r>
        <w:rPr>
          <w:color w:val="000000"/>
          <w:sz w:val="24"/>
          <w:szCs w:val="24"/>
        </w:rPr>
        <w:t xml:space="preserve"> del Código Fiscal por el otorgamiento de </w:t>
      </w:r>
      <w:r w:rsidR="00665F29" w:rsidRPr="0025196F">
        <w:rPr>
          <w:color w:val="000000" w:themeColor="text1"/>
          <w:sz w:val="24"/>
          <w:szCs w:val="24"/>
        </w:rPr>
        <w:t>manipulador de alimentos</w:t>
      </w:r>
      <w:r w:rsidRPr="0025196F">
        <w:rPr>
          <w:color w:val="000000" w:themeColor="text1"/>
          <w:sz w:val="24"/>
          <w:szCs w:val="24"/>
        </w:rPr>
        <w:t>,</w:t>
      </w:r>
      <w:r>
        <w:rPr>
          <w:color w:val="000000"/>
          <w:sz w:val="24"/>
          <w:szCs w:val="24"/>
        </w:rPr>
        <w:t xml:space="preserve"> se cobrará:</w:t>
      </w:r>
    </w:p>
    <w:p w:rsidR="000568B2" w:rsidRDefault="000568B2">
      <w:pPr>
        <w:pBdr>
          <w:top w:val="nil"/>
          <w:left w:val="nil"/>
          <w:bottom w:val="nil"/>
          <w:right w:val="nil"/>
          <w:between w:val="nil"/>
        </w:pBdr>
        <w:spacing w:before="43"/>
        <w:rPr>
          <w:color w:val="000000"/>
          <w:sz w:val="20"/>
          <w:szCs w:val="20"/>
        </w:rPr>
      </w:pPr>
    </w:p>
    <w:tbl>
      <w:tblPr>
        <w:tblStyle w:val="affffd"/>
        <w:tblW w:w="9637" w:type="dxa"/>
        <w:tblInd w:w="38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000"/>
      </w:tblPr>
      <w:tblGrid>
        <w:gridCol w:w="1843"/>
        <w:gridCol w:w="5385"/>
        <w:gridCol w:w="2409"/>
      </w:tblGrid>
      <w:tr w:rsidR="000568B2">
        <w:trPr>
          <w:cantSplit/>
          <w:trHeight w:val="355"/>
          <w:tblHeader/>
        </w:trPr>
        <w:tc>
          <w:tcPr>
            <w:tcW w:w="1843" w:type="dxa"/>
            <w:tcBorders>
              <w:left w:val="single" w:sz="6" w:space="0" w:color="000000"/>
            </w:tcBorders>
          </w:tcPr>
          <w:p w:rsidR="000568B2" w:rsidRDefault="00BA7F29">
            <w:pPr>
              <w:pBdr>
                <w:top w:val="nil"/>
                <w:left w:val="nil"/>
                <w:bottom w:val="nil"/>
                <w:right w:val="nil"/>
                <w:between w:val="nil"/>
              </w:pBdr>
              <w:spacing w:before="38"/>
              <w:ind w:left="126"/>
              <w:rPr>
                <w:b/>
                <w:color w:val="000000"/>
                <w:sz w:val="24"/>
                <w:szCs w:val="24"/>
              </w:rPr>
            </w:pPr>
            <w:r>
              <w:rPr>
                <w:b/>
                <w:color w:val="000000"/>
                <w:sz w:val="24"/>
                <w:szCs w:val="24"/>
              </w:rPr>
              <w:t>ORDEN</w:t>
            </w:r>
          </w:p>
        </w:tc>
        <w:tc>
          <w:tcPr>
            <w:tcW w:w="5385" w:type="dxa"/>
          </w:tcPr>
          <w:p w:rsidR="000568B2" w:rsidRDefault="00BA7F29">
            <w:pPr>
              <w:pBdr>
                <w:top w:val="nil"/>
                <w:left w:val="nil"/>
                <w:bottom w:val="nil"/>
                <w:right w:val="nil"/>
                <w:between w:val="nil"/>
              </w:pBdr>
              <w:spacing w:before="38"/>
              <w:ind w:left="31" w:right="5"/>
              <w:jc w:val="center"/>
              <w:rPr>
                <w:b/>
                <w:color w:val="000000"/>
                <w:sz w:val="24"/>
                <w:szCs w:val="24"/>
              </w:rPr>
            </w:pPr>
            <w:r>
              <w:rPr>
                <w:b/>
                <w:color w:val="000000"/>
                <w:sz w:val="24"/>
                <w:szCs w:val="24"/>
              </w:rPr>
              <w:t>DETALLE</w:t>
            </w:r>
          </w:p>
        </w:tc>
        <w:tc>
          <w:tcPr>
            <w:tcW w:w="2409" w:type="dxa"/>
            <w:tcBorders>
              <w:right w:val="single" w:sz="6" w:space="0" w:color="000000"/>
            </w:tcBorders>
          </w:tcPr>
          <w:p w:rsidR="000568B2" w:rsidRDefault="00BA7F29">
            <w:pPr>
              <w:pBdr>
                <w:top w:val="nil"/>
                <w:left w:val="nil"/>
                <w:bottom w:val="nil"/>
                <w:right w:val="nil"/>
                <w:between w:val="nil"/>
              </w:pBdr>
              <w:spacing w:before="38"/>
              <w:ind w:right="92"/>
              <w:jc w:val="right"/>
              <w:rPr>
                <w:b/>
                <w:color w:val="000000"/>
                <w:sz w:val="24"/>
                <w:szCs w:val="24"/>
              </w:rPr>
            </w:pPr>
            <w:r>
              <w:rPr>
                <w:b/>
                <w:color w:val="000000"/>
                <w:sz w:val="24"/>
                <w:szCs w:val="24"/>
              </w:rPr>
              <w:t>PUNTOS</w:t>
            </w:r>
          </w:p>
        </w:tc>
      </w:tr>
      <w:tr w:rsidR="000568B2">
        <w:trPr>
          <w:cantSplit/>
          <w:trHeight w:val="359"/>
          <w:tblHeader/>
        </w:trPr>
        <w:tc>
          <w:tcPr>
            <w:tcW w:w="1843" w:type="dxa"/>
            <w:tcBorders>
              <w:left w:val="single" w:sz="6" w:space="0" w:color="000000"/>
            </w:tcBorders>
          </w:tcPr>
          <w:p w:rsidR="000568B2" w:rsidRDefault="00BA7F29">
            <w:pPr>
              <w:pBdr>
                <w:top w:val="nil"/>
                <w:left w:val="nil"/>
                <w:bottom w:val="nil"/>
                <w:right w:val="nil"/>
                <w:between w:val="nil"/>
              </w:pBdr>
              <w:spacing w:before="43"/>
              <w:ind w:left="126"/>
              <w:rPr>
                <w:b/>
                <w:color w:val="000000"/>
                <w:sz w:val="24"/>
                <w:szCs w:val="24"/>
              </w:rPr>
            </w:pPr>
            <w:r>
              <w:rPr>
                <w:b/>
                <w:color w:val="000000"/>
                <w:sz w:val="24"/>
                <w:szCs w:val="24"/>
              </w:rPr>
              <w:t>a)</w:t>
            </w:r>
          </w:p>
        </w:tc>
        <w:tc>
          <w:tcPr>
            <w:tcW w:w="5385" w:type="dxa"/>
          </w:tcPr>
          <w:p w:rsidR="000568B2" w:rsidRDefault="00BA7F29">
            <w:pPr>
              <w:pBdr>
                <w:top w:val="nil"/>
                <w:left w:val="nil"/>
                <w:bottom w:val="nil"/>
                <w:right w:val="nil"/>
                <w:between w:val="nil"/>
              </w:pBdr>
              <w:spacing w:before="43"/>
              <w:ind w:left="127"/>
              <w:rPr>
                <w:color w:val="000000"/>
                <w:sz w:val="24"/>
                <w:szCs w:val="24"/>
              </w:rPr>
            </w:pPr>
            <w:r>
              <w:rPr>
                <w:color w:val="000000"/>
                <w:sz w:val="24"/>
                <w:szCs w:val="24"/>
              </w:rPr>
              <w:t>Otorgamiento</w:t>
            </w:r>
            <w:r w:rsidR="00BE7D8F">
              <w:rPr>
                <w:color w:val="000000"/>
                <w:sz w:val="24"/>
                <w:szCs w:val="24"/>
              </w:rPr>
              <w:t xml:space="preserve"> y curso</w:t>
            </w:r>
          </w:p>
        </w:tc>
        <w:tc>
          <w:tcPr>
            <w:tcW w:w="2409" w:type="dxa"/>
            <w:tcBorders>
              <w:right w:val="single" w:sz="6" w:space="0" w:color="000000"/>
            </w:tcBorders>
          </w:tcPr>
          <w:p w:rsidR="000568B2" w:rsidRDefault="00776165">
            <w:pPr>
              <w:pBdr>
                <w:top w:val="nil"/>
                <w:left w:val="nil"/>
                <w:bottom w:val="nil"/>
                <w:right w:val="nil"/>
                <w:between w:val="nil"/>
              </w:pBdr>
              <w:spacing w:before="43"/>
              <w:ind w:right="90"/>
              <w:jc w:val="right"/>
              <w:rPr>
                <w:b/>
                <w:color w:val="000000"/>
                <w:sz w:val="24"/>
                <w:szCs w:val="24"/>
              </w:rPr>
            </w:pPr>
            <w:r>
              <w:rPr>
                <w:b/>
                <w:color w:val="000000"/>
                <w:sz w:val="24"/>
                <w:szCs w:val="24"/>
              </w:rPr>
              <w:t>360</w:t>
            </w:r>
          </w:p>
        </w:tc>
      </w:tr>
      <w:tr w:rsidR="000568B2">
        <w:trPr>
          <w:cantSplit/>
          <w:trHeight w:val="355"/>
          <w:tblHeader/>
        </w:trPr>
        <w:tc>
          <w:tcPr>
            <w:tcW w:w="1843" w:type="dxa"/>
            <w:tcBorders>
              <w:left w:val="single" w:sz="6" w:space="0" w:color="000000"/>
            </w:tcBorders>
          </w:tcPr>
          <w:p w:rsidR="000568B2" w:rsidRDefault="00BA7F29">
            <w:pPr>
              <w:pBdr>
                <w:top w:val="nil"/>
                <w:left w:val="nil"/>
                <w:bottom w:val="nil"/>
                <w:right w:val="nil"/>
                <w:between w:val="nil"/>
              </w:pBdr>
              <w:spacing w:before="38"/>
              <w:ind w:left="126"/>
              <w:rPr>
                <w:b/>
                <w:color w:val="000000"/>
                <w:sz w:val="24"/>
                <w:szCs w:val="24"/>
              </w:rPr>
            </w:pPr>
            <w:r>
              <w:rPr>
                <w:b/>
                <w:color w:val="000000"/>
                <w:sz w:val="24"/>
                <w:szCs w:val="24"/>
              </w:rPr>
              <w:t>b)</w:t>
            </w:r>
          </w:p>
        </w:tc>
        <w:tc>
          <w:tcPr>
            <w:tcW w:w="5385" w:type="dxa"/>
          </w:tcPr>
          <w:p w:rsidR="000568B2" w:rsidRDefault="00BA7F29">
            <w:pPr>
              <w:pBdr>
                <w:top w:val="nil"/>
                <w:left w:val="nil"/>
                <w:bottom w:val="nil"/>
                <w:right w:val="nil"/>
                <w:between w:val="nil"/>
              </w:pBdr>
              <w:spacing w:before="38"/>
              <w:ind w:left="127"/>
              <w:rPr>
                <w:color w:val="000000"/>
                <w:sz w:val="24"/>
                <w:szCs w:val="24"/>
              </w:rPr>
            </w:pPr>
            <w:r>
              <w:rPr>
                <w:color w:val="000000"/>
                <w:sz w:val="24"/>
                <w:szCs w:val="24"/>
              </w:rPr>
              <w:t>Duplicados</w:t>
            </w:r>
          </w:p>
        </w:tc>
        <w:tc>
          <w:tcPr>
            <w:tcW w:w="2409" w:type="dxa"/>
            <w:tcBorders>
              <w:right w:val="single" w:sz="6" w:space="0" w:color="000000"/>
            </w:tcBorders>
          </w:tcPr>
          <w:p w:rsidR="000568B2" w:rsidRDefault="00776165">
            <w:pPr>
              <w:pBdr>
                <w:top w:val="nil"/>
                <w:left w:val="nil"/>
                <w:bottom w:val="nil"/>
                <w:right w:val="nil"/>
                <w:between w:val="nil"/>
              </w:pBdr>
              <w:spacing w:before="38"/>
              <w:ind w:right="90"/>
              <w:jc w:val="right"/>
              <w:rPr>
                <w:b/>
                <w:color w:val="000000"/>
                <w:sz w:val="24"/>
                <w:szCs w:val="24"/>
              </w:rPr>
            </w:pPr>
            <w:r>
              <w:rPr>
                <w:b/>
                <w:color w:val="000000"/>
                <w:sz w:val="24"/>
                <w:szCs w:val="24"/>
              </w:rPr>
              <w:t>200</w:t>
            </w:r>
          </w:p>
        </w:tc>
      </w:tr>
      <w:tr w:rsidR="000568B2">
        <w:trPr>
          <w:cantSplit/>
          <w:trHeight w:val="359"/>
          <w:tblHeader/>
        </w:trPr>
        <w:tc>
          <w:tcPr>
            <w:tcW w:w="1843" w:type="dxa"/>
            <w:tcBorders>
              <w:left w:val="single" w:sz="6" w:space="0" w:color="000000"/>
            </w:tcBorders>
          </w:tcPr>
          <w:p w:rsidR="000568B2" w:rsidRDefault="00BA7F29">
            <w:pPr>
              <w:pBdr>
                <w:top w:val="nil"/>
                <w:left w:val="nil"/>
                <w:bottom w:val="nil"/>
                <w:right w:val="nil"/>
                <w:between w:val="nil"/>
              </w:pBdr>
              <w:spacing w:before="38"/>
              <w:ind w:left="126"/>
              <w:rPr>
                <w:b/>
                <w:color w:val="000000"/>
                <w:sz w:val="24"/>
                <w:szCs w:val="24"/>
              </w:rPr>
            </w:pPr>
            <w:r>
              <w:rPr>
                <w:b/>
                <w:color w:val="000000"/>
                <w:sz w:val="24"/>
                <w:szCs w:val="24"/>
              </w:rPr>
              <w:t>c)</w:t>
            </w:r>
          </w:p>
        </w:tc>
        <w:tc>
          <w:tcPr>
            <w:tcW w:w="5385" w:type="dxa"/>
          </w:tcPr>
          <w:p w:rsidR="000568B2" w:rsidRDefault="00BA7F29">
            <w:pPr>
              <w:pBdr>
                <w:top w:val="nil"/>
                <w:left w:val="nil"/>
                <w:bottom w:val="nil"/>
                <w:right w:val="nil"/>
                <w:between w:val="nil"/>
              </w:pBdr>
              <w:spacing w:before="38"/>
              <w:ind w:left="127"/>
              <w:rPr>
                <w:color w:val="000000"/>
                <w:sz w:val="24"/>
                <w:szCs w:val="24"/>
              </w:rPr>
            </w:pPr>
            <w:r>
              <w:rPr>
                <w:color w:val="000000"/>
                <w:sz w:val="24"/>
                <w:szCs w:val="24"/>
              </w:rPr>
              <w:t>Renovaciones</w:t>
            </w:r>
          </w:p>
        </w:tc>
        <w:tc>
          <w:tcPr>
            <w:tcW w:w="2409" w:type="dxa"/>
            <w:tcBorders>
              <w:right w:val="single" w:sz="6" w:space="0" w:color="000000"/>
            </w:tcBorders>
          </w:tcPr>
          <w:p w:rsidR="000568B2" w:rsidRDefault="00776165">
            <w:pPr>
              <w:pBdr>
                <w:top w:val="nil"/>
                <w:left w:val="nil"/>
                <w:bottom w:val="nil"/>
                <w:right w:val="nil"/>
                <w:between w:val="nil"/>
              </w:pBdr>
              <w:spacing w:before="38"/>
              <w:ind w:right="90"/>
              <w:jc w:val="right"/>
              <w:rPr>
                <w:b/>
                <w:color w:val="000000"/>
                <w:sz w:val="24"/>
                <w:szCs w:val="24"/>
              </w:rPr>
            </w:pPr>
            <w:r>
              <w:rPr>
                <w:b/>
                <w:color w:val="000000"/>
                <w:sz w:val="24"/>
                <w:szCs w:val="24"/>
              </w:rPr>
              <w:t>200</w:t>
            </w:r>
          </w:p>
        </w:tc>
      </w:tr>
    </w:tbl>
    <w:p w:rsidR="000568B2" w:rsidRDefault="000568B2">
      <w:pPr>
        <w:pBdr>
          <w:top w:val="nil"/>
          <w:left w:val="nil"/>
          <w:bottom w:val="nil"/>
          <w:right w:val="nil"/>
          <w:between w:val="nil"/>
        </w:pBdr>
        <w:spacing w:before="17"/>
        <w:rPr>
          <w:color w:val="000000"/>
          <w:sz w:val="24"/>
          <w:szCs w:val="24"/>
        </w:rPr>
      </w:pPr>
    </w:p>
    <w:p w:rsidR="000568B2" w:rsidRDefault="00BA7F29">
      <w:pPr>
        <w:ind w:left="307" w:right="316"/>
        <w:jc w:val="center"/>
        <w:rPr>
          <w:b/>
          <w:sz w:val="24"/>
          <w:szCs w:val="24"/>
        </w:rPr>
      </w:pPr>
      <w:r>
        <w:rPr>
          <w:b/>
          <w:sz w:val="24"/>
          <w:szCs w:val="24"/>
        </w:rPr>
        <w:t>CAPITULO IV</w:t>
      </w:r>
    </w:p>
    <w:p w:rsidR="000568B2" w:rsidRDefault="00BA7F29">
      <w:pPr>
        <w:spacing w:before="7"/>
        <w:ind w:left="298" w:right="316"/>
        <w:jc w:val="center"/>
        <w:rPr>
          <w:b/>
          <w:sz w:val="24"/>
          <w:szCs w:val="24"/>
        </w:rPr>
      </w:pPr>
      <w:r>
        <w:rPr>
          <w:b/>
          <w:sz w:val="24"/>
          <w:szCs w:val="24"/>
        </w:rPr>
        <w:t>TASAS Y CONTRIBUCIONES VARIAS</w:t>
      </w:r>
    </w:p>
    <w:p w:rsidR="000568B2" w:rsidRDefault="000568B2">
      <w:pPr>
        <w:pBdr>
          <w:top w:val="nil"/>
          <w:left w:val="nil"/>
          <w:bottom w:val="nil"/>
          <w:right w:val="nil"/>
          <w:between w:val="nil"/>
        </w:pBdr>
        <w:spacing w:before="53"/>
        <w:rPr>
          <w:b/>
          <w:color w:val="000000"/>
          <w:sz w:val="24"/>
          <w:szCs w:val="24"/>
        </w:rPr>
      </w:pPr>
    </w:p>
    <w:p w:rsidR="000568B2" w:rsidRDefault="00BA7F29">
      <w:pPr>
        <w:pBdr>
          <w:top w:val="nil"/>
          <w:left w:val="nil"/>
          <w:bottom w:val="nil"/>
          <w:right w:val="nil"/>
          <w:between w:val="nil"/>
        </w:pBdr>
        <w:spacing w:line="242" w:lineRule="auto"/>
        <w:ind w:left="252"/>
        <w:rPr>
          <w:color w:val="000000"/>
          <w:sz w:val="24"/>
          <w:szCs w:val="24"/>
        </w:rPr>
      </w:pPr>
      <w:r>
        <w:rPr>
          <w:b/>
          <w:color w:val="000000"/>
          <w:sz w:val="24"/>
          <w:szCs w:val="24"/>
        </w:rPr>
        <w:t xml:space="preserve">ARTÍCULO 62º: </w:t>
      </w:r>
      <w:r>
        <w:rPr>
          <w:color w:val="000000"/>
          <w:sz w:val="24"/>
          <w:szCs w:val="24"/>
        </w:rPr>
        <w:t>De acuerdo al Artículo 189º del Código Fiscal, se pagarán las siguientes tasas y contribuciones:</w:t>
      </w:r>
    </w:p>
    <w:p w:rsidR="000568B2" w:rsidRDefault="000568B2">
      <w:pPr>
        <w:pBdr>
          <w:top w:val="nil"/>
          <w:left w:val="nil"/>
          <w:bottom w:val="nil"/>
          <w:right w:val="nil"/>
          <w:between w:val="nil"/>
        </w:pBdr>
        <w:spacing w:before="43"/>
        <w:rPr>
          <w:color w:val="000000"/>
          <w:sz w:val="20"/>
          <w:szCs w:val="20"/>
        </w:rPr>
      </w:pPr>
    </w:p>
    <w:tbl>
      <w:tblPr>
        <w:tblStyle w:val="affffe"/>
        <w:tblW w:w="9637" w:type="dxa"/>
        <w:tblInd w:w="38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000"/>
      </w:tblPr>
      <w:tblGrid>
        <w:gridCol w:w="1843"/>
        <w:gridCol w:w="5385"/>
        <w:gridCol w:w="2409"/>
      </w:tblGrid>
      <w:tr w:rsidR="000568B2">
        <w:trPr>
          <w:cantSplit/>
          <w:trHeight w:val="710"/>
          <w:tblHeader/>
        </w:trPr>
        <w:tc>
          <w:tcPr>
            <w:tcW w:w="1843" w:type="dxa"/>
            <w:tcBorders>
              <w:left w:val="single" w:sz="6" w:space="0" w:color="000000"/>
            </w:tcBorders>
          </w:tcPr>
          <w:p w:rsidR="000568B2" w:rsidRDefault="00BA7F29">
            <w:pPr>
              <w:pBdr>
                <w:top w:val="nil"/>
                <w:left w:val="nil"/>
                <w:bottom w:val="nil"/>
                <w:right w:val="nil"/>
                <w:between w:val="nil"/>
              </w:pBdr>
              <w:spacing w:before="216"/>
              <w:ind w:left="126"/>
              <w:rPr>
                <w:b/>
                <w:color w:val="000000"/>
                <w:sz w:val="24"/>
                <w:szCs w:val="24"/>
              </w:rPr>
            </w:pPr>
            <w:r>
              <w:rPr>
                <w:b/>
                <w:color w:val="000000"/>
                <w:sz w:val="24"/>
                <w:szCs w:val="24"/>
              </w:rPr>
              <w:t>N.º</w:t>
            </w:r>
          </w:p>
        </w:tc>
        <w:tc>
          <w:tcPr>
            <w:tcW w:w="5385" w:type="dxa"/>
          </w:tcPr>
          <w:p w:rsidR="000568B2" w:rsidRDefault="00BA7F29">
            <w:pPr>
              <w:pBdr>
                <w:top w:val="nil"/>
                <w:left w:val="nil"/>
                <w:bottom w:val="nil"/>
                <w:right w:val="nil"/>
                <w:between w:val="nil"/>
              </w:pBdr>
              <w:tabs>
                <w:tab w:val="left" w:pos="1466"/>
                <w:tab w:val="left" w:pos="2071"/>
                <w:tab w:val="left" w:pos="2969"/>
                <w:tab w:val="left" w:pos="3429"/>
              </w:tabs>
              <w:spacing w:before="77"/>
              <w:ind w:left="127"/>
              <w:rPr>
                <w:color w:val="000000"/>
                <w:sz w:val="24"/>
                <w:szCs w:val="24"/>
              </w:rPr>
            </w:pPr>
            <w:r>
              <w:rPr>
                <w:color w:val="000000"/>
                <w:sz w:val="24"/>
                <w:szCs w:val="24"/>
              </w:rPr>
              <w:t>DETALLE</w:t>
            </w:r>
            <w:r>
              <w:rPr>
                <w:color w:val="000000"/>
                <w:sz w:val="24"/>
                <w:szCs w:val="24"/>
              </w:rPr>
              <w:tab/>
              <w:t>DE</w:t>
            </w:r>
            <w:r>
              <w:rPr>
                <w:color w:val="000000"/>
                <w:sz w:val="24"/>
                <w:szCs w:val="24"/>
              </w:rPr>
              <w:tab/>
              <w:t>TASA</w:t>
            </w:r>
            <w:r>
              <w:rPr>
                <w:color w:val="000000"/>
                <w:sz w:val="24"/>
                <w:szCs w:val="24"/>
              </w:rPr>
              <w:tab/>
              <w:t>O</w:t>
            </w:r>
            <w:r>
              <w:rPr>
                <w:color w:val="000000"/>
                <w:sz w:val="24"/>
                <w:szCs w:val="24"/>
              </w:rPr>
              <w:tab/>
              <w:t>CONTRIBUCION</w:t>
            </w:r>
          </w:p>
          <w:p w:rsidR="000568B2" w:rsidRDefault="00BA7F29">
            <w:pPr>
              <w:pBdr>
                <w:top w:val="nil"/>
                <w:left w:val="nil"/>
                <w:bottom w:val="nil"/>
                <w:right w:val="nil"/>
                <w:between w:val="nil"/>
              </w:pBdr>
              <w:spacing w:before="2"/>
              <w:ind w:left="127"/>
              <w:rPr>
                <w:color w:val="000000"/>
                <w:sz w:val="24"/>
                <w:szCs w:val="24"/>
              </w:rPr>
            </w:pPr>
            <w:r>
              <w:rPr>
                <w:color w:val="000000"/>
                <w:sz w:val="24"/>
                <w:szCs w:val="24"/>
              </w:rPr>
              <w:t>(Ordenanza Nº 1694: 16/11/2005)</w:t>
            </w:r>
          </w:p>
        </w:tc>
        <w:tc>
          <w:tcPr>
            <w:tcW w:w="2409" w:type="dxa"/>
            <w:tcBorders>
              <w:right w:val="single" w:sz="6" w:space="0" w:color="000000"/>
            </w:tcBorders>
          </w:tcPr>
          <w:p w:rsidR="000568B2" w:rsidRDefault="00BA7F29">
            <w:pPr>
              <w:pBdr>
                <w:top w:val="nil"/>
                <w:left w:val="nil"/>
                <w:bottom w:val="nil"/>
                <w:right w:val="nil"/>
                <w:between w:val="nil"/>
              </w:pBdr>
              <w:spacing w:before="216"/>
              <w:ind w:right="92"/>
              <w:jc w:val="right"/>
              <w:rPr>
                <w:b/>
                <w:color w:val="000000"/>
                <w:sz w:val="24"/>
                <w:szCs w:val="24"/>
              </w:rPr>
            </w:pPr>
            <w:r>
              <w:rPr>
                <w:b/>
                <w:color w:val="000000"/>
                <w:sz w:val="24"/>
                <w:szCs w:val="24"/>
              </w:rPr>
              <w:t>PUNTOS</w:t>
            </w:r>
          </w:p>
        </w:tc>
      </w:tr>
      <w:tr w:rsidR="000568B2">
        <w:trPr>
          <w:cantSplit/>
          <w:trHeight w:val="355"/>
          <w:tblHeader/>
        </w:trPr>
        <w:tc>
          <w:tcPr>
            <w:tcW w:w="1843" w:type="dxa"/>
            <w:tcBorders>
              <w:left w:val="single" w:sz="6" w:space="0" w:color="000000"/>
            </w:tcBorders>
          </w:tcPr>
          <w:p w:rsidR="000568B2" w:rsidRDefault="00BA7F29">
            <w:pPr>
              <w:pBdr>
                <w:top w:val="nil"/>
                <w:left w:val="nil"/>
                <w:bottom w:val="nil"/>
                <w:right w:val="nil"/>
                <w:between w:val="nil"/>
              </w:pBdr>
              <w:spacing w:before="38"/>
              <w:ind w:left="126"/>
              <w:rPr>
                <w:b/>
                <w:color w:val="000000"/>
                <w:sz w:val="24"/>
                <w:szCs w:val="24"/>
              </w:rPr>
            </w:pPr>
            <w:r>
              <w:rPr>
                <w:b/>
                <w:color w:val="000000"/>
                <w:sz w:val="24"/>
                <w:szCs w:val="24"/>
              </w:rPr>
              <w:t>1</w:t>
            </w:r>
          </w:p>
        </w:tc>
        <w:tc>
          <w:tcPr>
            <w:tcW w:w="5385" w:type="dxa"/>
          </w:tcPr>
          <w:p w:rsidR="000568B2" w:rsidRDefault="00BA7F29">
            <w:pPr>
              <w:pBdr>
                <w:top w:val="nil"/>
                <w:left w:val="nil"/>
                <w:bottom w:val="nil"/>
                <w:right w:val="nil"/>
                <w:between w:val="nil"/>
              </w:pBdr>
              <w:spacing w:before="38"/>
              <w:ind w:left="127"/>
              <w:rPr>
                <w:color w:val="000000"/>
                <w:sz w:val="24"/>
                <w:szCs w:val="24"/>
              </w:rPr>
            </w:pPr>
            <w:r>
              <w:rPr>
                <w:color w:val="000000"/>
                <w:sz w:val="24"/>
                <w:szCs w:val="24"/>
              </w:rPr>
              <w:t>Por conexión de AGUA CORRIENTE:</w:t>
            </w:r>
          </w:p>
        </w:tc>
        <w:tc>
          <w:tcPr>
            <w:tcW w:w="2409" w:type="dxa"/>
            <w:tcBorders>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rPr>
            </w:pPr>
          </w:p>
        </w:tc>
      </w:tr>
      <w:tr w:rsidR="000568B2">
        <w:trPr>
          <w:cantSplit/>
          <w:trHeight w:val="359"/>
          <w:tblHeader/>
        </w:trPr>
        <w:tc>
          <w:tcPr>
            <w:tcW w:w="1843" w:type="dxa"/>
            <w:tcBorders>
              <w:left w:val="single" w:sz="6" w:space="0" w:color="000000"/>
            </w:tcBorders>
          </w:tcPr>
          <w:p w:rsidR="000568B2" w:rsidRDefault="00BA7F29">
            <w:pPr>
              <w:pBdr>
                <w:top w:val="nil"/>
                <w:left w:val="nil"/>
                <w:bottom w:val="nil"/>
                <w:right w:val="nil"/>
                <w:between w:val="nil"/>
              </w:pBdr>
              <w:spacing w:before="43"/>
              <w:ind w:left="126"/>
              <w:rPr>
                <w:b/>
                <w:color w:val="000000"/>
                <w:sz w:val="24"/>
                <w:szCs w:val="24"/>
              </w:rPr>
            </w:pPr>
            <w:r>
              <w:rPr>
                <w:b/>
                <w:color w:val="000000"/>
                <w:sz w:val="24"/>
                <w:szCs w:val="24"/>
              </w:rPr>
              <w:t>1-1</w:t>
            </w:r>
          </w:p>
        </w:tc>
        <w:tc>
          <w:tcPr>
            <w:tcW w:w="5385" w:type="dxa"/>
          </w:tcPr>
          <w:p w:rsidR="000568B2" w:rsidRDefault="00BA7F29">
            <w:pPr>
              <w:pBdr>
                <w:top w:val="nil"/>
                <w:left w:val="nil"/>
                <w:bottom w:val="nil"/>
                <w:right w:val="nil"/>
                <w:between w:val="nil"/>
              </w:pBdr>
              <w:spacing w:before="43"/>
              <w:ind w:left="127"/>
              <w:rPr>
                <w:color w:val="000000"/>
                <w:sz w:val="24"/>
                <w:szCs w:val="24"/>
              </w:rPr>
            </w:pPr>
            <w:r>
              <w:rPr>
                <w:color w:val="000000"/>
                <w:sz w:val="24"/>
                <w:szCs w:val="24"/>
              </w:rPr>
              <w:t>En uso comercial, industrial, de hotelería, etc.</w:t>
            </w:r>
          </w:p>
        </w:tc>
        <w:tc>
          <w:tcPr>
            <w:tcW w:w="2409" w:type="dxa"/>
            <w:tcBorders>
              <w:right w:val="single" w:sz="6" w:space="0" w:color="000000"/>
            </w:tcBorders>
          </w:tcPr>
          <w:p w:rsidR="000568B2" w:rsidRDefault="00B530B3">
            <w:pPr>
              <w:pBdr>
                <w:top w:val="nil"/>
                <w:left w:val="nil"/>
                <w:bottom w:val="nil"/>
                <w:right w:val="nil"/>
                <w:between w:val="nil"/>
              </w:pBdr>
              <w:spacing w:before="43"/>
              <w:ind w:right="90"/>
              <w:jc w:val="right"/>
              <w:rPr>
                <w:b/>
                <w:color w:val="000000"/>
                <w:sz w:val="24"/>
                <w:szCs w:val="24"/>
              </w:rPr>
            </w:pPr>
            <w:r>
              <w:rPr>
                <w:b/>
                <w:color w:val="000000"/>
                <w:sz w:val="24"/>
                <w:szCs w:val="24"/>
              </w:rPr>
              <w:t>4.520</w:t>
            </w:r>
          </w:p>
        </w:tc>
      </w:tr>
      <w:tr w:rsidR="000568B2">
        <w:trPr>
          <w:cantSplit/>
          <w:trHeight w:val="355"/>
          <w:tblHeader/>
        </w:trPr>
        <w:tc>
          <w:tcPr>
            <w:tcW w:w="1843" w:type="dxa"/>
            <w:tcBorders>
              <w:left w:val="single" w:sz="6" w:space="0" w:color="000000"/>
            </w:tcBorders>
          </w:tcPr>
          <w:p w:rsidR="000568B2" w:rsidRDefault="00BA7F29">
            <w:pPr>
              <w:pBdr>
                <w:top w:val="nil"/>
                <w:left w:val="nil"/>
                <w:bottom w:val="nil"/>
                <w:right w:val="nil"/>
                <w:between w:val="nil"/>
              </w:pBdr>
              <w:spacing w:before="38"/>
              <w:ind w:left="126"/>
              <w:rPr>
                <w:b/>
                <w:color w:val="000000"/>
                <w:sz w:val="24"/>
                <w:szCs w:val="24"/>
              </w:rPr>
            </w:pPr>
            <w:r>
              <w:rPr>
                <w:b/>
                <w:color w:val="000000"/>
                <w:sz w:val="24"/>
                <w:szCs w:val="24"/>
              </w:rPr>
              <w:t>1-2</w:t>
            </w:r>
          </w:p>
        </w:tc>
        <w:tc>
          <w:tcPr>
            <w:tcW w:w="5385" w:type="dxa"/>
          </w:tcPr>
          <w:p w:rsidR="000568B2" w:rsidRDefault="00BA7F29">
            <w:pPr>
              <w:pBdr>
                <w:top w:val="nil"/>
                <w:left w:val="nil"/>
                <w:bottom w:val="nil"/>
                <w:right w:val="nil"/>
                <w:between w:val="nil"/>
              </w:pBdr>
              <w:spacing w:before="38"/>
              <w:ind w:left="127"/>
              <w:rPr>
                <w:color w:val="000000"/>
                <w:sz w:val="24"/>
                <w:szCs w:val="24"/>
              </w:rPr>
            </w:pPr>
            <w:r>
              <w:rPr>
                <w:color w:val="000000"/>
                <w:sz w:val="24"/>
                <w:szCs w:val="24"/>
              </w:rPr>
              <w:t>En uso Residencial</w:t>
            </w:r>
          </w:p>
        </w:tc>
        <w:tc>
          <w:tcPr>
            <w:tcW w:w="2409" w:type="dxa"/>
            <w:tcBorders>
              <w:right w:val="single" w:sz="6" w:space="0" w:color="000000"/>
            </w:tcBorders>
          </w:tcPr>
          <w:p w:rsidR="000568B2" w:rsidRDefault="00B530B3">
            <w:pPr>
              <w:pBdr>
                <w:top w:val="nil"/>
                <w:left w:val="nil"/>
                <w:bottom w:val="nil"/>
                <w:right w:val="nil"/>
                <w:between w:val="nil"/>
              </w:pBdr>
              <w:spacing w:before="38"/>
              <w:ind w:right="90"/>
              <w:jc w:val="right"/>
              <w:rPr>
                <w:b/>
                <w:color w:val="000000"/>
                <w:sz w:val="24"/>
                <w:szCs w:val="24"/>
              </w:rPr>
            </w:pPr>
            <w:r>
              <w:rPr>
                <w:b/>
                <w:color w:val="000000"/>
                <w:sz w:val="24"/>
                <w:szCs w:val="24"/>
              </w:rPr>
              <w:t>3.390</w:t>
            </w:r>
          </w:p>
        </w:tc>
      </w:tr>
      <w:tr w:rsidR="000568B2">
        <w:trPr>
          <w:cantSplit/>
          <w:trHeight w:val="690"/>
          <w:tblHeader/>
        </w:trPr>
        <w:tc>
          <w:tcPr>
            <w:tcW w:w="1843" w:type="dxa"/>
            <w:tcBorders>
              <w:left w:val="single" w:sz="6" w:space="0" w:color="000000"/>
            </w:tcBorders>
          </w:tcPr>
          <w:p w:rsidR="000568B2" w:rsidRDefault="00BA7F29">
            <w:pPr>
              <w:pBdr>
                <w:top w:val="nil"/>
                <w:left w:val="nil"/>
                <w:bottom w:val="nil"/>
                <w:right w:val="nil"/>
                <w:between w:val="nil"/>
              </w:pBdr>
              <w:spacing w:before="206"/>
              <w:ind w:left="126"/>
              <w:rPr>
                <w:b/>
                <w:color w:val="000000"/>
                <w:sz w:val="24"/>
                <w:szCs w:val="24"/>
              </w:rPr>
            </w:pPr>
            <w:r>
              <w:rPr>
                <w:b/>
                <w:color w:val="000000"/>
                <w:sz w:val="24"/>
                <w:szCs w:val="24"/>
              </w:rPr>
              <w:t>1-3</w:t>
            </w:r>
          </w:p>
        </w:tc>
        <w:tc>
          <w:tcPr>
            <w:tcW w:w="5385" w:type="dxa"/>
          </w:tcPr>
          <w:p w:rsidR="000568B2" w:rsidRDefault="00BA7F29">
            <w:pPr>
              <w:pBdr>
                <w:top w:val="nil"/>
                <w:left w:val="nil"/>
                <w:bottom w:val="nil"/>
                <w:right w:val="nil"/>
                <w:between w:val="nil"/>
              </w:pBdr>
              <w:spacing w:before="67" w:line="242" w:lineRule="auto"/>
              <w:ind w:left="127"/>
              <w:rPr>
                <w:color w:val="000000"/>
                <w:sz w:val="24"/>
                <w:szCs w:val="24"/>
              </w:rPr>
            </w:pPr>
            <w:r>
              <w:rPr>
                <w:color w:val="000000"/>
                <w:sz w:val="24"/>
                <w:szCs w:val="24"/>
              </w:rPr>
              <w:t>En uso residencial de familias de escasos recursos y para viviendas únicas permanentes</w:t>
            </w:r>
          </w:p>
        </w:tc>
        <w:tc>
          <w:tcPr>
            <w:tcW w:w="2409" w:type="dxa"/>
            <w:tcBorders>
              <w:right w:val="single" w:sz="6" w:space="0" w:color="000000"/>
            </w:tcBorders>
          </w:tcPr>
          <w:p w:rsidR="000568B2" w:rsidRDefault="00BA7F29">
            <w:pPr>
              <w:pBdr>
                <w:top w:val="nil"/>
                <w:left w:val="nil"/>
                <w:bottom w:val="nil"/>
                <w:right w:val="nil"/>
                <w:between w:val="nil"/>
              </w:pBdr>
              <w:spacing w:before="206"/>
              <w:ind w:right="90"/>
              <w:jc w:val="right"/>
              <w:rPr>
                <w:b/>
                <w:color w:val="000000"/>
                <w:sz w:val="24"/>
                <w:szCs w:val="24"/>
              </w:rPr>
            </w:pPr>
            <w:r>
              <w:rPr>
                <w:b/>
                <w:color w:val="000000"/>
                <w:sz w:val="24"/>
                <w:szCs w:val="24"/>
              </w:rPr>
              <w:t>1.130</w:t>
            </w:r>
          </w:p>
        </w:tc>
      </w:tr>
      <w:tr w:rsidR="000568B2">
        <w:trPr>
          <w:cantSplit/>
          <w:trHeight w:val="916"/>
          <w:tblHeader/>
        </w:trPr>
        <w:tc>
          <w:tcPr>
            <w:tcW w:w="1843" w:type="dxa"/>
            <w:tcBorders>
              <w:left w:val="single" w:sz="6" w:space="0" w:color="000000"/>
            </w:tcBorders>
          </w:tcPr>
          <w:p w:rsidR="000568B2" w:rsidRDefault="000568B2">
            <w:pPr>
              <w:pBdr>
                <w:top w:val="nil"/>
                <w:left w:val="nil"/>
                <w:bottom w:val="nil"/>
                <w:right w:val="nil"/>
                <w:between w:val="nil"/>
              </w:pBdr>
              <w:spacing w:before="41"/>
              <w:rPr>
                <w:color w:val="000000"/>
                <w:sz w:val="24"/>
                <w:szCs w:val="24"/>
              </w:rPr>
            </w:pPr>
          </w:p>
          <w:p w:rsidR="000568B2" w:rsidRDefault="00BA7F29">
            <w:pPr>
              <w:pBdr>
                <w:top w:val="nil"/>
                <w:left w:val="nil"/>
                <w:bottom w:val="nil"/>
                <w:right w:val="nil"/>
                <w:between w:val="nil"/>
              </w:pBdr>
              <w:ind w:left="126"/>
              <w:rPr>
                <w:b/>
                <w:color w:val="000000"/>
                <w:sz w:val="24"/>
                <w:szCs w:val="24"/>
              </w:rPr>
            </w:pPr>
            <w:r>
              <w:rPr>
                <w:b/>
                <w:color w:val="000000"/>
                <w:sz w:val="24"/>
                <w:szCs w:val="24"/>
              </w:rPr>
              <w:t>1-4</w:t>
            </w:r>
          </w:p>
        </w:tc>
        <w:tc>
          <w:tcPr>
            <w:tcW w:w="5385" w:type="dxa"/>
          </w:tcPr>
          <w:p w:rsidR="000568B2" w:rsidRDefault="000568B2">
            <w:pPr>
              <w:pBdr>
                <w:top w:val="nil"/>
                <w:left w:val="nil"/>
                <w:bottom w:val="nil"/>
                <w:right w:val="nil"/>
                <w:between w:val="nil"/>
              </w:pBdr>
              <w:spacing w:before="41"/>
              <w:rPr>
                <w:color w:val="000000"/>
                <w:sz w:val="24"/>
                <w:szCs w:val="24"/>
              </w:rPr>
            </w:pPr>
          </w:p>
          <w:p w:rsidR="000568B2" w:rsidRDefault="00BA7F29">
            <w:pPr>
              <w:pBdr>
                <w:top w:val="nil"/>
                <w:left w:val="nil"/>
                <w:bottom w:val="nil"/>
                <w:right w:val="nil"/>
                <w:between w:val="nil"/>
              </w:pBdr>
              <w:ind w:left="127"/>
              <w:rPr>
                <w:color w:val="000000"/>
                <w:sz w:val="24"/>
                <w:szCs w:val="24"/>
              </w:rPr>
            </w:pPr>
            <w:r>
              <w:rPr>
                <w:color w:val="000000"/>
                <w:sz w:val="24"/>
                <w:szCs w:val="24"/>
              </w:rPr>
              <w:t>En uso de propiedad horizontal</w:t>
            </w:r>
          </w:p>
        </w:tc>
        <w:tc>
          <w:tcPr>
            <w:tcW w:w="2409" w:type="dxa"/>
            <w:tcBorders>
              <w:right w:val="single" w:sz="6" w:space="0" w:color="000000"/>
            </w:tcBorders>
          </w:tcPr>
          <w:p w:rsidR="000568B2" w:rsidRDefault="000568B2">
            <w:pPr>
              <w:pBdr>
                <w:top w:val="nil"/>
                <w:left w:val="nil"/>
                <w:bottom w:val="nil"/>
                <w:right w:val="nil"/>
                <w:between w:val="nil"/>
              </w:pBdr>
              <w:spacing w:before="41"/>
              <w:rPr>
                <w:color w:val="000000"/>
                <w:sz w:val="24"/>
                <w:szCs w:val="24"/>
              </w:rPr>
            </w:pPr>
          </w:p>
          <w:p w:rsidR="000568B2" w:rsidRDefault="00E14E5D" w:rsidP="00E14E5D">
            <w:pPr>
              <w:pBdr>
                <w:top w:val="nil"/>
                <w:left w:val="nil"/>
                <w:bottom w:val="nil"/>
                <w:right w:val="nil"/>
                <w:between w:val="nil"/>
              </w:pBdr>
              <w:ind w:right="90"/>
              <w:jc w:val="right"/>
              <w:rPr>
                <w:b/>
                <w:color w:val="000000"/>
                <w:sz w:val="24"/>
                <w:szCs w:val="24"/>
              </w:rPr>
            </w:pPr>
            <w:r>
              <w:rPr>
                <w:b/>
                <w:color w:val="000000"/>
                <w:sz w:val="24"/>
                <w:szCs w:val="24"/>
              </w:rPr>
              <w:t>7.500</w:t>
            </w:r>
          </w:p>
        </w:tc>
      </w:tr>
      <w:tr w:rsidR="000568B2">
        <w:trPr>
          <w:cantSplit/>
          <w:trHeight w:val="906"/>
          <w:tblHeader/>
        </w:trPr>
        <w:tc>
          <w:tcPr>
            <w:tcW w:w="1843" w:type="dxa"/>
            <w:tcBorders>
              <w:left w:val="single" w:sz="6" w:space="0" w:color="000000"/>
            </w:tcBorders>
          </w:tcPr>
          <w:p w:rsidR="000568B2" w:rsidRDefault="000568B2">
            <w:pPr>
              <w:pBdr>
                <w:top w:val="nil"/>
                <w:left w:val="nil"/>
                <w:bottom w:val="nil"/>
                <w:right w:val="nil"/>
                <w:between w:val="nil"/>
              </w:pBdr>
              <w:spacing w:before="41"/>
              <w:rPr>
                <w:color w:val="000000"/>
                <w:sz w:val="24"/>
                <w:szCs w:val="24"/>
              </w:rPr>
            </w:pPr>
          </w:p>
          <w:p w:rsidR="000568B2" w:rsidRDefault="00BA7F29">
            <w:pPr>
              <w:pBdr>
                <w:top w:val="nil"/>
                <w:left w:val="nil"/>
                <w:bottom w:val="nil"/>
                <w:right w:val="nil"/>
                <w:between w:val="nil"/>
              </w:pBdr>
              <w:ind w:left="126"/>
              <w:rPr>
                <w:b/>
                <w:color w:val="000000"/>
                <w:sz w:val="24"/>
                <w:szCs w:val="24"/>
              </w:rPr>
            </w:pPr>
            <w:r>
              <w:rPr>
                <w:b/>
                <w:color w:val="000000"/>
                <w:sz w:val="24"/>
                <w:szCs w:val="24"/>
              </w:rPr>
              <w:t>2-</w:t>
            </w:r>
          </w:p>
        </w:tc>
        <w:tc>
          <w:tcPr>
            <w:tcW w:w="5385" w:type="dxa"/>
          </w:tcPr>
          <w:p w:rsidR="000568B2" w:rsidRDefault="00BA7F29">
            <w:pPr>
              <w:pBdr>
                <w:top w:val="nil"/>
                <w:left w:val="nil"/>
                <w:bottom w:val="nil"/>
                <w:right w:val="nil"/>
                <w:between w:val="nil"/>
              </w:pBdr>
              <w:spacing w:before="43"/>
              <w:ind w:left="127" w:right="96"/>
              <w:jc w:val="both"/>
              <w:rPr>
                <w:color w:val="000000"/>
                <w:sz w:val="24"/>
                <w:szCs w:val="24"/>
              </w:rPr>
            </w:pPr>
            <w:r>
              <w:rPr>
                <w:color w:val="000000"/>
                <w:sz w:val="24"/>
                <w:szCs w:val="24"/>
              </w:rPr>
              <w:t>(Ordenanza Nº 1271: 16/05/2002) Tasa por Inspección de Movimiento de suelo y extracción (por metro cúbico)</w:t>
            </w:r>
          </w:p>
        </w:tc>
        <w:tc>
          <w:tcPr>
            <w:tcW w:w="2409" w:type="dxa"/>
            <w:tcBorders>
              <w:right w:val="single" w:sz="6" w:space="0" w:color="000000"/>
            </w:tcBorders>
          </w:tcPr>
          <w:p w:rsidR="000568B2" w:rsidRDefault="000568B2">
            <w:pPr>
              <w:pBdr>
                <w:top w:val="nil"/>
                <w:left w:val="nil"/>
                <w:bottom w:val="nil"/>
                <w:right w:val="nil"/>
                <w:between w:val="nil"/>
              </w:pBdr>
              <w:spacing w:before="41"/>
              <w:rPr>
                <w:color w:val="000000"/>
                <w:sz w:val="24"/>
                <w:szCs w:val="24"/>
              </w:rPr>
            </w:pPr>
          </w:p>
          <w:p w:rsidR="000568B2" w:rsidRDefault="00BA7F29">
            <w:pPr>
              <w:pBdr>
                <w:top w:val="nil"/>
                <w:left w:val="nil"/>
                <w:bottom w:val="nil"/>
                <w:right w:val="nil"/>
                <w:between w:val="nil"/>
              </w:pBdr>
              <w:ind w:right="95"/>
              <w:jc w:val="right"/>
              <w:rPr>
                <w:b/>
                <w:color w:val="000000"/>
                <w:sz w:val="24"/>
                <w:szCs w:val="24"/>
              </w:rPr>
            </w:pPr>
            <w:r>
              <w:rPr>
                <w:b/>
                <w:color w:val="000000"/>
                <w:sz w:val="24"/>
                <w:szCs w:val="24"/>
              </w:rPr>
              <w:t>53</w:t>
            </w:r>
          </w:p>
        </w:tc>
      </w:tr>
      <w:tr w:rsidR="000568B2">
        <w:trPr>
          <w:cantSplit/>
          <w:trHeight w:val="892"/>
          <w:tblHeader/>
        </w:trPr>
        <w:tc>
          <w:tcPr>
            <w:tcW w:w="1843" w:type="dxa"/>
            <w:tcBorders>
              <w:left w:val="single" w:sz="6" w:space="0" w:color="000000"/>
            </w:tcBorders>
          </w:tcPr>
          <w:p w:rsidR="000568B2" w:rsidRDefault="000568B2">
            <w:pPr>
              <w:pBdr>
                <w:top w:val="nil"/>
                <w:left w:val="nil"/>
                <w:bottom w:val="nil"/>
                <w:right w:val="nil"/>
                <w:between w:val="nil"/>
              </w:pBdr>
              <w:spacing w:before="31"/>
              <w:rPr>
                <w:color w:val="000000"/>
                <w:sz w:val="24"/>
                <w:szCs w:val="24"/>
              </w:rPr>
            </w:pPr>
          </w:p>
          <w:p w:rsidR="000568B2" w:rsidRDefault="00BA7F29">
            <w:pPr>
              <w:pBdr>
                <w:top w:val="nil"/>
                <w:left w:val="nil"/>
                <w:bottom w:val="nil"/>
                <w:right w:val="nil"/>
                <w:between w:val="nil"/>
              </w:pBdr>
              <w:ind w:left="126"/>
              <w:rPr>
                <w:b/>
                <w:color w:val="000000"/>
                <w:sz w:val="24"/>
                <w:szCs w:val="24"/>
              </w:rPr>
            </w:pPr>
            <w:r>
              <w:rPr>
                <w:b/>
                <w:color w:val="000000"/>
                <w:sz w:val="24"/>
                <w:szCs w:val="24"/>
              </w:rPr>
              <w:t>3</w:t>
            </w:r>
          </w:p>
        </w:tc>
        <w:tc>
          <w:tcPr>
            <w:tcW w:w="5385" w:type="dxa"/>
          </w:tcPr>
          <w:p w:rsidR="000568B2" w:rsidRDefault="00BA7F29">
            <w:pPr>
              <w:pBdr>
                <w:top w:val="nil"/>
                <w:left w:val="nil"/>
                <w:bottom w:val="nil"/>
                <w:right w:val="nil"/>
                <w:between w:val="nil"/>
              </w:pBdr>
              <w:spacing w:before="32"/>
              <w:ind w:left="127" w:right="96"/>
              <w:jc w:val="both"/>
              <w:rPr>
                <w:color w:val="000000"/>
                <w:sz w:val="24"/>
                <w:szCs w:val="24"/>
              </w:rPr>
            </w:pPr>
            <w:r>
              <w:rPr>
                <w:color w:val="000000"/>
                <w:sz w:val="24"/>
                <w:szCs w:val="24"/>
              </w:rPr>
              <w:t>Por aforos de productos forestales con origen en esta Jurisdicción, que salgan fuera de ella: (Ordenanza Nº 151/84).</w:t>
            </w:r>
          </w:p>
        </w:tc>
        <w:tc>
          <w:tcPr>
            <w:tcW w:w="2409" w:type="dxa"/>
            <w:tcBorders>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rPr>
            </w:pPr>
          </w:p>
        </w:tc>
      </w:tr>
      <w:tr w:rsidR="000568B2">
        <w:trPr>
          <w:cantSplit/>
          <w:trHeight w:val="359"/>
          <w:tblHeader/>
        </w:trPr>
        <w:tc>
          <w:tcPr>
            <w:tcW w:w="1843" w:type="dxa"/>
            <w:tcBorders>
              <w:left w:val="single" w:sz="6" w:space="0" w:color="000000"/>
            </w:tcBorders>
          </w:tcPr>
          <w:p w:rsidR="000568B2" w:rsidRDefault="00BA7F29">
            <w:pPr>
              <w:pBdr>
                <w:top w:val="nil"/>
                <w:left w:val="nil"/>
                <w:bottom w:val="nil"/>
                <w:right w:val="nil"/>
                <w:between w:val="nil"/>
              </w:pBdr>
              <w:spacing w:before="43"/>
              <w:ind w:left="126"/>
              <w:rPr>
                <w:b/>
                <w:color w:val="000000"/>
                <w:sz w:val="24"/>
                <w:szCs w:val="24"/>
              </w:rPr>
            </w:pPr>
            <w:r>
              <w:rPr>
                <w:b/>
                <w:color w:val="000000"/>
                <w:sz w:val="24"/>
                <w:szCs w:val="24"/>
              </w:rPr>
              <w:t>3-1</w:t>
            </w:r>
          </w:p>
        </w:tc>
        <w:tc>
          <w:tcPr>
            <w:tcW w:w="5385" w:type="dxa"/>
          </w:tcPr>
          <w:p w:rsidR="000568B2" w:rsidRDefault="00BA7F29">
            <w:pPr>
              <w:pBdr>
                <w:top w:val="nil"/>
                <w:left w:val="nil"/>
                <w:bottom w:val="nil"/>
                <w:right w:val="nil"/>
                <w:between w:val="nil"/>
              </w:pBdr>
              <w:spacing w:before="43"/>
              <w:ind w:left="127"/>
              <w:rPr>
                <w:color w:val="000000"/>
                <w:sz w:val="24"/>
                <w:szCs w:val="24"/>
              </w:rPr>
            </w:pPr>
            <w:r>
              <w:rPr>
                <w:color w:val="000000"/>
                <w:sz w:val="24"/>
                <w:szCs w:val="24"/>
              </w:rPr>
              <w:t>Rollizos de coihue (por metro cúbico)</w:t>
            </w:r>
          </w:p>
        </w:tc>
        <w:tc>
          <w:tcPr>
            <w:tcW w:w="2409" w:type="dxa"/>
            <w:tcBorders>
              <w:right w:val="single" w:sz="6" w:space="0" w:color="000000"/>
            </w:tcBorders>
          </w:tcPr>
          <w:p w:rsidR="000568B2" w:rsidRDefault="00BA7F29">
            <w:pPr>
              <w:pBdr>
                <w:top w:val="nil"/>
                <w:left w:val="nil"/>
                <w:bottom w:val="nil"/>
                <w:right w:val="nil"/>
                <w:between w:val="nil"/>
              </w:pBdr>
              <w:spacing w:before="43"/>
              <w:ind w:right="90"/>
              <w:jc w:val="right"/>
              <w:rPr>
                <w:b/>
                <w:color w:val="000000"/>
                <w:sz w:val="24"/>
                <w:szCs w:val="24"/>
              </w:rPr>
            </w:pPr>
            <w:r>
              <w:rPr>
                <w:b/>
                <w:color w:val="000000"/>
                <w:sz w:val="24"/>
                <w:szCs w:val="24"/>
              </w:rPr>
              <w:t>2,88</w:t>
            </w:r>
          </w:p>
        </w:tc>
      </w:tr>
      <w:tr w:rsidR="000568B2">
        <w:trPr>
          <w:cantSplit/>
          <w:trHeight w:val="355"/>
          <w:tblHeader/>
        </w:trPr>
        <w:tc>
          <w:tcPr>
            <w:tcW w:w="1843" w:type="dxa"/>
            <w:tcBorders>
              <w:left w:val="single" w:sz="6" w:space="0" w:color="000000"/>
            </w:tcBorders>
          </w:tcPr>
          <w:p w:rsidR="000568B2" w:rsidRDefault="00BA7F29">
            <w:pPr>
              <w:pBdr>
                <w:top w:val="nil"/>
                <w:left w:val="nil"/>
                <w:bottom w:val="nil"/>
                <w:right w:val="nil"/>
                <w:between w:val="nil"/>
              </w:pBdr>
              <w:spacing w:before="38"/>
              <w:ind w:left="126"/>
              <w:rPr>
                <w:b/>
                <w:color w:val="000000"/>
                <w:sz w:val="24"/>
                <w:szCs w:val="24"/>
              </w:rPr>
            </w:pPr>
            <w:r>
              <w:rPr>
                <w:b/>
                <w:color w:val="000000"/>
                <w:sz w:val="24"/>
                <w:szCs w:val="24"/>
              </w:rPr>
              <w:t>3-2</w:t>
            </w:r>
          </w:p>
        </w:tc>
        <w:tc>
          <w:tcPr>
            <w:tcW w:w="5385" w:type="dxa"/>
          </w:tcPr>
          <w:p w:rsidR="000568B2" w:rsidRDefault="00BA7F29">
            <w:pPr>
              <w:pBdr>
                <w:top w:val="nil"/>
                <w:left w:val="nil"/>
                <w:bottom w:val="nil"/>
                <w:right w:val="nil"/>
                <w:between w:val="nil"/>
              </w:pBdr>
              <w:spacing w:before="38"/>
              <w:ind w:left="127"/>
              <w:rPr>
                <w:color w:val="000000"/>
                <w:sz w:val="24"/>
                <w:szCs w:val="24"/>
              </w:rPr>
            </w:pPr>
            <w:r>
              <w:rPr>
                <w:color w:val="000000"/>
                <w:sz w:val="24"/>
                <w:szCs w:val="24"/>
              </w:rPr>
              <w:t>Rollizos de ciprés (por metro cúbico)</w:t>
            </w:r>
          </w:p>
        </w:tc>
        <w:tc>
          <w:tcPr>
            <w:tcW w:w="2409" w:type="dxa"/>
            <w:tcBorders>
              <w:right w:val="single" w:sz="6" w:space="0" w:color="000000"/>
            </w:tcBorders>
          </w:tcPr>
          <w:p w:rsidR="000568B2" w:rsidRDefault="00BA7F29">
            <w:pPr>
              <w:pBdr>
                <w:top w:val="nil"/>
                <w:left w:val="nil"/>
                <w:bottom w:val="nil"/>
                <w:right w:val="nil"/>
                <w:between w:val="nil"/>
              </w:pBdr>
              <w:spacing w:before="38"/>
              <w:ind w:right="90"/>
              <w:jc w:val="right"/>
              <w:rPr>
                <w:b/>
                <w:color w:val="000000"/>
                <w:sz w:val="24"/>
                <w:szCs w:val="24"/>
              </w:rPr>
            </w:pPr>
            <w:r>
              <w:rPr>
                <w:b/>
                <w:color w:val="000000"/>
                <w:sz w:val="24"/>
                <w:szCs w:val="24"/>
              </w:rPr>
              <w:t>8,8</w:t>
            </w:r>
          </w:p>
        </w:tc>
      </w:tr>
      <w:tr w:rsidR="000568B2">
        <w:trPr>
          <w:cantSplit/>
          <w:trHeight w:val="359"/>
          <w:tblHeader/>
        </w:trPr>
        <w:tc>
          <w:tcPr>
            <w:tcW w:w="1843" w:type="dxa"/>
            <w:tcBorders>
              <w:left w:val="single" w:sz="6" w:space="0" w:color="000000"/>
            </w:tcBorders>
          </w:tcPr>
          <w:p w:rsidR="000568B2" w:rsidRDefault="00BA7F29">
            <w:pPr>
              <w:pBdr>
                <w:top w:val="nil"/>
                <w:left w:val="nil"/>
                <w:bottom w:val="nil"/>
                <w:right w:val="nil"/>
                <w:between w:val="nil"/>
              </w:pBdr>
              <w:spacing w:before="43"/>
              <w:ind w:left="126"/>
              <w:rPr>
                <w:b/>
                <w:color w:val="000000"/>
                <w:sz w:val="24"/>
                <w:szCs w:val="24"/>
              </w:rPr>
            </w:pPr>
            <w:r>
              <w:rPr>
                <w:b/>
                <w:color w:val="000000"/>
                <w:sz w:val="24"/>
                <w:szCs w:val="24"/>
              </w:rPr>
              <w:t>3-3</w:t>
            </w:r>
          </w:p>
        </w:tc>
        <w:tc>
          <w:tcPr>
            <w:tcW w:w="5385" w:type="dxa"/>
          </w:tcPr>
          <w:p w:rsidR="000568B2" w:rsidRDefault="00BA7F29">
            <w:pPr>
              <w:pBdr>
                <w:top w:val="nil"/>
                <w:left w:val="nil"/>
                <w:bottom w:val="nil"/>
                <w:right w:val="nil"/>
                <w:between w:val="nil"/>
              </w:pBdr>
              <w:spacing w:before="43"/>
              <w:ind w:left="127"/>
              <w:rPr>
                <w:color w:val="000000"/>
                <w:sz w:val="24"/>
                <w:szCs w:val="24"/>
              </w:rPr>
            </w:pPr>
            <w:r>
              <w:rPr>
                <w:color w:val="000000"/>
                <w:sz w:val="24"/>
                <w:szCs w:val="24"/>
              </w:rPr>
              <w:t>Varas y tranquillas (por unidad)</w:t>
            </w:r>
          </w:p>
        </w:tc>
        <w:tc>
          <w:tcPr>
            <w:tcW w:w="2409" w:type="dxa"/>
            <w:tcBorders>
              <w:right w:val="single" w:sz="6" w:space="0" w:color="000000"/>
            </w:tcBorders>
          </w:tcPr>
          <w:p w:rsidR="000568B2" w:rsidRDefault="00BA7F29">
            <w:pPr>
              <w:pBdr>
                <w:top w:val="nil"/>
                <w:left w:val="nil"/>
                <w:bottom w:val="nil"/>
                <w:right w:val="nil"/>
                <w:between w:val="nil"/>
              </w:pBdr>
              <w:spacing w:before="43"/>
              <w:ind w:right="90"/>
              <w:jc w:val="right"/>
              <w:rPr>
                <w:b/>
                <w:color w:val="000000"/>
                <w:sz w:val="24"/>
                <w:szCs w:val="24"/>
              </w:rPr>
            </w:pPr>
            <w:r>
              <w:rPr>
                <w:b/>
                <w:color w:val="000000"/>
                <w:sz w:val="24"/>
                <w:szCs w:val="24"/>
              </w:rPr>
              <w:t>0,81</w:t>
            </w:r>
          </w:p>
        </w:tc>
      </w:tr>
      <w:tr w:rsidR="000568B2">
        <w:trPr>
          <w:cantSplit/>
          <w:trHeight w:val="355"/>
          <w:tblHeader/>
        </w:trPr>
        <w:tc>
          <w:tcPr>
            <w:tcW w:w="1843" w:type="dxa"/>
            <w:tcBorders>
              <w:left w:val="single" w:sz="6" w:space="0" w:color="000000"/>
            </w:tcBorders>
          </w:tcPr>
          <w:p w:rsidR="000568B2" w:rsidRDefault="00BA7F29">
            <w:pPr>
              <w:pBdr>
                <w:top w:val="nil"/>
                <w:left w:val="nil"/>
                <w:bottom w:val="nil"/>
                <w:right w:val="nil"/>
                <w:between w:val="nil"/>
              </w:pBdr>
              <w:spacing w:before="38"/>
              <w:ind w:left="126"/>
              <w:rPr>
                <w:b/>
                <w:color w:val="000000"/>
                <w:sz w:val="24"/>
                <w:szCs w:val="24"/>
              </w:rPr>
            </w:pPr>
            <w:r>
              <w:rPr>
                <w:b/>
                <w:color w:val="000000"/>
                <w:sz w:val="24"/>
                <w:szCs w:val="24"/>
              </w:rPr>
              <w:t>3-4</w:t>
            </w:r>
          </w:p>
        </w:tc>
        <w:tc>
          <w:tcPr>
            <w:tcW w:w="5385" w:type="dxa"/>
          </w:tcPr>
          <w:p w:rsidR="000568B2" w:rsidRDefault="00BA7F29">
            <w:pPr>
              <w:pBdr>
                <w:top w:val="nil"/>
                <w:left w:val="nil"/>
                <w:bottom w:val="nil"/>
                <w:right w:val="nil"/>
                <w:between w:val="nil"/>
              </w:pBdr>
              <w:spacing w:before="38"/>
              <w:ind w:left="127"/>
              <w:rPr>
                <w:color w:val="000000"/>
                <w:sz w:val="24"/>
                <w:szCs w:val="24"/>
              </w:rPr>
            </w:pPr>
            <w:r>
              <w:rPr>
                <w:color w:val="000000"/>
                <w:sz w:val="24"/>
                <w:szCs w:val="24"/>
              </w:rPr>
              <w:t>Postes, (por unidad)</w:t>
            </w:r>
          </w:p>
        </w:tc>
        <w:tc>
          <w:tcPr>
            <w:tcW w:w="2409" w:type="dxa"/>
            <w:tcBorders>
              <w:right w:val="single" w:sz="6" w:space="0" w:color="000000"/>
            </w:tcBorders>
          </w:tcPr>
          <w:p w:rsidR="000568B2" w:rsidRDefault="00BA7F29">
            <w:pPr>
              <w:pBdr>
                <w:top w:val="nil"/>
                <w:left w:val="nil"/>
                <w:bottom w:val="nil"/>
                <w:right w:val="nil"/>
                <w:between w:val="nil"/>
              </w:pBdr>
              <w:spacing w:before="38"/>
              <w:ind w:right="90"/>
              <w:jc w:val="right"/>
              <w:rPr>
                <w:b/>
                <w:color w:val="000000"/>
                <w:sz w:val="24"/>
                <w:szCs w:val="24"/>
              </w:rPr>
            </w:pPr>
            <w:r>
              <w:rPr>
                <w:b/>
                <w:color w:val="000000"/>
                <w:sz w:val="24"/>
                <w:szCs w:val="24"/>
              </w:rPr>
              <w:t>1,44</w:t>
            </w:r>
          </w:p>
        </w:tc>
      </w:tr>
      <w:tr w:rsidR="000568B2">
        <w:trPr>
          <w:cantSplit/>
          <w:trHeight w:val="355"/>
          <w:tblHeader/>
        </w:trPr>
        <w:tc>
          <w:tcPr>
            <w:tcW w:w="1843" w:type="dxa"/>
            <w:tcBorders>
              <w:left w:val="single" w:sz="6" w:space="0" w:color="000000"/>
            </w:tcBorders>
          </w:tcPr>
          <w:p w:rsidR="000568B2" w:rsidRDefault="00BA7F29">
            <w:pPr>
              <w:pBdr>
                <w:top w:val="nil"/>
                <w:left w:val="nil"/>
                <w:bottom w:val="nil"/>
                <w:right w:val="nil"/>
                <w:between w:val="nil"/>
              </w:pBdr>
              <w:spacing w:before="38"/>
              <w:ind w:left="126"/>
              <w:rPr>
                <w:b/>
                <w:color w:val="000000"/>
                <w:sz w:val="24"/>
                <w:szCs w:val="24"/>
              </w:rPr>
            </w:pPr>
            <w:r>
              <w:rPr>
                <w:b/>
                <w:color w:val="000000"/>
                <w:sz w:val="24"/>
                <w:szCs w:val="24"/>
              </w:rPr>
              <w:t>3-5</w:t>
            </w:r>
          </w:p>
        </w:tc>
        <w:tc>
          <w:tcPr>
            <w:tcW w:w="5385" w:type="dxa"/>
          </w:tcPr>
          <w:p w:rsidR="000568B2" w:rsidRDefault="00BA7F29">
            <w:pPr>
              <w:pBdr>
                <w:top w:val="nil"/>
                <w:left w:val="nil"/>
                <w:bottom w:val="nil"/>
                <w:right w:val="nil"/>
                <w:between w:val="nil"/>
              </w:pBdr>
              <w:spacing w:before="38"/>
              <w:ind w:left="127"/>
              <w:rPr>
                <w:color w:val="000000"/>
                <w:sz w:val="24"/>
                <w:szCs w:val="24"/>
              </w:rPr>
            </w:pPr>
            <w:r>
              <w:rPr>
                <w:color w:val="000000"/>
                <w:sz w:val="24"/>
                <w:szCs w:val="24"/>
              </w:rPr>
              <w:t>Leña de distinta medida (por metro cúbico)</w:t>
            </w:r>
          </w:p>
        </w:tc>
        <w:tc>
          <w:tcPr>
            <w:tcW w:w="2409" w:type="dxa"/>
            <w:tcBorders>
              <w:right w:val="single" w:sz="6" w:space="0" w:color="000000"/>
            </w:tcBorders>
          </w:tcPr>
          <w:p w:rsidR="000568B2" w:rsidRDefault="00BA7F29">
            <w:pPr>
              <w:pBdr>
                <w:top w:val="nil"/>
                <w:left w:val="nil"/>
                <w:bottom w:val="nil"/>
                <w:right w:val="nil"/>
                <w:between w:val="nil"/>
              </w:pBdr>
              <w:spacing w:before="38"/>
              <w:ind w:right="90"/>
              <w:jc w:val="right"/>
              <w:rPr>
                <w:b/>
                <w:color w:val="000000"/>
                <w:sz w:val="24"/>
                <w:szCs w:val="24"/>
              </w:rPr>
            </w:pPr>
            <w:r>
              <w:rPr>
                <w:b/>
                <w:color w:val="000000"/>
                <w:sz w:val="24"/>
                <w:szCs w:val="24"/>
              </w:rPr>
              <w:t>2,16</w:t>
            </w:r>
          </w:p>
        </w:tc>
      </w:tr>
      <w:tr w:rsidR="000568B2">
        <w:trPr>
          <w:cantSplit/>
          <w:trHeight w:val="359"/>
          <w:tblHeader/>
        </w:trPr>
        <w:tc>
          <w:tcPr>
            <w:tcW w:w="1843" w:type="dxa"/>
            <w:tcBorders>
              <w:left w:val="single" w:sz="6" w:space="0" w:color="000000"/>
            </w:tcBorders>
          </w:tcPr>
          <w:p w:rsidR="000568B2" w:rsidRDefault="00BA7F29">
            <w:pPr>
              <w:pBdr>
                <w:top w:val="nil"/>
                <w:left w:val="nil"/>
                <w:bottom w:val="nil"/>
                <w:right w:val="nil"/>
                <w:between w:val="nil"/>
              </w:pBdr>
              <w:spacing w:before="43"/>
              <w:ind w:left="126"/>
              <w:rPr>
                <w:b/>
                <w:color w:val="000000"/>
                <w:sz w:val="24"/>
                <w:szCs w:val="24"/>
              </w:rPr>
            </w:pPr>
            <w:r>
              <w:rPr>
                <w:b/>
                <w:color w:val="000000"/>
                <w:sz w:val="24"/>
                <w:szCs w:val="24"/>
              </w:rPr>
              <w:t>3-6</w:t>
            </w:r>
          </w:p>
        </w:tc>
        <w:tc>
          <w:tcPr>
            <w:tcW w:w="5385" w:type="dxa"/>
          </w:tcPr>
          <w:p w:rsidR="000568B2" w:rsidRDefault="00BA7F29">
            <w:pPr>
              <w:pBdr>
                <w:top w:val="nil"/>
                <w:left w:val="nil"/>
                <w:bottom w:val="nil"/>
                <w:right w:val="nil"/>
                <w:between w:val="nil"/>
              </w:pBdr>
              <w:spacing w:before="43"/>
              <w:ind w:left="127"/>
              <w:rPr>
                <w:color w:val="000000"/>
                <w:sz w:val="24"/>
                <w:szCs w:val="24"/>
              </w:rPr>
            </w:pPr>
            <w:r>
              <w:rPr>
                <w:color w:val="000000"/>
                <w:sz w:val="24"/>
                <w:szCs w:val="24"/>
              </w:rPr>
              <w:t>Madera de coihue, aserrada por pie cuadrado</w:t>
            </w:r>
          </w:p>
        </w:tc>
        <w:tc>
          <w:tcPr>
            <w:tcW w:w="2409" w:type="dxa"/>
            <w:tcBorders>
              <w:right w:val="single" w:sz="6" w:space="0" w:color="000000"/>
            </w:tcBorders>
          </w:tcPr>
          <w:p w:rsidR="000568B2" w:rsidRDefault="00BA7F29">
            <w:pPr>
              <w:pBdr>
                <w:top w:val="nil"/>
                <w:left w:val="nil"/>
                <w:bottom w:val="nil"/>
                <w:right w:val="nil"/>
                <w:between w:val="nil"/>
              </w:pBdr>
              <w:spacing w:before="43"/>
              <w:ind w:right="90"/>
              <w:jc w:val="right"/>
              <w:rPr>
                <w:b/>
                <w:color w:val="000000"/>
                <w:sz w:val="24"/>
                <w:szCs w:val="24"/>
              </w:rPr>
            </w:pPr>
            <w:r>
              <w:rPr>
                <w:b/>
                <w:color w:val="000000"/>
                <w:sz w:val="24"/>
                <w:szCs w:val="24"/>
              </w:rPr>
              <w:t>0,12</w:t>
            </w:r>
          </w:p>
        </w:tc>
      </w:tr>
      <w:tr w:rsidR="000568B2">
        <w:trPr>
          <w:cantSplit/>
          <w:trHeight w:val="355"/>
          <w:tblHeader/>
        </w:trPr>
        <w:tc>
          <w:tcPr>
            <w:tcW w:w="1843" w:type="dxa"/>
            <w:tcBorders>
              <w:left w:val="single" w:sz="6" w:space="0" w:color="000000"/>
            </w:tcBorders>
          </w:tcPr>
          <w:p w:rsidR="000568B2" w:rsidRDefault="00BA7F29">
            <w:pPr>
              <w:pBdr>
                <w:top w:val="nil"/>
                <w:left w:val="nil"/>
                <w:bottom w:val="nil"/>
                <w:right w:val="nil"/>
                <w:between w:val="nil"/>
              </w:pBdr>
              <w:spacing w:before="38"/>
              <w:ind w:left="126"/>
              <w:rPr>
                <w:b/>
                <w:color w:val="000000"/>
                <w:sz w:val="24"/>
                <w:szCs w:val="24"/>
              </w:rPr>
            </w:pPr>
            <w:r>
              <w:rPr>
                <w:b/>
                <w:color w:val="000000"/>
                <w:sz w:val="24"/>
                <w:szCs w:val="24"/>
              </w:rPr>
              <w:t>3-7</w:t>
            </w:r>
          </w:p>
        </w:tc>
        <w:tc>
          <w:tcPr>
            <w:tcW w:w="5385" w:type="dxa"/>
          </w:tcPr>
          <w:p w:rsidR="000568B2" w:rsidRDefault="00BA7F29">
            <w:pPr>
              <w:pBdr>
                <w:top w:val="nil"/>
                <w:left w:val="nil"/>
                <w:bottom w:val="nil"/>
                <w:right w:val="nil"/>
                <w:between w:val="nil"/>
              </w:pBdr>
              <w:spacing w:before="38"/>
              <w:ind w:left="127"/>
              <w:rPr>
                <w:color w:val="000000"/>
                <w:sz w:val="24"/>
                <w:szCs w:val="24"/>
              </w:rPr>
            </w:pPr>
            <w:r>
              <w:rPr>
                <w:color w:val="000000"/>
                <w:sz w:val="24"/>
                <w:szCs w:val="24"/>
              </w:rPr>
              <w:t>Madera de ciprés, aserrada -por pie cuadrado</w:t>
            </w:r>
          </w:p>
        </w:tc>
        <w:tc>
          <w:tcPr>
            <w:tcW w:w="2409" w:type="dxa"/>
            <w:tcBorders>
              <w:right w:val="single" w:sz="6" w:space="0" w:color="000000"/>
            </w:tcBorders>
          </w:tcPr>
          <w:p w:rsidR="000568B2" w:rsidRDefault="00BA7F29">
            <w:pPr>
              <w:pBdr>
                <w:top w:val="nil"/>
                <w:left w:val="nil"/>
                <w:bottom w:val="nil"/>
                <w:right w:val="nil"/>
                <w:between w:val="nil"/>
              </w:pBdr>
              <w:spacing w:before="38"/>
              <w:ind w:right="90"/>
              <w:jc w:val="right"/>
              <w:rPr>
                <w:b/>
                <w:color w:val="000000"/>
                <w:sz w:val="24"/>
                <w:szCs w:val="24"/>
              </w:rPr>
            </w:pPr>
            <w:r>
              <w:rPr>
                <w:b/>
                <w:color w:val="000000"/>
                <w:sz w:val="24"/>
                <w:szCs w:val="24"/>
              </w:rPr>
              <w:t>0,24</w:t>
            </w:r>
          </w:p>
        </w:tc>
      </w:tr>
      <w:tr w:rsidR="000568B2">
        <w:trPr>
          <w:cantSplit/>
          <w:trHeight w:val="662"/>
          <w:tblHeader/>
        </w:trPr>
        <w:tc>
          <w:tcPr>
            <w:tcW w:w="1843" w:type="dxa"/>
            <w:tcBorders>
              <w:left w:val="single" w:sz="6" w:space="0" w:color="000000"/>
            </w:tcBorders>
          </w:tcPr>
          <w:p w:rsidR="000568B2" w:rsidRDefault="00BA7F29">
            <w:pPr>
              <w:pBdr>
                <w:top w:val="nil"/>
                <w:left w:val="nil"/>
                <w:bottom w:val="nil"/>
                <w:right w:val="nil"/>
                <w:between w:val="nil"/>
              </w:pBdr>
              <w:spacing w:before="192"/>
              <w:ind w:left="126"/>
              <w:rPr>
                <w:b/>
                <w:color w:val="000000"/>
                <w:sz w:val="24"/>
                <w:szCs w:val="24"/>
              </w:rPr>
            </w:pPr>
            <w:r>
              <w:rPr>
                <w:b/>
                <w:color w:val="000000"/>
                <w:sz w:val="24"/>
                <w:szCs w:val="24"/>
              </w:rPr>
              <w:t>3-8</w:t>
            </w:r>
          </w:p>
        </w:tc>
        <w:tc>
          <w:tcPr>
            <w:tcW w:w="5385" w:type="dxa"/>
          </w:tcPr>
          <w:p w:rsidR="000568B2" w:rsidRDefault="00BA7F29">
            <w:pPr>
              <w:pBdr>
                <w:top w:val="nil"/>
                <w:left w:val="nil"/>
                <w:bottom w:val="nil"/>
                <w:right w:val="nil"/>
                <w:between w:val="nil"/>
              </w:pBdr>
              <w:spacing w:before="53" w:line="242" w:lineRule="auto"/>
              <w:ind w:left="127"/>
              <w:rPr>
                <w:color w:val="000000"/>
                <w:sz w:val="24"/>
                <w:szCs w:val="24"/>
              </w:rPr>
            </w:pPr>
            <w:r>
              <w:rPr>
                <w:color w:val="000000"/>
                <w:sz w:val="24"/>
                <w:szCs w:val="24"/>
              </w:rPr>
              <w:t>Madera de coihue machihembrada y/o cepillada por pie cuadrado</w:t>
            </w:r>
          </w:p>
        </w:tc>
        <w:tc>
          <w:tcPr>
            <w:tcW w:w="2409" w:type="dxa"/>
            <w:tcBorders>
              <w:right w:val="single" w:sz="6" w:space="0" w:color="000000"/>
            </w:tcBorders>
          </w:tcPr>
          <w:p w:rsidR="000568B2" w:rsidRDefault="00BA7F29">
            <w:pPr>
              <w:pBdr>
                <w:top w:val="nil"/>
                <w:left w:val="nil"/>
                <w:bottom w:val="nil"/>
                <w:right w:val="nil"/>
                <w:between w:val="nil"/>
              </w:pBdr>
              <w:spacing w:before="192"/>
              <w:ind w:right="90"/>
              <w:jc w:val="right"/>
              <w:rPr>
                <w:b/>
                <w:color w:val="000000"/>
                <w:sz w:val="24"/>
                <w:szCs w:val="24"/>
              </w:rPr>
            </w:pPr>
            <w:r>
              <w:rPr>
                <w:b/>
                <w:color w:val="000000"/>
                <w:sz w:val="24"/>
                <w:szCs w:val="24"/>
              </w:rPr>
              <w:t>0,09</w:t>
            </w:r>
          </w:p>
        </w:tc>
      </w:tr>
      <w:tr w:rsidR="000568B2">
        <w:trPr>
          <w:cantSplit/>
          <w:trHeight w:val="719"/>
          <w:tblHeader/>
        </w:trPr>
        <w:tc>
          <w:tcPr>
            <w:tcW w:w="1843" w:type="dxa"/>
            <w:tcBorders>
              <w:left w:val="single" w:sz="6" w:space="0" w:color="000000"/>
            </w:tcBorders>
          </w:tcPr>
          <w:p w:rsidR="000568B2" w:rsidRDefault="00BA7F29">
            <w:pPr>
              <w:pBdr>
                <w:top w:val="nil"/>
                <w:left w:val="nil"/>
                <w:bottom w:val="nil"/>
                <w:right w:val="nil"/>
                <w:between w:val="nil"/>
              </w:pBdr>
              <w:spacing w:before="221"/>
              <w:ind w:left="126"/>
              <w:rPr>
                <w:b/>
                <w:color w:val="000000"/>
                <w:sz w:val="24"/>
                <w:szCs w:val="24"/>
              </w:rPr>
            </w:pPr>
            <w:r>
              <w:rPr>
                <w:b/>
                <w:color w:val="000000"/>
                <w:sz w:val="24"/>
                <w:szCs w:val="24"/>
              </w:rPr>
              <w:t>3-9</w:t>
            </w:r>
          </w:p>
        </w:tc>
        <w:tc>
          <w:tcPr>
            <w:tcW w:w="5385" w:type="dxa"/>
          </w:tcPr>
          <w:p w:rsidR="000568B2" w:rsidRDefault="00BA7F29">
            <w:pPr>
              <w:pBdr>
                <w:top w:val="nil"/>
                <w:left w:val="nil"/>
                <w:bottom w:val="nil"/>
                <w:right w:val="nil"/>
                <w:between w:val="nil"/>
              </w:pBdr>
              <w:spacing w:before="82" w:line="242" w:lineRule="auto"/>
              <w:ind w:left="127"/>
              <w:rPr>
                <w:color w:val="000000"/>
                <w:sz w:val="24"/>
                <w:szCs w:val="24"/>
              </w:rPr>
            </w:pPr>
            <w:r>
              <w:rPr>
                <w:color w:val="000000"/>
                <w:sz w:val="24"/>
                <w:szCs w:val="24"/>
              </w:rPr>
              <w:t>Madera de ciprés machihembrada y/o cepillada, por pie cuadrado</w:t>
            </w:r>
          </w:p>
        </w:tc>
        <w:tc>
          <w:tcPr>
            <w:tcW w:w="2409" w:type="dxa"/>
            <w:tcBorders>
              <w:right w:val="single" w:sz="6" w:space="0" w:color="000000"/>
            </w:tcBorders>
          </w:tcPr>
          <w:p w:rsidR="000568B2" w:rsidRDefault="00BA7F29">
            <w:pPr>
              <w:pBdr>
                <w:top w:val="nil"/>
                <w:left w:val="nil"/>
                <w:bottom w:val="nil"/>
                <w:right w:val="nil"/>
                <w:between w:val="nil"/>
              </w:pBdr>
              <w:spacing w:before="221"/>
              <w:ind w:right="90"/>
              <w:jc w:val="right"/>
              <w:rPr>
                <w:b/>
                <w:color w:val="000000"/>
                <w:sz w:val="24"/>
                <w:szCs w:val="24"/>
              </w:rPr>
            </w:pPr>
            <w:r>
              <w:rPr>
                <w:b/>
                <w:color w:val="000000"/>
                <w:sz w:val="24"/>
                <w:szCs w:val="24"/>
              </w:rPr>
              <w:t>0,12</w:t>
            </w:r>
          </w:p>
        </w:tc>
      </w:tr>
      <w:tr w:rsidR="000568B2">
        <w:trPr>
          <w:cantSplit/>
          <w:trHeight w:val="1502"/>
          <w:tblHeader/>
        </w:trPr>
        <w:tc>
          <w:tcPr>
            <w:tcW w:w="1843" w:type="dxa"/>
            <w:tcBorders>
              <w:left w:val="single" w:sz="6" w:space="0" w:color="000000"/>
            </w:tcBorders>
          </w:tcPr>
          <w:p w:rsidR="000568B2" w:rsidRDefault="000568B2">
            <w:pPr>
              <w:pBdr>
                <w:top w:val="nil"/>
                <w:left w:val="nil"/>
                <w:bottom w:val="nil"/>
                <w:right w:val="nil"/>
                <w:between w:val="nil"/>
              </w:pBdr>
              <w:rPr>
                <w:color w:val="000000"/>
                <w:sz w:val="24"/>
                <w:szCs w:val="24"/>
              </w:rPr>
            </w:pPr>
          </w:p>
          <w:p w:rsidR="000568B2" w:rsidRDefault="000568B2">
            <w:pPr>
              <w:pBdr>
                <w:top w:val="nil"/>
                <w:left w:val="nil"/>
                <w:bottom w:val="nil"/>
                <w:right w:val="nil"/>
                <w:between w:val="nil"/>
              </w:pBdr>
              <w:spacing w:before="62"/>
              <w:rPr>
                <w:color w:val="000000"/>
                <w:sz w:val="24"/>
                <w:szCs w:val="24"/>
              </w:rPr>
            </w:pPr>
          </w:p>
          <w:p w:rsidR="000568B2" w:rsidRDefault="00BA7F29">
            <w:pPr>
              <w:pBdr>
                <w:top w:val="nil"/>
                <w:left w:val="nil"/>
                <w:bottom w:val="nil"/>
                <w:right w:val="nil"/>
                <w:between w:val="nil"/>
              </w:pBdr>
              <w:spacing w:before="1"/>
              <w:ind w:left="126"/>
              <w:rPr>
                <w:b/>
                <w:color w:val="000000"/>
                <w:sz w:val="24"/>
                <w:szCs w:val="24"/>
              </w:rPr>
            </w:pPr>
            <w:r>
              <w:rPr>
                <w:b/>
                <w:color w:val="000000"/>
                <w:sz w:val="24"/>
                <w:szCs w:val="24"/>
              </w:rPr>
              <w:t>4</w:t>
            </w:r>
          </w:p>
        </w:tc>
        <w:tc>
          <w:tcPr>
            <w:tcW w:w="5385" w:type="dxa"/>
          </w:tcPr>
          <w:p w:rsidR="000568B2" w:rsidRDefault="00BA7F29">
            <w:pPr>
              <w:pBdr>
                <w:top w:val="nil"/>
                <w:left w:val="nil"/>
                <w:bottom w:val="nil"/>
                <w:right w:val="nil"/>
                <w:between w:val="nil"/>
              </w:pBdr>
              <w:spacing w:before="62"/>
              <w:ind w:left="127" w:right="95"/>
              <w:jc w:val="both"/>
              <w:rPr>
                <w:color w:val="000000"/>
                <w:sz w:val="24"/>
                <w:szCs w:val="24"/>
              </w:rPr>
            </w:pPr>
            <w:r>
              <w:rPr>
                <w:color w:val="000000"/>
                <w:sz w:val="24"/>
                <w:szCs w:val="24"/>
              </w:rPr>
              <w:t>Por pliego de bases y condiciones de concursos de precios, licitaciones privadas o públicas, el Departamento Ejecutivo podrá fijar un precio por la adquisición de los mismos, de hasta el dos por mil (2 %o) sobre el presupuesto oficial.</w:t>
            </w:r>
          </w:p>
        </w:tc>
        <w:tc>
          <w:tcPr>
            <w:tcW w:w="2409" w:type="dxa"/>
            <w:tcBorders>
              <w:right w:val="single" w:sz="6" w:space="0" w:color="000000"/>
            </w:tcBorders>
          </w:tcPr>
          <w:p w:rsidR="000568B2" w:rsidRDefault="000568B2">
            <w:pPr>
              <w:pBdr>
                <w:top w:val="nil"/>
                <w:left w:val="nil"/>
                <w:bottom w:val="nil"/>
                <w:right w:val="nil"/>
                <w:between w:val="nil"/>
              </w:pBdr>
              <w:rPr>
                <w:color w:val="000000"/>
                <w:sz w:val="24"/>
                <w:szCs w:val="24"/>
              </w:rPr>
            </w:pPr>
          </w:p>
          <w:p w:rsidR="000568B2" w:rsidRDefault="000568B2">
            <w:pPr>
              <w:pBdr>
                <w:top w:val="nil"/>
                <w:left w:val="nil"/>
                <w:bottom w:val="nil"/>
                <w:right w:val="nil"/>
                <w:between w:val="nil"/>
              </w:pBdr>
              <w:spacing w:before="62"/>
              <w:rPr>
                <w:color w:val="000000"/>
                <w:sz w:val="24"/>
                <w:szCs w:val="24"/>
              </w:rPr>
            </w:pPr>
          </w:p>
          <w:p w:rsidR="000568B2" w:rsidRDefault="00BA7F29">
            <w:pPr>
              <w:pBdr>
                <w:top w:val="nil"/>
                <w:left w:val="nil"/>
                <w:bottom w:val="nil"/>
                <w:right w:val="nil"/>
                <w:between w:val="nil"/>
              </w:pBdr>
              <w:spacing w:before="1"/>
              <w:ind w:right="91"/>
              <w:jc w:val="right"/>
              <w:rPr>
                <w:b/>
                <w:color w:val="000000"/>
                <w:sz w:val="24"/>
                <w:szCs w:val="24"/>
              </w:rPr>
            </w:pPr>
            <w:r>
              <w:rPr>
                <w:b/>
                <w:color w:val="000000"/>
                <w:sz w:val="24"/>
                <w:szCs w:val="24"/>
              </w:rPr>
              <w:t>-. -</w:t>
            </w:r>
          </w:p>
        </w:tc>
      </w:tr>
      <w:tr w:rsidR="000568B2">
        <w:trPr>
          <w:cantSplit/>
          <w:trHeight w:val="359"/>
          <w:tblHeader/>
        </w:trPr>
        <w:tc>
          <w:tcPr>
            <w:tcW w:w="1843" w:type="dxa"/>
            <w:tcBorders>
              <w:left w:val="single" w:sz="6" w:space="0" w:color="000000"/>
            </w:tcBorders>
          </w:tcPr>
          <w:p w:rsidR="000568B2" w:rsidRDefault="00BA7F29">
            <w:pPr>
              <w:pBdr>
                <w:top w:val="nil"/>
                <w:left w:val="nil"/>
                <w:bottom w:val="nil"/>
                <w:right w:val="nil"/>
                <w:between w:val="nil"/>
              </w:pBdr>
              <w:spacing w:before="43"/>
              <w:ind w:left="126"/>
              <w:rPr>
                <w:b/>
                <w:color w:val="000000"/>
                <w:sz w:val="24"/>
                <w:szCs w:val="24"/>
              </w:rPr>
            </w:pPr>
            <w:r>
              <w:rPr>
                <w:b/>
                <w:color w:val="000000"/>
                <w:sz w:val="24"/>
                <w:szCs w:val="24"/>
              </w:rPr>
              <w:t>5</w:t>
            </w:r>
          </w:p>
        </w:tc>
        <w:tc>
          <w:tcPr>
            <w:tcW w:w="5385" w:type="dxa"/>
          </w:tcPr>
          <w:p w:rsidR="000568B2" w:rsidRDefault="00BA7F29">
            <w:pPr>
              <w:pBdr>
                <w:top w:val="nil"/>
                <w:left w:val="nil"/>
                <w:bottom w:val="nil"/>
                <w:right w:val="nil"/>
                <w:between w:val="nil"/>
              </w:pBdr>
              <w:spacing w:before="43"/>
              <w:ind w:left="127"/>
              <w:rPr>
                <w:color w:val="000000"/>
                <w:sz w:val="24"/>
                <w:szCs w:val="24"/>
              </w:rPr>
            </w:pPr>
            <w:r>
              <w:rPr>
                <w:color w:val="000000"/>
                <w:sz w:val="24"/>
                <w:szCs w:val="24"/>
              </w:rPr>
              <w:t>Por chapas de profesionales, anualmente</w:t>
            </w:r>
          </w:p>
        </w:tc>
        <w:tc>
          <w:tcPr>
            <w:tcW w:w="2409" w:type="dxa"/>
            <w:tcBorders>
              <w:right w:val="single" w:sz="6" w:space="0" w:color="000000"/>
            </w:tcBorders>
          </w:tcPr>
          <w:p w:rsidR="000568B2" w:rsidRDefault="00BA7F29">
            <w:pPr>
              <w:pBdr>
                <w:top w:val="nil"/>
                <w:left w:val="nil"/>
                <w:bottom w:val="nil"/>
                <w:right w:val="nil"/>
                <w:between w:val="nil"/>
              </w:pBdr>
              <w:spacing w:before="43"/>
              <w:ind w:right="90"/>
              <w:jc w:val="right"/>
              <w:rPr>
                <w:b/>
                <w:color w:val="000000"/>
                <w:sz w:val="24"/>
                <w:szCs w:val="24"/>
              </w:rPr>
            </w:pPr>
            <w:r>
              <w:rPr>
                <w:b/>
                <w:color w:val="000000"/>
                <w:sz w:val="24"/>
                <w:szCs w:val="24"/>
              </w:rPr>
              <w:t>8,98</w:t>
            </w:r>
          </w:p>
        </w:tc>
      </w:tr>
      <w:tr w:rsidR="000568B2">
        <w:trPr>
          <w:cantSplit/>
          <w:trHeight w:val="930"/>
          <w:tblHeader/>
        </w:trPr>
        <w:tc>
          <w:tcPr>
            <w:tcW w:w="1843" w:type="dxa"/>
            <w:tcBorders>
              <w:left w:val="single" w:sz="6" w:space="0" w:color="000000"/>
            </w:tcBorders>
          </w:tcPr>
          <w:p w:rsidR="000568B2" w:rsidRDefault="000568B2">
            <w:pPr>
              <w:pBdr>
                <w:top w:val="nil"/>
                <w:left w:val="nil"/>
                <w:bottom w:val="nil"/>
                <w:right w:val="nil"/>
                <w:between w:val="nil"/>
              </w:pBdr>
              <w:spacing w:before="50"/>
              <w:rPr>
                <w:color w:val="000000"/>
                <w:sz w:val="24"/>
                <w:szCs w:val="24"/>
              </w:rPr>
            </w:pPr>
          </w:p>
          <w:p w:rsidR="000568B2" w:rsidRDefault="00BA7F29">
            <w:pPr>
              <w:pBdr>
                <w:top w:val="nil"/>
                <w:left w:val="nil"/>
                <w:bottom w:val="nil"/>
                <w:right w:val="nil"/>
                <w:between w:val="nil"/>
              </w:pBdr>
              <w:spacing w:before="1"/>
              <w:ind w:left="126"/>
              <w:rPr>
                <w:b/>
                <w:color w:val="000000"/>
                <w:sz w:val="24"/>
                <w:szCs w:val="24"/>
              </w:rPr>
            </w:pPr>
            <w:r>
              <w:rPr>
                <w:b/>
                <w:color w:val="000000"/>
                <w:sz w:val="24"/>
                <w:szCs w:val="24"/>
              </w:rPr>
              <w:t>6</w:t>
            </w:r>
          </w:p>
        </w:tc>
        <w:tc>
          <w:tcPr>
            <w:tcW w:w="5385" w:type="dxa"/>
          </w:tcPr>
          <w:p w:rsidR="000568B2" w:rsidRDefault="00BA7F29">
            <w:pPr>
              <w:pBdr>
                <w:top w:val="nil"/>
                <w:left w:val="nil"/>
                <w:bottom w:val="nil"/>
                <w:right w:val="nil"/>
                <w:between w:val="nil"/>
              </w:pBdr>
              <w:spacing w:before="48" w:line="242" w:lineRule="auto"/>
              <w:ind w:left="127" w:right="95"/>
              <w:jc w:val="both"/>
              <w:rPr>
                <w:color w:val="000000"/>
                <w:sz w:val="24"/>
                <w:szCs w:val="24"/>
              </w:rPr>
            </w:pPr>
            <w:r>
              <w:rPr>
                <w:color w:val="000000"/>
                <w:sz w:val="24"/>
                <w:szCs w:val="24"/>
              </w:rPr>
              <w:t>Por Ordenanzas municipales, se cobrará el importe que resulte del fotocopiado de sus fojas.</w:t>
            </w:r>
          </w:p>
        </w:tc>
        <w:tc>
          <w:tcPr>
            <w:tcW w:w="2409" w:type="dxa"/>
            <w:tcBorders>
              <w:right w:val="single" w:sz="6" w:space="0" w:color="000000"/>
            </w:tcBorders>
          </w:tcPr>
          <w:p w:rsidR="000568B2" w:rsidRDefault="000568B2">
            <w:pPr>
              <w:pBdr>
                <w:top w:val="nil"/>
                <w:left w:val="nil"/>
                <w:bottom w:val="nil"/>
                <w:right w:val="nil"/>
                <w:between w:val="nil"/>
              </w:pBdr>
              <w:spacing w:before="50"/>
              <w:rPr>
                <w:color w:val="000000"/>
                <w:sz w:val="24"/>
                <w:szCs w:val="24"/>
              </w:rPr>
            </w:pPr>
          </w:p>
          <w:p w:rsidR="000568B2" w:rsidRDefault="00BA7F29">
            <w:pPr>
              <w:pBdr>
                <w:top w:val="nil"/>
                <w:left w:val="nil"/>
                <w:bottom w:val="nil"/>
                <w:right w:val="nil"/>
                <w:between w:val="nil"/>
              </w:pBdr>
              <w:spacing w:before="1"/>
              <w:ind w:right="91"/>
              <w:jc w:val="right"/>
              <w:rPr>
                <w:b/>
                <w:color w:val="000000"/>
                <w:sz w:val="24"/>
                <w:szCs w:val="24"/>
              </w:rPr>
            </w:pPr>
            <w:r>
              <w:rPr>
                <w:b/>
                <w:color w:val="000000"/>
                <w:sz w:val="24"/>
                <w:szCs w:val="24"/>
              </w:rPr>
              <w:t>-.-</w:t>
            </w:r>
          </w:p>
        </w:tc>
      </w:tr>
      <w:tr w:rsidR="000568B2">
        <w:trPr>
          <w:cantSplit/>
          <w:trHeight w:val="907"/>
          <w:tblHeader/>
        </w:trPr>
        <w:tc>
          <w:tcPr>
            <w:tcW w:w="1843" w:type="dxa"/>
            <w:tcBorders>
              <w:left w:val="single" w:sz="6" w:space="0" w:color="000000"/>
            </w:tcBorders>
          </w:tcPr>
          <w:p w:rsidR="000568B2" w:rsidRDefault="000568B2">
            <w:pPr>
              <w:pBdr>
                <w:top w:val="nil"/>
                <w:left w:val="nil"/>
                <w:bottom w:val="nil"/>
                <w:right w:val="nil"/>
                <w:between w:val="nil"/>
              </w:pBdr>
              <w:spacing w:before="36"/>
              <w:rPr>
                <w:color w:val="000000"/>
                <w:sz w:val="24"/>
                <w:szCs w:val="24"/>
              </w:rPr>
            </w:pPr>
          </w:p>
          <w:p w:rsidR="000568B2" w:rsidRDefault="00BA7F29">
            <w:pPr>
              <w:pBdr>
                <w:top w:val="nil"/>
                <w:left w:val="nil"/>
                <w:bottom w:val="nil"/>
                <w:right w:val="nil"/>
                <w:between w:val="nil"/>
              </w:pBdr>
              <w:ind w:left="126"/>
              <w:rPr>
                <w:b/>
                <w:color w:val="000000"/>
                <w:sz w:val="24"/>
                <w:szCs w:val="24"/>
              </w:rPr>
            </w:pPr>
            <w:r>
              <w:rPr>
                <w:b/>
                <w:color w:val="000000"/>
                <w:sz w:val="24"/>
                <w:szCs w:val="24"/>
              </w:rPr>
              <w:t>7</w:t>
            </w:r>
          </w:p>
        </w:tc>
        <w:tc>
          <w:tcPr>
            <w:tcW w:w="5385" w:type="dxa"/>
          </w:tcPr>
          <w:p w:rsidR="000568B2" w:rsidRDefault="00BA7F29">
            <w:pPr>
              <w:pBdr>
                <w:top w:val="nil"/>
                <w:left w:val="nil"/>
                <w:bottom w:val="nil"/>
                <w:right w:val="nil"/>
                <w:between w:val="nil"/>
              </w:pBdr>
              <w:spacing w:before="38"/>
              <w:ind w:left="127" w:right="96"/>
              <w:jc w:val="both"/>
              <w:rPr>
                <w:color w:val="000000"/>
                <w:sz w:val="24"/>
                <w:szCs w:val="24"/>
              </w:rPr>
            </w:pPr>
            <w:r>
              <w:rPr>
                <w:color w:val="000000"/>
                <w:sz w:val="24"/>
                <w:szCs w:val="24"/>
              </w:rPr>
              <w:t>Por fotocopias y copias, se cobrará de acuerdo al costo estimado por hoja, que resulte de su confección.</w:t>
            </w:r>
          </w:p>
        </w:tc>
        <w:tc>
          <w:tcPr>
            <w:tcW w:w="2409" w:type="dxa"/>
            <w:tcBorders>
              <w:right w:val="single" w:sz="6" w:space="0" w:color="000000"/>
            </w:tcBorders>
          </w:tcPr>
          <w:p w:rsidR="000568B2" w:rsidRDefault="000568B2">
            <w:pPr>
              <w:pBdr>
                <w:top w:val="nil"/>
                <w:left w:val="nil"/>
                <w:bottom w:val="nil"/>
                <w:right w:val="nil"/>
                <w:between w:val="nil"/>
              </w:pBdr>
              <w:spacing w:before="36"/>
              <w:rPr>
                <w:color w:val="000000"/>
                <w:sz w:val="24"/>
                <w:szCs w:val="24"/>
              </w:rPr>
            </w:pPr>
          </w:p>
          <w:p w:rsidR="000568B2" w:rsidRDefault="00BA7F29">
            <w:pPr>
              <w:pBdr>
                <w:top w:val="nil"/>
                <w:left w:val="nil"/>
                <w:bottom w:val="nil"/>
                <w:right w:val="nil"/>
                <w:between w:val="nil"/>
              </w:pBdr>
              <w:ind w:right="91"/>
              <w:jc w:val="right"/>
              <w:rPr>
                <w:b/>
                <w:color w:val="000000"/>
                <w:sz w:val="24"/>
                <w:szCs w:val="24"/>
              </w:rPr>
            </w:pPr>
            <w:r>
              <w:rPr>
                <w:b/>
                <w:color w:val="000000"/>
                <w:sz w:val="24"/>
                <w:szCs w:val="24"/>
              </w:rPr>
              <w:t>-.-</w:t>
            </w:r>
          </w:p>
        </w:tc>
      </w:tr>
    </w:tbl>
    <w:tbl>
      <w:tblPr>
        <w:tblStyle w:val="afffff"/>
        <w:tblW w:w="9637" w:type="dxa"/>
        <w:tblInd w:w="38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000"/>
      </w:tblPr>
      <w:tblGrid>
        <w:gridCol w:w="1843"/>
        <w:gridCol w:w="5385"/>
        <w:gridCol w:w="2409"/>
      </w:tblGrid>
      <w:tr w:rsidR="000568B2">
        <w:trPr>
          <w:cantSplit/>
          <w:trHeight w:val="367"/>
          <w:tblHeader/>
        </w:trPr>
        <w:tc>
          <w:tcPr>
            <w:tcW w:w="1843" w:type="dxa"/>
            <w:tcBorders>
              <w:left w:val="single" w:sz="6" w:space="0" w:color="000000"/>
            </w:tcBorders>
          </w:tcPr>
          <w:p w:rsidR="000568B2" w:rsidRDefault="00BA7F29">
            <w:pPr>
              <w:pBdr>
                <w:top w:val="nil"/>
                <w:left w:val="nil"/>
                <w:bottom w:val="nil"/>
                <w:right w:val="nil"/>
                <w:between w:val="nil"/>
              </w:pBdr>
              <w:spacing w:before="49"/>
              <w:ind w:left="126"/>
              <w:rPr>
                <w:b/>
                <w:color w:val="000000"/>
                <w:sz w:val="24"/>
                <w:szCs w:val="24"/>
              </w:rPr>
            </w:pPr>
            <w:r>
              <w:rPr>
                <w:b/>
                <w:color w:val="000000"/>
                <w:sz w:val="24"/>
                <w:szCs w:val="24"/>
              </w:rPr>
              <w:t>8</w:t>
            </w:r>
          </w:p>
        </w:tc>
        <w:tc>
          <w:tcPr>
            <w:tcW w:w="5385" w:type="dxa"/>
          </w:tcPr>
          <w:p w:rsidR="000568B2" w:rsidRDefault="00BA7F29">
            <w:pPr>
              <w:pBdr>
                <w:top w:val="nil"/>
                <w:left w:val="nil"/>
                <w:bottom w:val="nil"/>
                <w:right w:val="nil"/>
                <w:between w:val="nil"/>
              </w:pBdr>
              <w:spacing w:before="49"/>
              <w:ind w:left="127"/>
              <w:rPr>
                <w:color w:val="000000"/>
                <w:sz w:val="24"/>
                <w:szCs w:val="24"/>
              </w:rPr>
            </w:pPr>
            <w:r>
              <w:rPr>
                <w:color w:val="000000"/>
                <w:sz w:val="24"/>
                <w:szCs w:val="24"/>
              </w:rPr>
              <w:t>Por otorgamiento de carnet auxiliar de taxi</w:t>
            </w:r>
          </w:p>
        </w:tc>
        <w:tc>
          <w:tcPr>
            <w:tcW w:w="2409" w:type="dxa"/>
            <w:tcBorders>
              <w:right w:val="single" w:sz="6" w:space="0" w:color="000000"/>
            </w:tcBorders>
          </w:tcPr>
          <w:p w:rsidR="000568B2" w:rsidRDefault="00BA7F29">
            <w:pPr>
              <w:pBdr>
                <w:top w:val="nil"/>
                <w:left w:val="nil"/>
                <w:bottom w:val="nil"/>
                <w:right w:val="nil"/>
                <w:between w:val="nil"/>
              </w:pBdr>
              <w:spacing w:before="49"/>
              <w:ind w:right="90"/>
              <w:jc w:val="right"/>
              <w:rPr>
                <w:b/>
                <w:color w:val="000000"/>
                <w:sz w:val="24"/>
                <w:szCs w:val="24"/>
              </w:rPr>
            </w:pPr>
            <w:r>
              <w:rPr>
                <w:b/>
                <w:color w:val="000000"/>
                <w:sz w:val="24"/>
                <w:szCs w:val="24"/>
              </w:rPr>
              <w:t>339</w:t>
            </w:r>
          </w:p>
        </w:tc>
      </w:tr>
      <w:tr w:rsidR="000568B2">
        <w:trPr>
          <w:cantSplit/>
          <w:trHeight w:val="604"/>
          <w:tblHeader/>
        </w:trPr>
        <w:tc>
          <w:tcPr>
            <w:tcW w:w="1843" w:type="dxa"/>
            <w:tcBorders>
              <w:left w:val="single" w:sz="6" w:space="0" w:color="000000"/>
            </w:tcBorders>
          </w:tcPr>
          <w:p w:rsidR="000568B2" w:rsidRDefault="00BA7F29">
            <w:pPr>
              <w:pBdr>
                <w:top w:val="nil"/>
                <w:left w:val="nil"/>
                <w:bottom w:val="nil"/>
                <w:right w:val="nil"/>
                <w:between w:val="nil"/>
              </w:pBdr>
              <w:spacing w:before="161"/>
              <w:ind w:left="126"/>
              <w:rPr>
                <w:b/>
                <w:color w:val="000000"/>
                <w:sz w:val="24"/>
                <w:szCs w:val="24"/>
              </w:rPr>
            </w:pPr>
            <w:r>
              <w:rPr>
                <w:b/>
                <w:color w:val="000000"/>
                <w:sz w:val="24"/>
                <w:szCs w:val="24"/>
              </w:rPr>
              <w:t>9</w:t>
            </w:r>
          </w:p>
        </w:tc>
        <w:tc>
          <w:tcPr>
            <w:tcW w:w="5385" w:type="dxa"/>
          </w:tcPr>
          <w:p w:rsidR="000568B2" w:rsidRDefault="00BA7F29">
            <w:pPr>
              <w:pBdr>
                <w:top w:val="nil"/>
                <w:left w:val="nil"/>
                <w:bottom w:val="nil"/>
                <w:right w:val="nil"/>
                <w:between w:val="nil"/>
              </w:pBdr>
              <w:spacing w:before="24"/>
              <w:ind w:left="127"/>
              <w:rPr>
                <w:b/>
                <w:color w:val="000000"/>
                <w:sz w:val="24"/>
                <w:szCs w:val="24"/>
              </w:rPr>
            </w:pPr>
            <w:r>
              <w:rPr>
                <w:b/>
                <w:color w:val="000000"/>
                <w:sz w:val="24"/>
                <w:szCs w:val="24"/>
              </w:rPr>
              <w:t>PATENTE DE PERROS (ORD. Nº 1808/6)- CONTROL CANINO (ORD. N° 2738/13)</w:t>
            </w:r>
          </w:p>
        </w:tc>
        <w:tc>
          <w:tcPr>
            <w:tcW w:w="2409" w:type="dxa"/>
            <w:tcBorders>
              <w:righ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rPr>
            </w:pPr>
          </w:p>
        </w:tc>
      </w:tr>
      <w:tr w:rsidR="000568B2">
        <w:trPr>
          <w:cantSplit/>
          <w:trHeight w:val="359"/>
          <w:tblHeader/>
        </w:trPr>
        <w:tc>
          <w:tcPr>
            <w:tcW w:w="1843" w:type="dxa"/>
            <w:tcBorders>
              <w:left w:val="single" w:sz="6" w:space="0" w:color="000000"/>
            </w:tcBorders>
          </w:tcPr>
          <w:p w:rsidR="000568B2" w:rsidRDefault="00BA7F29">
            <w:pPr>
              <w:pBdr>
                <w:top w:val="nil"/>
                <w:left w:val="nil"/>
                <w:bottom w:val="nil"/>
                <w:right w:val="nil"/>
                <w:between w:val="nil"/>
              </w:pBdr>
              <w:spacing w:before="41"/>
              <w:ind w:left="126"/>
              <w:rPr>
                <w:b/>
                <w:color w:val="000000"/>
                <w:sz w:val="24"/>
                <w:szCs w:val="24"/>
              </w:rPr>
            </w:pPr>
            <w:r>
              <w:rPr>
                <w:b/>
                <w:color w:val="000000"/>
                <w:sz w:val="24"/>
                <w:szCs w:val="24"/>
              </w:rPr>
              <w:t>9-1</w:t>
            </w:r>
          </w:p>
        </w:tc>
        <w:tc>
          <w:tcPr>
            <w:tcW w:w="5385" w:type="dxa"/>
          </w:tcPr>
          <w:p w:rsidR="000568B2" w:rsidRDefault="00BA7F29">
            <w:pPr>
              <w:pBdr>
                <w:top w:val="nil"/>
                <w:left w:val="nil"/>
                <w:bottom w:val="nil"/>
                <w:right w:val="nil"/>
                <w:between w:val="nil"/>
              </w:pBdr>
              <w:spacing w:before="41"/>
              <w:ind w:left="127"/>
              <w:rPr>
                <w:color w:val="000000"/>
                <w:sz w:val="24"/>
                <w:szCs w:val="24"/>
              </w:rPr>
            </w:pPr>
            <w:r>
              <w:rPr>
                <w:color w:val="000000"/>
                <w:sz w:val="24"/>
                <w:szCs w:val="24"/>
              </w:rPr>
              <w:t xml:space="preserve">Por </w:t>
            </w:r>
            <w:proofErr w:type="spellStart"/>
            <w:r>
              <w:rPr>
                <w:color w:val="000000"/>
                <w:sz w:val="24"/>
                <w:szCs w:val="24"/>
              </w:rPr>
              <w:t>patentamiento</w:t>
            </w:r>
            <w:proofErr w:type="spellEnd"/>
            <w:r>
              <w:rPr>
                <w:color w:val="000000"/>
                <w:sz w:val="24"/>
                <w:szCs w:val="24"/>
              </w:rPr>
              <w:t xml:space="preserve"> de un perro.</w:t>
            </w:r>
          </w:p>
        </w:tc>
        <w:tc>
          <w:tcPr>
            <w:tcW w:w="2409" w:type="dxa"/>
            <w:tcBorders>
              <w:right w:val="single" w:sz="6" w:space="0" w:color="000000"/>
            </w:tcBorders>
          </w:tcPr>
          <w:p w:rsidR="000568B2" w:rsidRDefault="00BA7F29">
            <w:pPr>
              <w:pBdr>
                <w:top w:val="nil"/>
                <w:left w:val="nil"/>
                <w:bottom w:val="nil"/>
                <w:right w:val="nil"/>
                <w:between w:val="nil"/>
              </w:pBdr>
              <w:spacing w:before="41"/>
              <w:ind w:right="90"/>
              <w:jc w:val="right"/>
              <w:rPr>
                <w:b/>
                <w:color w:val="000000"/>
                <w:sz w:val="24"/>
                <w:szCs w:val="24"/>
              </w:rPr>
            </w:pPr>
            <w:r>
              <w:rPr>
                <w:b/>
                <w:color w:val="000000"/>
                <w:sz w:val="24"/>
                <w:szCs w:val="24"/>
              </w:rPr>
              <w:t>512</w:t>
            </w:r>
          </w:p>
        </w:tc>
      </w:tr>
      <w:tr w:rsidR="000568B2">
        <w:trPr>
          <w:cantSplit/>
          <w:trHeight w:val="355"/>
          <w:tblHeader/>
        </w:trPr>
        <w:tc>
          <w:tcPr>
            <w:tcW w:w="1843" w:type="dxa"/>
            <w:tcBorders>
              <w:left w:val="single" w:sz="6" w:space="0" w:color="000000"/>
            </w:tcBorders>
          </w:tcPr>
          <w:p w:rsidR="000568B2" w:rsidRDefault="00BA7F29">
            <w:pPr>
              <w:pBdr>
                <w:top w:val="nil"/>
                <w:left w:val="nil"/>
                <w:bottom w:val="nil"/>
                <w:right w:val="nil"/>
                <w:between w:val="nil"/>
              </w:pBdr>
              <w:spacing w:before="36"/>
              <w:ind w:left="126"/>
              <w:rPr>
                <w:b/>
                <w:color w:val="000000"/>
                <w:sz w:val="24"/>
                <w:szCs w:val="24"/>
              </w:rPr>
            </w:pPr>
            <w:r>
              <w:rPr>
                <w:b/>
                <w:color w:val="000000"/>
                <w:sz w:val="24"/>
                <w:szCs w:val="24"/>
              </w:rPr>
              <w:t>9-2</w:t>
            </w:r>
          </w:p>
        </w:tc>
        <w:tc>
          <w:tcPr>
            <w:tcW w:w="5385" w:type="dxa"/>
          </w:tcPr>
          <w:p w:rsidR="000568B2" w:rsidRDefault="00BA7F29">
            <w:pPr>
              <w:pBdr>
                <w:top w:val="nil"/>
                <w:left w:val="nil"/>
                <w:bottom w:val="nil"/>
                <w:right w:val="nil"/>
                <w:between w:val="nil"/>
              </w:pBdr>
              <w:spacing w:before="36"/>
              <w:ind w:left="127"/>
              <w:rPr>
                <w:color w:val="000000"/>
                <w:sz w:val="24"/>
                <w:szCs w:val="24"/>
              </w:rPr>
            </w:pPr>
            <w:r>
              <w:rPr>
                <w:color w:val="000000"/>
                <w:sz w:val="24"/>
                <w:szCs w:val="24"/>
              </w:rPr>
              <w:t xml:space="preserve">Por </w:t>
            </w:r>
            <w:proofErr w:type="spellStart"/>
            <w:r>
              <w:rPr>
                <w:color w:val="000000"/>
                <w:sz w:val="24"/>
                <w:szCs w:val="24"/>
              </w:rPr>
              <w:t>patentamiento</w:t>
            </w:r>
            <w:proofErr w:type="spellEnd"/>
            <w:r>
              <w:rPr>
                <w:color w:val="000000"/>
                <w:sz w:val="24"/>
                <w:szCs w:val="24"/>
              </w:rPr>
              <w:t xml:space="preserve"> de cada perro adicional.</w:t>
            </w:r>
          </w:p>
        </w:tc>
        <w:tc>
          <w:tcPr>
            <w:tcW w:w="2409" w:type="dxa"/>
            <w:tcBorders>
              <w:right w:val="single" w:sz="6" w:space="0" w:color="000000"/>
            </w:tcBorders>
          </w:tcPr>
          <w:p w:rsidR="000568B2" w:rsidRDefault="00BA7F29">
            <w:pPr>
              <w:pBdr>
                <w:top w:val="nil"/>
                <w:left w:val="nil"/>
                <w:bottom w:val="nil"/>
                <w:right w:val="nil"/>
                <w:between w:val="nil"/>
              </w:pBdr>
              <w:spacing w:before="36"/>
              <w:ind w:right="90"/>
              <w:jc w:val="right"/>
              <w:rPr>
                <w:b/>
                <w:color w:val="000000"/>
                <w:sz w:val="24"/>
                <w:szCs w:val="24"/>
              </w:rPr>
            </w:pPr>
            <w:r>
              <w:rPr>
                <w:b/>
                <w:color w:val="000000"/>
                <w:sz w:val="24"/>
                <w:szCs w:val="24"/>
              </w:rPr>
              <w:t>1.024</w:t>
            </w:r>
          </w:p>
        </w:tc>
      </w:tr>
      <w:tr w:rsidR="000568B2">
        <w:trPr>
          <w:cantSplit/>
          <w:trHeight w:val="359"/>
          <w:tblHeader/>
        </w:trPr>
        <w:tc>
          <w:tcPr>
            <w:tcW w:w="1843" w:type="dxa"/>
            <w:tcBorders>
              <w:left w:val="single" w:sz="6" w:space="0" w:color="000000"/>
            </w:tcBorders>
          </w:tcPr>
          <w:p w:rsidR="000568B2" w:rsidRDefault="00BA7F29">
            <w:pPr>
              <w:pBdr>
                <w:top w:val="nil"/>
                <w:left w:val="nil"/>
                <w:bottom w:val="nil"/>
                <w:right w:val="nil"/>
                <w:between w:val="nil"/>
              </w:pBdr>
              <w:spacing w:before="36"/>
              <w:ind w:left="126"/>
              <w:rPr>
                <w:b/>
                <w:color w:val="000000"/>
                <w:sz w:val="24"/>
                <w:szCs w:val="24"/>
              </w:rPr>
            </w:pPr>
            <w:r>
              <w:rPr>
                <w:b/>
                <w:color w:val="000000"/>
                <w:sz w:val="24"/>
                <w:szCs w:val="24"/>
              </w:rPr>
              <w:t>9-3</w:t>
            </w:r>
          </w:p>
        </w:tc>
        <w:tc>
          <w:tcPr>
            <w:tcW w:w="5385" w:type="dxa"/>
          </w:tcPr>
          <w:p w:rsidR="000568B2" w:rsidRDefault="00BA7F29">
            <w:pPr>
              <w:pBdr>
                <w:top w:val="nil"/>
                <w:left w:val="nil"/>
                <w:bottom w:val="nil"/>
                <w:right w:val="nil"/>
                <w:between w:val="nil"/>
              </w:pBdr>
              <w:spacing w:before="36"/>
              <w:ind w:left="127"/>
              <w:rPr>
                <w:color w:val="000000"/>
                <w:sz w:val="24"/>
                <w:szCs w:val="24"/>
              </w:rPr>
            </w:pPr>
            <w:r>
              <w:rPr>
                <w:color w:val="000000"/>
                <w:sz w:val="24"/>
                <w:szCs w:val="24"/>
              </w:rPr>
              <w:t>Colocación de microchip.</w:t>
            </w:r>
          </w:p>
        </w:tc>
        <w:tc>
          <w:tcPr>
            <w:tcW w:w="2409" w:type="dxa"/>
            <w:tcBorders>
              <w:right w:val="single" w:sz="6" w:space="0" w:color="000000"/>
            </w:tcBorders>
          </w:tcPr>
          <w:p w:rsidR="000568B2" w:rsidRDefault="00BA7F29">
            <w:pPr>
              <w:pBdr>
                <w:top w:val="nil"/>
                <w:left w:val="nil"/>
                <w:bottom w:val="nil"/>
                <w:right w:val="nil"/>
                <w:between w:val="nil"/>
              </w:pBdr>
              <w:spacing w:before="36"/>
              <w:ind w:right="90"/>
              <w:jc w:val="right"/>
              <w:rPr>
                <w:b/>
                <w:color w:val="000000"/>
                <w:sz w:val="24"/>
                <w:szCs w:val="24"/>
              </w:rPr>
            </w:pPr>
            <w:r>
              <w:rPr>
                <w:b/>
                <w:color w:val="000000"/>
                <w:sz w:val="24"/>
                <w:szCs w:val="24"/>
              </w:rPr>
              <w:t>350</w:t>
            </w:r>
          </w:p>
        </w:tc>
      </w:tr>
    </w:tbl>
    <w:p w:rsidR="000568B2" w:rsidRDefault="00BA7F29">
      <w:pPr>
        <w:spacing w:before="274"/>
        <w:ind w:left="298" w:right="316"/>
        <w:jc w:val="center"/>
        <w:rPr>
          <w:b/>
          <w:sz w:val="24"/>
          <w:szCs w:val="24"/>
        </w:rPr>
      </w:pPr>
      <w:r>
        <w:rPr>
          <w:b/>
          <w:sz w:val="24"/>
          <w:szCs w:val="24"/>
        </w:rPr>
        <w:t>SERVICIO CON CAMIONES, EQUIPOS Y RECURSOS HUMANOS MUNICIPALES</w:t>
      </w:r>
    </w:p>
    <w:p w:rsidR="000568B2" w:rsidRDefault="000568B2">
      <w:pPr>
        <w:pBdr>
          <w:top w:val="nil"/>
          <w:left w:val="nil"/>
          <w:bottom w:val="nil"/>
          <w:right w:val="nil"/>
          <w:between w:val="nil"/>
        </w:pBdr>
        <w:spacing w:before="45"/>
        <w:rPr>
          <w:b/>
          <w:color w:val="000000"/>
          <w:sz w:val="20"/>
          <w:szCs w:val="20"/>
        </w:rPr>
      </w:pPr>
    </w:p>
    <w:tbl>
      <w:tblPr>
        <w:tblStyle w:val="afffff0"/>
        <w:tblW w:w="9637" w:type="dxa"/>
        <w:tblInd w:w="38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000"/>
      </w:tblPr>
      <w:tblGrid>
        <w:gridCol w:w="1843"/>
        <w:gridCol w:w="5385"/>
        <w:gridCol w:w="2409"/>
      </w:tblGrid>
      <w:tr w:rsidR="000568B2">
        <w:trPr>
          <w:cantSplit/>
          <w:trHeight w:val="647"/>
          <w:tblHeader/>
        </w:trPr>
        <w:tc>
          <w:tcPr>
            <w:tcW w:w="1843" w:type="dxa"/>
            <w:tcBorders>
              <w:left w:val="single" w:sz="6" w:space="0" w:color="000000"/>
            </w:tcBorders>
          </w:tcPr>
          <w:p w:rsidR="000568B2" w:rsidRDefault="00BA7F29">
            <w:pPr>
              <w:pBdr>
                <w:top w:val="nil"/>
                <w:left w:val="nil"/>
                <w:bottom w:val="nil"/>
                <w:right w:val="nil"/>
                <w:between w:val="nil"/>
              </w:pBdr>
              <w:spacing w:before="187"/>
              <w:ind w:left="126"/>
              <w:rPr>
                <w:b/>
                <w:color w:val="000000"/>
                <w:sz w:val="24"/>
                <w:szCs w:val="24"/>
              </w:rPr>
            </w:pPr>
            <w:r>
              <w:rPr>
                <w:b/>
                <w:color w:val="000000"/>
                <w:sz w:val="24"/>
                <w:szCs w:val="24"/>
              </w:rPr>
              <w:t>10</w:t>
            </w:r>
          </w:p>
        </w:tc>
        <w:tc>
          <w:tcPr>
            <w:tcW w:w="5385" w:type="dxa"/>
          </w:tcPr>
          <w:p w:rsidR="000568B2" w:rsidRDefault="00BA7F29">
            <w:pPr>
              <w:pBdr>
                <w:top w:val="nil"/>
                <w:left w:val="nil"/>
                <w:bottom w:val="nil"/>
                <w:right w:val="nil"/>
                <w:between w:val="nil"/>
              </w:pBdr>
              <w:tabs>
                <w:tab w:val="left" w:pos="703"/>
                <w:tab w:val="left" w:pos="2268"/>
                <w:tab w:val="left" w:pos="3669"/>
              </w:tabs>
              <w:spacing w:before="48" w:line="242" w:lineRule="auto"/>
              <w:ind w:left="127" w:right="95"/>
              <w:rPr>
                <w:color w:val="000000"/>
                <w:sz w:val="24"/>
                <w:szCs w:val="24"/>
              </w:rPr>
            </w:pPr>
            <w:r>
              <w:rPr>
                <w:color w:val="000000"/>
                <w:sz w:val="24"/>
                <w:szCs w:val="24"/>
              </w:rPr>
              <w:t>Por</w:t>
            </w:r>
            <w:r>
              <w:rPr>
                <w:color w:val="000000"/>
                <w:sz w:val="24"/>
                <w:szCs w:val="24"/>
              </w:rPr>
              <w:tab/>
              <w:t>prestaciones</w:t>
            </w:r>
            <w:r>
              <w:rPr>
                <w:color w:val="000000"/>
                <w:sz w:val="24"/>
                <w:szCs w:val="24"/>
              </w:rPr>
              <w:tab/>
              <w:t>a terceros</w:t>
            </w:r>
            <w:r>
              <w:rPr>
                <w:color w:val="000000"/>
                <w:sz w:val="24"/>
                <w:szCs w:val="24"/>
              </w:rPr>
              <w:tab/>
              <w:t>con camiones municipales por hora</w:t>
            </w:r>
          </w:p>
        </w:tc>
        <w:tc>
          <w:tcPr>
            <w:tcW w:w="2409" w:type="dxa"/>
            <w:tcBorders>
              <w:right w:val="single" w:sz="6" w:space="0" w:color="000000"/>
            </w:tcBorders>
          </w:tcPr>
          <w:p w:rsidR="000568B2" w:rsidRDefault="00BA7F29">
            <w:pPr>
              <w:pBdr>
                <w:top w:val="nil"/>
                <w:left w:val="nil"/>
                <w:bottom w:val="nil"/>
                <w:right w:val="nil"/>
                <w:between w:val="nil"/>
              </w:pBdr>
              <w:spacing w:before="187"/>
              <w:ind w:right="90"/>
              <w:jc w:val="right"/>
              <w:rPr>
                <w:b/>
                <w:color w:val="000000"/>
                <w:sz w:val="24"/>
                <w:szCs w:val="24"/>
              </w:rPr>
            </w:pPr>
            <w:r>
              <w:rPr>
                <w:b/>
                <w:color w:val="000000"/>
                <w:sz w:val="24"/>
                <w:szCs w:val="24"/>
              </w:rPr>
              <w:t>2.696</w:t>
            </w:r>
          </w:p>
        </w:tc>
      </w:tr>
      <w:tr w:rsidR="000568B2">
        <w:trPr>
          <w:cantSplit/>
          <w:trHeight w:val="916"/>
          <w:tblHeader/>
        </w:trPr>
        <w:tc>
          <w:tcPr>
            <w:tcW w:w="1843" w:type="dxa"/>
            <w:tcBorders>
              <w:left w:val="single" w:sz="6" w:space="0" w:color="000000"/>
            </w:tcBorders>
          </w:tcPr>
          <w:p w:rsidR="000568B2" w:rsidRDefault="000568B2">
            <w:pPr>
              <w:pBdr>
                <w:top w:val="nil"/>
                <w:left w:val="nil"/>
                <w:bottom w:val="nil"/>
                <w:right w:val="nil"/>
                <w:between w:val="nil"/>
              </w:pBdr>
              <w:spacing w:before="46"/>
              <w:rPr>
                <w:b/>
                <w:color w:val="000000"/>
                <w:sz w:val="24"/>
                <w:szCs w:val="24"/>
              </w:rPr>
            </w:pPr>
          </w:p>
          <w:p w:rsidR="000568B2" w:rsidRDefault="00BA7F29">
            <w:pPr>
              <w:pBdr>
                <w:top w:val="nil"/>
                <w:left w:val="nil"/>
                <w:bottom w:val="nil"/>
                <w:right w:val="nil"/>
                <w:between w:val="nil"/>
              </w:pBdr>
              <w:ind w:left="126"/>
              <w:rPr>
                <w:b/>
                <w:color w:val="000000"/>
                <w:sz w:val="24"/>
                <w:szCs w:val="24"/>
              </w:rPr>
            </w:pPr>
            <w:r>
              <w:rPr>
                <w:b/>
                <w:color w:val="000000"/>
                <w:sz w:val="24"/>
                <w:szCs w:val="24"/>
              </w:rPr>
              <w:t>10-1</w:t>
            </w:r>
          </w:p>
        </w:tc>
        <w:tc>
          <w:tcPr>
            <w:tcW w:w="5385" w:type="dxa"/>
          </w:tcPr>
          <w:p w:rsidR="000568B2" w:rsidRDefault="00BA7F29">
            <w:pPr>
              <w:pBdr>
                <w:top w:val="nil"/>
                <w:left w:val="nil"/>
                <w:bottom w:val="nil"/>
                <w:right w:val="nil"/>
                <w:between w:val="nil"/>
              </w:pBdr>
              <w:spacing w:before="43" w:line="242" w:lineRule="auto"/>
              <w:ind w:left="127" w:right="95"/>
              <w:jc w:val="both"/>
              <w:rPr>
                <w:color w:val="000000"/>
                <w:sz w:val="24"/>
                <w:szCs w:val="24"/>
              </w:rPr>
            </w:pPr>
            <w:r>
              <w:rPr>
                <w:color w:val="000000"/>
                <w:sz w:val="24"/>
                <w:szCs w:val="24"/>
              </w:rPr>
              <w:t xml:space="preserve">Por afectación de recursos humanos municipales o </w:t>
            </w:r>
            <w:proofErr w:type="spellStart"/>
            <w:r>
              <w:rPr>
                <w:color w:val="000000"/>
                <w:sz w:val="24"/>
                <w:szCs w:val="24"/>
              </w:rPr>
              <w:t>tercerizados</w:t>
            </w:r>
            <w:proofErr w:type="spellEnd"/>
            <w:r>
              <w:rPr>
                <w:color w:val="000000"/>
                <w:sz w:val="24"/>
                <w:szCs w:val="24"/>
              </w:rPr>
              <w:t>, durante días de semana. Por persona y por hora o fracción.</w:t>
            </w:r>
          </w:p>
        </w:tc>
        <w:tc>
          <w:tcPr>
            <w:tcW w:w="2409" w:type="dxa"/>
            <w:tcBorders>
              <w:right w:val="single" w:sz="6" w:space="0" w:color="000000"/>
            </w:tcBorders>
          </w:tcPr>
          <w:p w:rsidR="000568B2" w:rsidRDefault="000568B2">
            <w:pPr>
              <w:pBdr>
                <w:top w:val="nil"/>
                <w:left w:val="nil"/>
                <w:bottom w:val="nil"/>
                <w:right w:val="nil"/>
                <w:between w:val="nil"/>
              </w:pBdr>
              <w:spacing w:before="46"/>
              <w:rPr>
                <w:b/>
                <w:color w:val="000000"/>
                <w:sz w:val="24"/>
                <w:szCs w:val="24"/>
              </w:rPr>
            </w:pPr>
          </w:p>
          <w:p w:rsidR="000568B2" w:rsidRDefault="00BA7F29">
            <w:pPr>
              <w:pBdr>
                <w:top w:val="nil"/>
                <w:left w:val="nil"/>
                <w:bottom w:val="nil"/>
                <w:right w:val="nil"/>
                <w:between w:val="nil"/>
              </w:pBdr>
              <w:ind w:right="90"/>
              <w:jc w:val="right"/>
              <w:rPr>
                <w:b/>
                <w:color w:val="000000"/>
                <w:sz w:val="24"/>
                <w:szCs w:val="24"/>
              </w:rPr>
            </w:pPr>
            <w:r>
              <w:rPr>
                <w:b/>
                <w:color w:val="000000"/>
                <w:sz w:val="24"/>
                <w:szCs w:val="24"/>
              </w:rPr>
              <w:t>898</w:t>
            </w:r>
          </w:p>
        </w:tc>
      </w:tr>
      <w:tr w:rsidR="000568B2">
        <w:trPr>
          <w:cantSplit/>
          <w:trHeight w:val="844"/>
          <w:tblHeader/>
        </w:trPr>
        <w:tc>
          <w:tcPr>
            <w:tcW w:w="1843" w:type="dxa"/>
            <w:tcBorders>
              <w:left w:val="single" w:sz="6" w:space="0" w:color="000000"/>
            </w:tcBorders>
          </w:tcPr>
          <w:p w:rsidR="000568B2" w:rsidRDefault="000568B2">
            <w:pPr>
              <w:pBdr>
                <w:top w:val="nil"/>
                <w:left w:val="nil"/>
                <w:bottom w:val="nil"/>
                <w:right w:val="nil"/>
                <w:between w:val="nil"/>
              </w:pBdr>
              <w:spacing w:before="7"/>
              <w:rPr>
                <w:b/>
                <w:color w:val="000000"/>
                <w:sz w:val="24"/>
                <w:szCs w:val="24"/>
              </w:rPr>
            </w:pPr>
          </w:p>
          <w:p w:rsidR="000568B2" w:rsidRDefault="00BA7F29">
            <w:pPr>
              <w:pBdr>
                <w:top w:val="nil"/>
                <w:left w:val="nil"/>
                <w:bottom w:val="nil"/>
                <w:right w:val="nil"/>
                <w:between w:val="nil"/>
              </w:pBdr>
              <w:ind w:left="126"/>
              <w:rPr>
                <w:b/>
                <w:color w:val="000000"/>
                <w:sz w:val="24"/>
                <w:szCs w:val="24"/>
              </w:rPr>
            </w:pPr>
            <w:r>
              <w:rPr>
                <w:b/>
                <w:color w:val="000000"/>
                <w:sz w:val="24"/>
                <w:szCs w:val="24"/>
              </w:rPr>
              <w:t>10-2</w:t>
            </w:r>
          </w:p>
        </w:tc>
        <w:tc>
          <w:tcPr>
            <w:tcW w:w="5385" w:type="dxa"/>
          </w:tcPr>
          <w:p w:rsidR="000568B2" w:rsidRDefault="00BA7F29">
            <w:pPr>
              <w:pBdr>
                <w:top w:val="nil"/>
                <w:left w:val="nil"/>
                <w:bottom w:val="nil"/>
                <w:right w:val="nil"/>
                <w:between w:val="nil"/>
              </w:pBdr>
              <w:tabs>
                <w:tab w:val="left" w:pos="880"/>
                <w:tab w:val="left" w:pos="2354"/>
                <w:tab w:val="left" w:pos="2997"/>
                <w:tab w:val="left" w:pos="4298"/>
              </w:tabs>
              <w:spacing w:before="43"/>
              <w:ind w:left="127"/>
              <w:rPr>
                <w:color w:val="000000"/>
                <w:sz w:val="24"/>
                <w:szCs w:val="24"/>
              </w:rPr>
            </w:pPr>
            <w:r>
              <w:rPr>
                <w:color w:val="000000"/>
                <w:sz w:val="24"/>
                <w:szCs w:val="24"/>
              </w:rPr>
              <w:t>Por</w:t>
            </w:r>
            <w:r>
              <w:rPr>
                <w:color w:val="000000"/>
                <w:sz w:val="24"/>
                <w:szCs w:val="24"/>
              </w:rPr>
              <w:tab/>
              <w:t>afectación</w:t>
            </w:r>
            <w:r>
              <w:rPr>
                <w:color w:val="000000"/>
                <w:sz w:val="24"/>
                <w:szCs w:val="24"/>
              </w:rPr>
              <w:tab/>
              <w:t>de</w:t>
            </w:r>
            <w:r>
              <w:rPr>
                <w:color w:val="000000"/>
                <w:sz w:val="24"/>
                <w:szCs w:val="24"/>
              </w:rPr>
              <w:tab/>
              <w:t>recursos</w:t>
            </w:r>
            <w:r>
              <w:rPr>
                <w:color w:val="000000"/>
                <w:sz w:val="24"/>
                <w:szCs w:val="24"/>
              </w:rPr>
              <w:tab/>
              <w:t>humanos</w:t>
            </w:r>
          </w:p>
          <w:p w:rsidR="000568B2" w:rsidRDefault="00BA7F29">
            <w:pPr>
              <w:pBdr>
                <w:top w:val="nil"/>
                <w:left w:val="nil"/>
                <w:bottom w:val="nil"/>
                <w:right w:val="nil"/>
                <w:between w:val="nil"/>
              </w:pBdr>
              <w:spacing w:line="274" w:lineRule="auto"/>
              <w:ind w:left="127"/>
              <w:rPr>
                <w:color w:val="000000"/>
                <w:sz w:val="24"/>
                <w:szCs w:val="24"/>
              </w:rPr>
            </w:pPr>
            <w:proofErr w:type="gramStart"/>
            <w:r>
              <w:rPr>
                <w:color w:val="000000"/>
                <w:sz w:val="24"/>
                <w:szCs w:val="24"/>
              </w:rPr>
              <w:t>municipales</w:t>
            </w:r>
            <w:proofErr w:type="gramEnd"/>
            <w:r>
              <w:rPr>
                <w:color w:val="000000"/>
                <w:sz w:val="24"/>
                <w:szCs w:val="24"/>
              </w:rPr>
              <w:t xml:space="preserve"> o </w:t>
            </w:r>
            <w:proofErr w:type="spellStart"/>
            <w:r>
              <w:rPr>
                <w:color w:val="000000"/>
                <w:sz w:val="24"/>
                <w:szCs w:val="24"/>
              </w:rPr>
              <w:t>tercerizados</w:t>
            </w:r>
            <w:proofErr w:type="spellEnd"/>
            <w:r>
              <w:rPr>
                <w:color w:val="000000"/>
                <w:sz w:val="24"/>
                <w:szCs w:val="24"/>
              </w:rPr>
              <w:t>, durante días no hábiles. Por persona y por hora o fracción.</w:t>
            </w:r>
          </w:p>
        </w:tc>
        <w:tc>
          <w:tcPr>
            <w:tcW w:w="2409" w:type="dxa"/>
            <w:tcBorders>
              <w:right w:val="single" w:sz="6" w:space="0" w:color="000000"/>
            </w:tcBorders>
          </w:tcPr>
          <w:p w:rsidR="000568B2" w:rsidRDefault="000568B2">
            <w:pPr>
              <w:pBdr>
                <w:top w:val="nil"/>
                <w:left w:val="nil"/>
                <w:bottom w:val="nil"/>
                <w:right w:val="nil"/>
                <w:between w:val="nil"/>
              </w:pBdr>
              <w:spacing w:before="7"/>
              <w:rPr>
                <w:b/>
                <w:color w:val="000000"/>
                <w:sz w:val="24"/>
                <w:szCs w:val="24"/>
              </w:rPr>
            </w:pPr>
          </w:p>
          <w:p w:rsidR="000568B2" w:rsidRDefault="00BA7F29">
            <w:pPr>
              <w:pBdr>
                <w:top w:val="nil"/>
                <w:left w:val="nil"/>
                <w:bottom w:val="nil"/>
                <w:right w:val="nil"/>
                <w:between w:val="nil"/>
              </w:pBdr>
              <w:ind w:right="90"/>
              <w:jc w:val="right"/>
              <w:rPr>
                <w:b/>
                <w:color w:val="000000"/>
                <w:sz w:val="24"/>
                <w:szCs w:val="24"/>
              </w:rPr>
            </w:pPr>
            <w:r>
              <w:rPr>
                <w:b/>
                <w:color w:val="000000"/>
                <w:sz w:val="24"/>
                <w:szCs w:val="24"/>
              </w:rPr>
              <w:t>1.438</w:t>
            </w:r>
          </w:p>
        </w:tc>
      </w:tr>
      <w:tr w:rsidR="000568B2">
        <w:trPr>
          <w:cantSplit/>
          <w:trHeight w:val="678"/>
          <w:tblHeader/>
        </w:trPr>
        <w:tc>
          <w:tcPr>
            <w:tcW w:w="1843" w:type="dxa"/>
            <w:tcBorders>
              <w:left w:val="single" w:sz="6" w:space="0" w:color="000000"/>
            </w:tcBorders>
          </w:tcPr>
          <w:p w:rsidR="000568B2" w:rsidRDefault="00BA7F29">
            <w:pPr>
              <w:pBdr>
                <w:top w:val="nil"/>
                <w:left w:val="nil"/>
                <w:bottom w:val="nil"/>
                <w:right w:val="nil"/>
                <w:between w:val="nil"/>
              </w:pBdr>
              <w:spacing w:before="189"/>
              <w:ind w:left="126"/>
              <w:rPr>
                <w:b/>
                <w:color w:val="000000"/>
                <w:sz w:val="24"/>
                <w:szCs w:val="24"/>
              </w:rPr>
            </w:pPr>
            <w:r>
              <w:rPr>
                <w:b/>
                <w:color w:val="000000"/>
                <w:sz w:val="24"/>
                <w:szCs w:val="24"/>
              </w:rPr>
              <w:t>11</w:t>
            </w:r>
          </w:p>
        </w:tc>
        <w:tc>
          <w:tcPr>
            <w:tcW w:w="5385" w:type="dxa"/>
          </w:tcPr>
          <w:p w:rsidR="000568B2" w:rsidRDefault="00BA7F29">
            <w:pPr>
              <w:pBdr>
                <w:top w:val="nil"/>
                <w:left w:val="nil"/>
                <w:bottom w:val="nil"/>
                <w:right w:val="nil"/>
                <w:between w:val="nil"/>
              </w:pBdr>
              <w:spacing w:before="50" w:line="242" w:lineRule="auto"/>
              <w:ind w:left="127"/>
              <w:rPr>
                <w:color w:val="000000"/>
                <w:sz w:val="24"/>
                <w:szCs w:val="24"/>
              </w:rPr>
            </w:pPr>
            <w:r>
              <w:rPr>
                <w:color w:val="000000"/>
                <w:sz w:val="24"/>
                <w:szCs w:val="24"/>
              </w:rPr>
              <w:t>Por prestaciones a terceros con máquina moto niveladora, por hora</w:t>
            </w:r>
          </w:p>
        </w:tc>
        <w:tc>
          <w:tcPr>
            <w:tcW w:w="2409" w:type="dxa"/>
            <w:tcBorders>
              <w:right w:val="single" w:sz="6" w:space="0" w:color="000000"/>
            </w:tcBorders>
          </w:tcPr>
          <w:p w:rsidR="000568B2" w:rsidRDefault="00BA7F29">
            <w:pPr>
              <w:pBdr>
                <w:top w:val="nil"/>
                <w:left w:val="nil"/>
                <w:bottom w:val="nil"/>
                <w:right w:val="nil"/>
                <w:between w:val="nil"/>
              </w:pBdr>
              <w:spacing w:before="189"/>
              <w:ind w:right="95"/>
              <w:jc w:val="right"/>
              <w:rPr>
                <w:b/>
                <w:color w:val="000000"/>
                <w:sz w:val="24"/>
                <w:szCs w:val="24"/>
              </w:rPr>
            </w:pPr>
            <w:r>
              <w:rPr>
                <w:b/>
                <w:color w:val="000000"/>
                <w:sz w:val="24"/>
                <w:szCs w:val="24"/>
              </w:rPr>
              <w:t>5.932</w:t>
            </w:r>
          </w:p>
        </w:tc>
      </w:tr>
      <w:tr w:rsidR="000568B2">
        <w:trPr>
          <w:cantSplit/>
          <w:trHeight w:val="892"/>
          <w:tblHeader/>
        </w:trPr>
        <w:tc>
          <w:tcPr>
            <w:tcW w:w="1843" w:type="dxa"/>
            <w:tcBorders>
              <w:left w:val="single" w:sz="6" w:space="0" w:color="000000"/>
            </w:tcBorders>
          </w:tcPr>
          <w:p w:rsidR="000568B2" w:rsidRDefault="000568B2">
            <w:pPr>
              <w:pBdr>
                <w:top w:val="nil"/>
                <w:left w:val="nil"/>
                <w:bottom w:val="nil"/>
                <w:right w:val="nil"/>
                <w:between w:val="nil"/>
              </w:pBdr>
              <w:spacing w:before="31"/>
              <w:rPr>
                <w:b/>
                <w:color w:val="000000"/>
                <w:sz w:val="24"/>
                <w:szCs w:val="24"/>
              </w:rPr>
            </w:pPr>
          </w:p>
          <w:p w:rsidR="000568B2" w:rsidRDefault="00BA7F29">
            <w:pPr>
              <w:pBdr>
                <w:top w:val="nil"/>
                <w:left w:val="nil"/>
                <w:bottom w:val="nil"/>
                <w:right w:val="nil"/>
                <w:between w:val="nil"/>
              </w:pBdr>
              <w:ind w:left="126"/>
              <w:rPr>
                <w:b/>
                <w:color w:val="000000"/>
                <w:sz w:val="24"/>
                <w:szCs w:val="24"/>
              </w:rPr>
            </w:pPr>
            <w:r>
              <w:rPr>
                <w:b/>
                <w:color w:val="000000"/>
                <w:sz w:val="24"/>
                <w:szCs w:val="24"/>
              </w:rPr>
              <w:t>12</w:t>
            </w:r>
          </w:p>
        </w:tc>
        <w:tc>
          <w:tcPr>
            <w:tcW w:w="5385" w:type="dxa"/>
          </w:tcPr>
          <w:p w:rsidR="000568B2" w:rsidRDefault="00BA7F29">
            <w:pPr>
              <w:pBdr>
                <w:top w:val="nil"/>
                <w:left w:val="nil"/>
                <w:bottom w:val="nil"/>
                <w:right w:val="nil"/>
                <w:between w:val="nil"/>
              </w:pBdr>
              <w:spacing w:before="43"/>
              <w:ind w:left="127" w:right="96"/>
              <w:jc w:val="both"/>
              <w:rPr>
                <w:color w:val="000000"/>
                <w:sz w:val="24"/>
                <w:szCs w:val="24"/>
              </w:rPr>
            </w:pPr>
            <w:r>
              <w:rPr>
                <w:color w:val="000000"/>
                <w:sz w:val="24"/>
                <w:szCs w:val="24"/>
              </w:rPr>
              <w:t>(Ordenanza Nº 2084: 10/07/2008) Por prestaciones a terceros de contenedores Municipales por días.</w:t>
            </w:r>
          </w:p>
        </w:tc>
        <w:tc>
          <w:tcPr>
            <w:tcW w:w="2409" w:type="dxa"/>
            <w:tcBorders>
              <w:right w:val="single" w:sz="6" w:space="0" w:color="000000"/>
            </w:tcBorders>
          </w:tcPr>
          <w:p w:rsidR="000568B2" w:rsidRDefault="000568B2">
            <w:pPr>
              <w:pBdr>
                <w:top w:val="nil"/>
                <w:left w:val="nil"/>
                <w:bottom w:val="nil"/>
                <w:right w:val="nil"/>
                <w:between w:val="nil"/>
              </w:pBdr>
              <w:spacing w:before="31"/>
              <w:rPr>
                <w:b/>
                <w:color w:val="000000"/>
                <w:sz w:val="24"/>
                <w:szCs w:val="24"/>
              </w:rPr>
            </w:pPr>
          </w:p>
          <w:p w:rsidR="000568B2" w:rsidRDefault="00BA7F29">
            <w:pPr>
              <w:pBdr>
                <w:top w:val="nil"/>
                <w:left w:val="nil"/>
                <w:bottom w:val="nil"/>
                <w:right w:val="nil"/>
                <w:between w:val="nil"/>
              </w:pBdr>
              <w:ind w:right="90"/>
              <w:jc w:val="right"/>
              <w:rPr>
                <w:b/>
                <w:color w:val="000000"/>
                <w:sz w:val="24"/>
                <w:szCs w:val="24"/>
              </w:rPr>
            </w:pPr>
            <w:r>
              <w:rPr>
                <w:b/>
                <w:color w:val="000000"/>
                <w:sz w:val="24"/>
                <w:szCs w:val="24"/>
              </w:rPr>
              <w:t>1.617</w:t>
            </w:r>
          </w:p>
        </w:tc>
      </w:tr>
      <w:tr w:rsidR="000568B2">
        <w:trPr>
          <w:cantSplit/>
          <w:trHeight w:val="1190"/>
          <w:tblHeader/>
        </w:trPr>
        <w:tc>
          <w:tcPr>
            <w:tcW w:w="1843" w:type="dxa"/>
            <w:tcBorders>
              <w:left w:val="single" w:sz="6" w:space="0" w:color="000000"/>
            </w:tcBorders>
          </w:tcPr>
          <w:p w:rsidR="000568B2" w:rsidRDefault="000568B2">
            <w:pPr>
              <w:pBdr>
                <w:top w:val="nil"/>
                <w:left w:val="nil"/>
                <w:bottom w:val="nil"/>
                <w:right w:val="nil"/>
                <w:between w:val="nil"/>
              </w:pBdr>
              <w:spacing w:before="180"/>
              <w:rPr>
                <w:b/>
                <w:color w:val="000000"/>
                <w:sz w:val="24"/>
                <w:szCs w:val="24"/>
              </w:rPr>
            </w:pPr>
          </w:p>
          <w:p w:rsidR="000568B2" w:rsidRDefault="00BA7F29">
            <w:pPr>
              <w:pBdr>
                <w:top w:val="nil"/>
                <w:left w:val="nil"/>
                <w:bottom w:val="nil"/>
                <w:right w:val="nil"/>
                <w:between w:val="nil"/>
              </w:pBdr>
              <w:ind w:left="126"/>
              <w:rPr>
                <w:b/>
                <w:color w:val="000000"/>
                <w:sz w:val="24"/>
                <w:szCs w:val="24"/>
              </w:rPr>
            </w:pPr>
            <w:r>
              <w:rPr>
                <w:b/>
                <w:color w:val="000000"/>
                <w:sz w:val="24"/>
                <w:szCs w:val="24"/>
              </w:rPr>
              <w:t>13</w:t>
            </w:r>
          </w:p>
        </w:tc>
        <w:tc>
          <w:tcPr>
            <w:tcW w:w="5385" w:type="dxa"/>
          </w:tcPr>
          <w:p w:rsidR="000568B2" w:rsidRDefault="00BA7F29">
            <w:pPr>
              <w:pBdr>
                <w:top w:val="nil"/>
                <w:left w:val="nil"/>
                <w:bottom w:val="nil"/>
                <w:right w:val="nil"/>
                <w:between w:val="nil"/>
              </w:pBdr>
              <w:spacing w:before="38"/>
              <w:ind w:left="127" w:right="96"/>
              <w:jc w:val="both"/>
              <w:rPr>
                <w:color w:val="000000"/>
                <w:sz w:val="24"/>
                <w:szCs w:val="24"/>
              </w:rPr>
            </w:pPr>
            <w:r>
              <w:rPr>
                <w:color w:val="000000"/>
                <w:sz w:val="24"/>
                <w:szCs w:val="24"/>
              </w:rPr>
              <w:t>(Ordenanza Nº 2084: 10/07/2008) Por tratamiento de residuos en planta de tratamiento, transportados por los particulares, por metro cúbico.</w:t>
            </w:r>
          </w:p>
        </w:tc>
        <w:tc>
          <w:tcPr>
            <w:tcW w:w="2409" w:type="dxa"/>
            <w:tcBorders>
              <w:right w:val="single" w:sz="6" w:space="0" w:color="000000"/>
            </w:tcBorders>
          </w:tcPr>
          <w:p w:rsidR="000568B2" w:rsidRDefault="000568B2">
            <w:pPr>
              <w:pBdr>
                <w:top w:val="nil"/>
                <w:left w:val="nil"/>
                <w:bottom w:val="nil"/>
                <w:right w:val="nil"/>
                <w:between w:val="nil"/>
              </w:pBdr>
              <w:spacing w:before="180"/>
              <w:rPr>
                <w:b/>
                <w:color w:val="000000"/>
                <w:sz w:val="24"/>
                <w:szCs w:val="24"/>
              </w:rPr>
            </w:pPr>
          </w:p>
          <w:p w:rsidR="000568B2" w:rsidRDefault="00BA7F29">
            <w:pPr>
              <w:pBdr>
                <w:top w:val="nil"/>
                <w:left w:val="nil"/>
                <w:bottom w:val="nil"/>
                <w:right w:val="nil"/>
                <w:between w:val="nil"/>
              </w:pBdr>
              <w:ind w:right="90"/>
              <w:jc w:val="right"/>
              <w:rPr>
                <w:b/>
                <w:color w:val="000000"/>
                <w:sz w:val="24"/>
                <w:szCs w:val="24"/>
              </w:rPr>
            </w:pPr>
            <w:r>
              <w:rPr>
                <w:b/>
                <w:color w:val="000000"/>
                <w:sz w:val="24"/>
                <w:szCs w:val="24"/>
              </w:rPr>
              <w:t>179</w:t>
            </w:r>
          </w:p>
        </w:tc>
      </w:tr>
    </w:tbl>
    <w:p w:rsidR="000568B2" w:rsidRDefault="000568B2">
      <w:pPr>
        <w:pBdr>
          <w:top w:val="nil"/>
          <w:left w:val="nil"/>
          <w:bottom w:val="nil"/>
          <w:right w:val="nil"/>
          <w:between w:val="nil"/>
        </w:pBdr>
        <w:spacing w:before="1"/>
        <w:rPr>
          <w:b/>
          <w:color w:val="000000"/>
          <w:sz w:val="24"/>
          <w:szCs w:val="24"/>
        </w:rPr>
      </w:pPr>
    </w:p>
    <w:p w:rsidR="000568B2" w:rsidRDefault="00BA7F29">
      <w:pPr>
        <w:spacing w:after="2"/>
        <w:ind w:left="303" w:right="316"/>
        <w:jc w:val="center"/>
        <w:rPr>
          <w:b/>
          <w:sz w:val="24"/>
          <w:szCs w:val="24"/>
        </w:rPr>
      </w:pPr>
      <w:r>
        <w:rPr>
          <w:b/>
          <w:sz w:val="24"/>
          <w:szCs w:val="24"/>
        </w:rPr>
        <w:t>CONCESIONES Y ALQUILERES</w:t>
      </w:r>
    </w:p>
    <w:tbl>
      <w:tblPr>
        <w:tblStyle w:val="afffff1"/>
        <w:tblW w:w="9637" w:type="dxa"/>
        <w:tblInd w:w="38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000"/>
      </w:tblPr>
      <w:tblGrid>
        <w:gridCol w:w="1843"/>
        <w:gridCol w:w="5385"/>
        <w:gridCol w:w="2409"/>
      </w:tblGrid>
      <w:tr w:rsidR="000568B2">
        <w:trPr>
          <w:cantSplit/>
          <w:trHeight w:val="364"/>
          <w:tblHeader/>
        </w:trPr>
        <w:tc>
          <w:tcPr>
            <w:tcW w:w="1843" w:type="dxa"/>
            <w:tcBorders>
              <w:left w:val="single" w:sz="6" w:space="0" w:color="000000"/>
            </w:tcBorders>
          </w:tcPr>
          <w:p w:rsidR="000568B2" w:rsidRDefault="00BA7F29">
            <w:pPr>
              <w:pBdr>
                <w:top w:val="nil"/>
                <w:left w:val="nil"/>
                <w:bottom w:val="nil"/>
                <w:right w:val="nil"/>
                <w:between w:val="nil"/>
              </w:pBdr>
              <w:spacing w:before="43"/>
              <w:ind w:left="126"/>
              <w:rPr>
                <w:b/>
                <w:color w:val="000000"/>
                <w:sz w:val="24"/>
                <w:szCs w:val="24"/>
              </w:rPr>
            </w:pPr>
            <w:r>
              <w:rPr>
                <w:b/>
                <w:color w:val="000000"/>
                <w:sz w:val="24"/>
                <w:szCs w:val="24"/>
              </w:rPr>
              <w:lastRenderedPageBreak/>
              <w:t>14</w:t>
            </w:r>
          </w:p>
        </w:tc>
        <w:tc>
          <w:tcPr>
            <w:tcW w:w="5385" w:type="dxa"/>
          </w:tcPr>
          <w:p w:rsidR="000568B2" w:rsidRDefault="00BA7F29">
            <w:pPr>
              <w:pBdr>
                <w:top w:val="nil"/>
                <w:left w:val="nil"/>
                <w:bottom w:val="nil"/>
                <w:right w:val="nil"/>
                <w:between w:val="nil"/>
              </w:pBdr>
              <w:spacing w:before="43"/>
              <w:ind w:left="127"/>
              <w:rPr>
                <w:color w:val="000000"/>
                <w:sz w:val="24"/>
                <w:szCs w:val="24"/>
              </w:rPr>
            </w:pPr>
            <w:r>
              <w:rPr>
                <w:color w:val="000000"/>
                <w:sz w:val="24"/>
                <w:szCs w:val="24"/>
              </w:rPr>
              <w:t>Por concesión camping municipal.</w:t>
            </w:r>
          </w:p>
        </w:tc>
        <w:tc>
          <w:tcPr>
            <w:tcW w:w="2409" w:type="dxa"/>
            <w:tcBorders>
              <w:right w:val="single" w:sz="6" w:space="0" w:color="000000"/>
            </w:tcBorders>
          </w:tcPr>
          <w:p w:rsidR="000568B2" w:rsidRDefault="00BA7F29">
            <w:pPr>
              <w:pBdr>
                <w:top w:val="nil"/>
                <w:left w:val="nil"/>
                <w:bottom w:val="nil"/>
                <w:right w:val="nil"/>
                <w:between w:val="nil"/>
              </w:pBdr>
              <w:spacing w:before="43"/>
              <w:ind w:right="91"/>
              <w:jc w:val="right"/>
              <w:rPr>
                <w:b/>
                <w:color w:val="000000"/>
                <w:sz w:val="24"/>
                <w:szCs w:val="24"/>
              </w:rPr>
            </w:pPr>
            <w:r>
              <w:rPr>
                <w:b/>
                <w:color w:val="000000"/>
                <w:sz w:val="24"/>
                <w:szCs w:val="24"/>
              </w:rPr>
              <w:t>-.-</w:t>
            </w:r>
          </w:p>
        </w:tc>
      </w:tr>
      <w:tr w:rsidR="000568B2">
        <w:trPr>
          <w:cantSplit/>
          <w:trHeight w:val="359"/>
          <w:tblHeader/>
        </w:trPr>
        <w:tc>
          <w:tcPr>
            <w:tcW w:w="1843" w:type="dxa"/>
            <w:tcBorders>
              <w:left w:val="single" w:sz="6" w:space="0" w:color="000000"/>
            </w:tcBorders>
          </w:tcPr>
          <w:p w:rsidR="000568B2" w:rsidRDefault="00BA7F29">
            <w:pPr>
              <w:pBdr>
                <w:top w:val="nil"/>
                <w:left w:val="nil"/>
                <w:bottom w:val="nil"/>
                <w:right w:val="nil"/>
                <w:between w:val="nil"/>
              </w:pBdr>
              <w:spacing w:before="43"/>
              <w:ind w:left="126"/>
              <w:rPr>
                <w:b/>
                <w:color w:val="000000"/>
                <w:sz w:val="24"/>
                <w:szCs w:val="24"/>
              </w:rPr>
            </w:pPr>
            <w:r>
              <w:rPr>
                <w:b/>
                <w:color w:val="000000"/>
                <w:sz w:val="24"/>
                <w:szCs w:val="24"/>
              </w:rPr>
              <w:t>14-1</w:t>
            </w:r>
          </w:p>
        </w:tc>
        <w:tc>
          <w:tcPr>
            <w:tcW w:w="5385" w:type="dxa"/>
          </w:tcPr>
          <w:p w:rsidR="000568B2" w:rsidRDefault="00BA7F29">
            <w:pPr>
              <w:pBdr>
                <w:top w:val="nil"/>
                <w:left w:val="nil"/>
                <w:bottom w:val="nil"/>
                <w:right w:val="nil"/>
                <w:between w:val="nil"/>
              </w:pBdr>
              <w:spacing w:before="43"/>
              <w:ind w:left="127"/>
              <w:rPr>
                <w:color w:val="000000"/>
                <w:sz w:val="24"/>
                <w:szCs w:val="24"/>
              </w:rPr>
            </w:pPr>
            <w:r>
              <w:rPr>
                <w:color w:val="000000"/>
                <w:sz w:val="24"/>
                <w:szCs w:val="24"/>
              </w:rPr>
              <w:t>Alquiler de Viviendas Institucionales.</w:t>
            </w:r>
          </w:p>
        </w:tc>
        <w:tc>
          <w:tcPr>
            <w:tcW w:w="2409" w:type="dxa"/>
            <w:tcBorders>
              <w:right w:val="single" w:sz="6" w:space="0" w:color="000000"/>
            </w:tcBorders>
          </w:tcPr>
          <w:p w:rsidR="000568B2" w:rsidRDefault="00BA7F29">
            <w:pPr>
              <w:pBdr>
                <w:top w:val="nil"/>
                <w:left w:val="nil"/>
                <w:bottom w:val="nil"/>
                <w:right w:val="nil"/>
                <w:between w:val="nil"/>
              </w:pBdr>
              <w:spacing w:before="43"/>
              <w:ind w:right="91"/>
              <w:jc w:val="right"/>
              <w:rPr>
                <w:b/>
                <w:color w:val="000000"/>
                <w:sz w:val="24"/>
                <w:szCs w:val="24"/>
              </w:rPr>
            </w:pPr>
            <w:r>
              <w:rPr>
                <w:b/>
                <w:color w:val="000000"/>
                <w:sz w:val="24"/>
                <w:szCs w:val="24"/>
              </w:rPr>
              <w:t>-.-</w:t>
            </w:r>
          </w:p>
        </w:tc>
      </w:tr>
      <w:tr w:rsidR="000568B2">
        <w:trPr>
          <w:cantSplit/>
          <w:trHeight w:val="364"/>
          <w:tblHeader/>
        </w:trPr>
        <w:tc>
          <w:tcPr>
            <w:tcW w:w="1843" w:type="dxa"/>
            <w:tcBorders>
              <w:left w:val="single" w:sz="6" w:space="0" w:color="000000"/>
            </w:tcBorders>
          </w:tcPr>
          <w:p w:rsidR="000568B2" w:rsidRDefault="00BA7F29">
            <w:pPr>
              <w:pBdr>
                <w:top w:val="nil"/>
                <w:left w:val="nil"/>
                <w:bottom w:val="nil"/>
                <w:right w:val="nil"/>
                <w:between w:val="nil"/>
              </w:pBdr>
              <w:spacing w:before="48"/>
              <w:ind w:left="126"/>
              <w:rPr>
                <w:b/>
                <w:color w:val="000000"/>
                <w:sz w:val="24"/>
                <w:szCs w:val="24"/>
              </w:rPr>
            </w:pPr>
            <w:r>
              <w:rPr>
                <w:b/>
                <w:color w:val="000000"/>
                <w:sz w:val="24"/>
                <w:szCs w:val="24"/>
              </w:rPr>
              <w:t>14-2</w:t>
            </w:r>
          </w:p>
        </w:tc>
        <w:tc>
          <w:tcPr>
            <w:tcW w:w="5385" w:type="dxa"/>
          </w:tcPr>
          <w:p w:rsidR="000568B2" w:rsidRDefault="00BA7F29">
            <w:pPr>
              <w:pBdr>
                <w:top w:val="nil"/>
                <w:left w:val="nil"/>
                <w:bottom w:val="nil"/>
                <w:right w:val="nil"/>
                <w:between w:val="nil"/>
              </w:pBdr>
              <w:spacing w:before="48"/>
              <w:ind w:left="127"/>
              <w:rPr>
                <w:color w:val="000000"/>
                <w:sz w:val="24"/>
                <w:szCs w:val="24"/>
              </w:rPr>
            </w:pPr>
            <w:r>
              <w:rPr>
                <w:color w:val="000000"/>
                <w:sz w:val="24"/>
                <w:szCs w:val="24"/>
              </w:rPr>
              <w:t>Otros no especificados.</w:t>
            </w:r>
          </w:p>
        </w:tc>
        <w:tc>
          <w:tcPr>
            <w:tcW w:w="2409" w:type="dxa"/>
            <w:tcBorders>
              <w:right w:val="single" w:sz="6" w:space="0" w:color="000000"/>
            </w:tcBorders>
          </w:tcPr>
          <w:p w:rsidR="000568B2" w:rsidRDefault="00BA7F29">
            <w:pPr>
              <w:pBdr>
                <w:top w:val="nil"/>
                <w:left w:val="nil"/>
                <w:bottom w:val="nil"/>
                <w:right w:val="nil"/>
                <w:between w:val="nil"/>
              </w:pBdr>
              <w:spacing w:before="48"/>
              <w:ind w:right="91"/>
              <w:jc w:val="right"/>
              <w:rPr>
                <w:b/>
                <w:color w:val="000000"/>
                <w:sz w:val="24"/>
                <w:szCs w:val="24"/>
              </w:rPr>
            </w:pPr>
            <w:r>
              <w:rPr>
                <w:b/>
                <w:color w:val="000000"/>
                <w:sz w:val="24"/>
                <w:szCs w:val="24"/>
              </w:rPr>
              <w:t>-.-</w:t>
            </w:r>
          </w:p>
        </w:tc>
      </w:tr>
      <w:tr w:rsidR="000568B2">
        <w:trPr>
          <w:cantSplit/>
          <w:trHeight w:val="1521"/>
          <w:tblHeader/>
        </w:trPr>
        <w:tc>
          <w:tcPr>
            <w:tcW w:w="1843" w:type="dxa"/>
            <w:tcBorders>
              <w:left w:val="single" w:sz="6" w:space="0" w:color="000000"/>
            </w:tcBorders>
          </w:tcPr>
          <w:p w:rsidR="000568B2" w:rsidRDefault="000568B2">
            <w:pPr>
              <w:pBdr>
                <w:top w:val="nil"/>
                <w:left w:val="nil"/>
                <w:bottom w:val="nil"/>
                <w:right w:val="nil"/>
                <w:between w:val="nil"/>
              </w:pBdr>
              <w:rPr>
                <w:b/>
                <w:color w:val="000000"/>
                <w:sz w:val="24"/>
                <w:szCs w:val="24"/>
              </w:rPr>
            </w:pPr>
          </w:p>
          <w:p w:rsidR="000568B2" w:rsidRDefault="000568B2">
            <w:pPr>
              <w:pBdr>
                <w:top w:val="nil"/>
                <w:left w:val="nil"/>
                <w:bottom w:val="nil"/>
                <w:right w:val="nil"/>
                <w:between w:val="nil"/>
              </w:pBdr>
              <w:spacing w:before="72"/>
              <w:rPr>
                <w:b/>
                <w:color w:val="000000"/>
                <w:sz w:val="24"/>
                <w:szCs w:val="24"/>
              </w:rPr>
            </w:pPr>
          </w:p>
          <w:p w:rsidR="000568B2" w:rsidRDefault="00BA7F29">
            <w:pPr>
              <w:pBdr>
                <w:top w:val="nil"/>
                <w:left w:val="nil"/>
                <w:bottom w:val="nil"/>
                <w:right w:val="nil"/>
                <w:between w:val="nil"/>
              </w:pBdr>
              <w:ind w:left="126"/>
              <w:rPr>
                <w:b/>
                <w:color w:val="000000"/>
                <w:sz w:val="24"/>
                <w:szCs w:val="24"/>
              </w:rPr>
            </w:pPr>
            <w:r>
              <w:rPr>
                <w:b/>
                <w:color w:val="000000"/>
                <w:sz w:val="24"/>
                <w:szCs w:val="24"/>
              </w:rPr>
              <w:t>14-3</w:t>
            </w:r>
          </w:p>
        </w:tc>
        <w:tc>
          <w:tcPr>
            <w:tcW w:w="5385" w:type="dxa"/>
          </w:tcPr>
          <w:p w:rsidR="000568B2" w:rsidRDefault="00BA7F29">
            <w:pPr>
              <w:pBdr>
                <w:top w:val="nil"/>
                <w:left w:val="nil"/>
                <w:bottom w:val="nil"/>
                <w:right w:val="nil"/>
                <w:between w:val="nil"/>
              </w:pBdr>
              <w:spacing w:before="72"/>
              <w:ind w:left="127" w:right="95"/>
              <w:jc w:val="both"/>
              <w:rPr>
                <w:color w:val="000000"/>
                <w:sz w:val="24"/>
                <w:szCs w:val="24"/>
              </w:rPr>
            </w:pPr>
            <w:r>
              <w:rPr>
                <w:color w:val="000000"/>
                <w:sz w:val="24"/>
                <w:szCs w:val="24"/>
              </w:rPr>
              <w:t>(Ordenanza Nº 1827:23/08/2006) Por Alquiler jornada completa del salón Arrayanes del Centro de Convenciones, por un lapso superior a 4 hs, para instituciones comunitarias de la localidad, como mínimo.</w:t>
            </w:r>
          </w:p>
        </w:tc>
        <w:tc>
          <w:tcPr>
            <w:tcW w:w="2409" w:type="dxa"/>
            <w:tcBorders>
              <w:right w:val="single" w:sz="6" w:space="0" w:color="000000"/>
            </w:tcBorders>
          </w:tcPr>
          <w:p w:rsidR="000568B2" w:rsidRDefault="000568B2">
            <w:pPr>
              <w:pBdr>
                <w:top w:val="nil"/>
                <w:left w:val="nil"/>
                <w:bottom w:val="nil"/>
                <w:right w:val="nil"/>
                <w:between w:val="nil"/>
              </w:pBdr>
              <w:rPr>
                <w:b/>
                <w:color w:val="000000"/>
                <w:sz w:val="24"/>
                <w:szCs w:val="24"/>
              </w:rPr>
            </w:pPr>
          </w:p>
          <w:p w:rsidR="000568B2" w:rsidRDefault="000568B2">
            <w:pPr>
              <w:pBdr>
                <w:top w:val="nil"/>
                <w:left w:val="nil"/>
                <w:bottom w:val="nil"/>
                <w:right w:val="nil"/>
                <w:between w:val="nil"/>
              </w:pBdr>
              <w:spacing w:before="72"/>
              <w:rPr>
                <w:b/>
                <w:color w:val="000000"/>
                <w:sz w:val="24"/>
                <w:szCs w:val="24"/>
              </w:rPr>
            </w:pPr>
          </w:p>
          <w:p w:rsidR="000568B2" w:rsidRDefault="003B29C5">
            <w:pPr>
              <w:pBdr>
                <w:top w:val="nil"/>
                <w:left w:val="nil"/>
                <w:bottom w:val="nil"/>
                <w:right w:val="nil"/>
                <w:between w:val="nil"/>
              </w:pBdr>
              <w:ind w:right="90"/>
              <w:jc w:val="right"/>
              <w:rPr>
                <w:b/>
                <w:color w:val="000000"/>
                <w:sz w:val="24"/>
                <w:szCs w:val="24"/>
              </w:rPr>
            </w:pPr>
            <w:r>
              <w:rPr>
                <w:b/>
                <w:color w:val="000000"/>
                <w:sz w:val="24"/>
                <w:szCs w:val="24"/>
              </w:rPr>
              <w:t>11.733</w:t>
            </w:r>
            <w:r w:rsidR="00BA7F29">
              <w:rPr>
                <w:b/>
                <w:color w:val="000000"/>
                <w:sz w:val="24"/>
                <w:szCs w:val="24"/>
              </w:rPr>
              <w:t xml:space="preserve"> puntos</w:t>
            </w:r>
          </w:p>
        </w:tc>
      </w:tr>
      <w:tr w:rsidR="000568B2">
        <w:trPr>
          <w:cantSplit/>
          <w:trHeight w:val="1511"/>
          <w:tblHeader/>
        </w:trPr>
        <w:tc>
          <w:tcPr>
            <w:tcW w:w="1843" w:type="dxa"/>
            <w:tcBorders>
              <w:left w:val="single" w:sz="6" w:space="0" w:color="000000"/>
            </w:tcBorders>
          </w:tcPr>
          <w:p w:rsidR="000568B2" w:rsidRDefault="000568B2">
            <w:pPr>
              <w:pBdr>
                <w:top w:val="nil"/>
                <w:left w:val="nil"/>
                <w:bottom w:val="nil"/>
                <w:right w:val="nil"/>
                <w:between w:val="nil"/>
              </w:pBdr>
              <w:rPr>
                <w:b/>
                <w:color w:val="000000"/>
                <w:sz w:val="24"/>
                <w:szCs w:val="24"/>
              </w:rPr>
            </w:pPr>
          </w:p>
          <w:p w:rsidR="000568B2" w:rsidRDefault="000568B2">
            <w:pPr>
              <w:pBdr>
                <w:top w:val="nil"/>
                <w:left w:val="nil"/>
                <w:bottom w:val="nil"/>
                <w:right w:val="nil"/>
                <w:between w:val="nil"/>
              </w:pBdr>
              <w:spacing w:before="67"/>
              <w:rPr>
                <w:b/>
                <w:color w:val="000000"/>
                <w:sz w:val="24"/>
                <w:szCs w:val="24"/>
              </w:rPr>
            </w:pPr>
          </w:p>
          <w:p w:rsidR="000568B2" w:rsidRDefault="00BA7F29">
            <w:pPr>
              <w:pBdr>
                <w:top w:val="nil"/>
                <w:left w:val="nil"/>
                <w:bottom w:val="nil"/>
                <w:right w:val="nil"/>
                <w:between w:val="nil"/>
              </w:pBdr>
              <w:ind w:left="126"/>
              <w:rPr>
                <w:b/>
                <w:color w:val="000000"/>
                <w:sz w:val="24"/>
                <w:szCs w:val="24"/>
              </w:rPr>
            </w:pPr>
            <w:r>
              <w:rPr>
                <w:b/>
                <w:color w:val="000000"/>
                <w:sz w:val="24"/>
                <w:szCs w:val="24"/>
              </w:rPr>
              <w:t>14-4</w:t>
            </w:r>
          </w:p>
        </w:tc>
        <w:tc>
          <w:tcPr>
            <w:tcW w:w="5385" w:type="dxa"/>
          </w:tcPr>
          <w:p w:rsidR="000568B2" w:rsidRDefault="00BA7F29">
            <w:pPr>
              <w:pBdr>
                <w:top w:val="nil"/>
                <w:left w:val="nil"/>
                <w:bottom w:val="nil"/>
                <w:right w:val="nil"/>
                <w:between w:val="nil"/>
              </w:pBdr>
              <w:spacing w:before="202"/>
              <w:ind w:left="127" w:right="95"/>
              <w:jc w:val="both"/>
              <w:rPr>
                <w:color w:val="000000"/>
                <w:sz w:val="24"/>
                <w:szCs w:val="24"/>
              </w:rPr>
            </w:pPr>
            <w:r>
              <w:rPr>
                <w:color w:val="000000"/>
                <w:sz w:val="24"/>
                <w:szCs w:val="24"/>
              </w:rPr>
              <w:t>Por Alquiler media jornada del salón Arrayanes del Centro de Convenciones, por un lapso de hasta 4 hs., para instituciones comunitarias de la localidad, como mínimo.</w:t>
            </w:r>
          </w:p>
        </w:tc>
        <w:tc>
          <w:tcPr>
            <w:tcW w:w="2409" w:type="dxa"/>
            <w:tcBorders>
              <w:right w:val="single" w:sz="6" w:space="0" w:color="000000"/>
            </w:tcBorders>
          </w:tcPr>
          <w:p w:rsidR="000568B2" w:rsidRDefault="000568B2">
            <w:pPr>
              <w:pBdr>
                <w:top w:val="nil"/>
                <w:left w:val="nil"/>
                <w:bottom w:val="nil"/>
                <w:right w:val="nil"/>
                <w:between w:val="nil"/>
              </w:pBdr>
              <w:rPr>
                <w:b/>
                <w:color w:val="000000"/>
                <w:sz w:val="24"/>
                <w:szCs w:val="24"/>
              </w:rPr>
            </w:pPr>
          </w:p>
          <w:p w:rsidR="000568B2" w:rsidRDefault="000568B2">
            <w:pPr>
              <w:pBdr>
                <w:top w:val="nil"/>
                <w:left w:val="nil"/>
                <w:bottom w:val="nil"/>
                <w:right w:val="nil"/>
                <w:between w:val="nil"/>
              </w:pBdr>
              <w:spacing w:before="67"/>
              <w:rPr>
                <w:b/>
                <w:color w:val="000000"/>
                <w:sz w:val="24"/>
                <w:szCs w:val="24"/>
              </w:rPr>
            </w:pPr>
          </w:p>
          <w:p w:rsidR="000568B2" w:rsidRDefault="003B29C5">
            <w:pPr>
              <w:pBdr>
                <w:top w:val="nil"/>
                <w:left w:val="nil"/>
                <w:bottom w:val="nil"/>
                <w:right w:val="nil"/>
                <w:between w:val="nil"/>
              </w:pBdr>
              <w:ind w:right="90"/>
              <w:jc w:val="right"/>
              <w:rPr>
                <w:b/>
                <w:color w:val="000000"/>
                <w:sz w:val="24"/>
                <w:szCs w:val="24"/>
              </w:rPr>
            </w:pPr>
            <w:r>
              <w:rPr>
                <w:b/>
                <w:color w:val="000000"/>
                <w:sz w:val="24"/>
                <w:szCs w:val="24"/>
              </w:rPr>
              <w:t>5.868</w:t>
            </w:r>
            <w:r w:rsidR="00BA7F29">
              <w:rPr>
                <w:b/>
                <w:color w:val="000000"/>
                <w:sz w:val="24"/>
                <w:szCs w:val="24"/>
              </w:rPr>
              <w:t xml:space="preserve"> puntos</w:t>
            </w:r>
          </w:p>
        </w:tc>
      </w:tr>
      <w:tr w:rsidR="000568B2">
        <w:trPr>
          <w:cantSplit/>
          <w:trHeight w:val="1271"/>
          <w:tblHeader/>
        </w:trPr>
        <w:tc>
          <w:tcPr>
            <w:tcW w:w="1843" w:type="dxa"/>
            <w:tcBorders>
              <w:left w:val="single" w:sz="6" w:space="0" w:color="000000"/>
            </w:tcBorders>
          </w:tcPr>
          <w:p w:rsidR="000568B2" w:rsidRDefault="000568B2">
            <w:pPr>
              <w:pBdr>
                <w:top w:val="nil"/>
                <w:left w:val="nil"/>
                <w:bottom w:val="nil"/>
                <w:right w:val="nil"/>
                <w:between w:val="nil"/>
              </w:pBdr>
              <w:spacing w:before="223"/>
              <w:rPr>
                <w:b/>
                <w:color w:val="000000"/>
                <w:sz w:val="24"/>
                <w:szCs w:val="24"/>
              </w:rPr>
            </w:pPr>
          </w:p>
          <w:p w:rsidR="000568B2" w:rsidRDefault="00BA7F29">
            <w:pPr>
              <w:pBdr>
                <w:top w:val="nil"/>
                <w:left w:val="nil"/>
                <w:bottom w:val="nil"/>
                <w:right w:val="nil"/>
                <w:between w:val="nil"/>
              </w:pBdr>
              <w:ind w:left="126"/>
              <w:rPr>
                <w:b/>
                <w:color w:val="000000"/>
                <w:sz w:val="24"/>
                <w:szCs w:val="24"/>
              </w:rPr>
            </w:pPr>
            <w:r>
              <w:rPr>
                <w:b/>
                <w:color w:val="000000"/>
                <w:sz w:val="24"/>
                <w:szCs w:val="24"/>
              </w:rPr>
              <w:t>14-5</w:t>
            </w:r>
          </w:p>
        </w:tc>
        <w:tc>
          <w:tcPr>
            <w:tcW w:w="5385" w:type="dxa"/>
          </w:tcPr>
          <w:p w:rsidR="000568B2" w:rsidRDefault="00BA7F29">
            <w:pPr>
              <w:pBdr>
                <w:top w:val="nil"/>
                <w:left w:val="nil"/>
                <w:bottom w:val="nil"/>
                <w:right w:val="nil"/>
                <w:between w:val="nil"/>
              </w:pBdr>
              <w:spacing w:before="86"/>
              <w:ind w:left="127" w:right="95"/>
              <w:jc w:val="both"/>
              <w:rPr>
                <w:color w:val="000000"/>
                <w:sz w:val="24"/>
                <w:szCs w:val="24"/>
              </w:rPr>
            </w:pPr>
            <w:r>
              <w:rPr>
                <w:color w:val="000000"/>
                <w:sz w:val="24"/>
                <w:szCs w:val="24"/>
              </w:rPr>
              <w:t>Por alquiler jornada completa de una sala lateral del Centro de Convenciones Arrayanes, por un lapso superior a 4 hs., para instituciones comunitarias de nuestra localidad como mínimo.</w:t>
            </w:r>
          </w:p>
        </w:tc>
        <w:tc>
          <w:tcPr>
            <w:tcW w:w="2409" w:type="dxa"/>
            <w:tcBorders>
              <w:right w:val="single" w:sz="6" w:space="0" w:color="000000"/>
            </w:tcBorders>
          </w:tcPr>
          <w:p w:rsidR="000568B2" w:rsidRDefault="000568B2">
            <w:pPr>
              <w:pBdr>
                <w:top w:val="nil"/>
                <w:left w:val="nil"/>
                <w:bottom w:val="nil"/>
                <w:right w:val="nil"/>
                <w:between w:val="nil"/>
              </w:pBdr>
              <w:spacing w:before="223"/>
              <w:rPr>
                <w:b/>
                <w:color w:val="000000"/>
                <w:sz w:val="24"/>
                <w:szCs w:val="24"/>
              </w:rPr>
            </w:pPr>
          </w:p>
          <w:p w:rsidR="000568B2" w:rsidRDefault="003B29C5">
            <w:pPr>
              <w:pBdr>
                <w:top w:val="nil"/>
                <w:left w:val="nil"/>
                <w:bottom w:val="nil"/>
                <w:right w:val="nil"/>
                <w:between w:val="nil"/>
              </w:pBdr>
              <w:ind w:right="90"/>
              <w:jc w:val="right"/>
              <w:rPr>
                <w:b/>
                <w:color w:val="000000"/>
                <w:sz w:val="24"/>
                <w:szCs w:val="24"/>
              </w:rPr>
            </w:pPr>
            <w:r>
              <w:rPr>
                <w:b/>
                <w:color w:val="000000"/>
                <w:sz w:val="24"/>
                <w:szCs w:val="24"/>
              </w:rPr>
              <w:t>2.934</w:t>
            </w:r>
            <w:r w:rsidR="00BA7F29">
              <w:rPr>
                <w:b/>
                <w:color w:val="000000"/>
                <w:sz w:val="24"/>
                <w:szCs w:val="24"/>
              </w:rPr>
              <w:t xml:space="preserve"> puntos</w:t>
            </w:r>
          </w:p>
        </w:tc>
      </w:tr>
      <w:tr w:rsidR="000568B2">
        <w:trPr>
          <w:cantSplit/>
          <w:trHeight w:val="1271"/>
          <w:tblHeader/>
        </w:trPr>
        <w:tc>
          <w:tcPr>
            <w:tcW w:w="1843" w:type="dxa"/>
            <w:tcBorders>
              <w:left w:val="single" w:sz="6" w:space="0" w:color="000000"/>
            </w:tcBorders>
          </w:tcPr>
          <w:p w:rsidR="000568B2" w:rsidRDefault="000568B2">
            <w:pPr>
              <w:pBdr>
                <w:top w:val="nil"/>
                <w:left w:val="nil"/>
                <w:bottom w:val="nil"/>
                <w:right w:val="nil"/>
                <w:between w:val="nil"/>
              </w:pBdr>
              <w:spacing w:before="223"/>
              <w:rPr>
                <w:b/>
                <w:color w:val="000000"/>
                <w:sz w:val="24"/>
                <w:szCs w:val="24"/>
              </w:rPr>
            </w:pPr>
          </w:p>
          <w:p w:rsidR="000568B2" w:rsidRDefault="00BA7F29">
            <w:pPr>
              <w:pBdr>
                <w:top w:val="nil"/>
                <w:left w:val="nil"/>
                <w:bottom w:val="nil"/>
                <w:right w:val="nil"/>
                <w:between w:val="nil"/>
              </w:pBdr>
              <w:ind w:left="126"/>
              <w:rPr>
                <w:b/>
                <w:color w:val="000000"/>
                <w:sz w:val="24"/>
                <w:szCs w:val="24"/>
              </w:rPr>
            </w:pPr>
            <w:r>
              <w:rPr>
                <w:b/>
                <w:color w:val="000000"/>
                <w:sz w:val="24"/>
                <w:szCs w:val="24"/>
              </w:rPr>
              <w:t>14-6</w:t>
            </w:r>
          </w:p>
        </w:tc>
        <w:tc>
          <w:tcPr>
            <w:tcW w:w="5385" w:type="dxa"/>
          </w:tcPr>
          <w:p w:rsidR="000568B2" w:rsidRDefault="00BA7F29">
            <w:pPr>
              <w:pBdr>
                <w:top w:val="nil"/>
                <w:left w:val="nil"/>
                <w:bottom w:val="nil"/>
                <w:right w:val="nil"/>
                <w:between w:val="nil"/>
              </w:pBdr>
              <w:spacing w:before="82"/>
              <w:ind w:left="127" w:right="95"/>
              <w:jc w:val="both"/>
              <w:rPr>
                <w:color w:val="000000"/>
                <w:sz w:val="24"/>
                <w:szCs w:val="24"/>
              </w:rPr>
            </w:pPr>
            <w:r>
              <w:rPr>
                <w:color w:val="000000"/>
                <w:sz w:val="24"/>
                <w:szCs w:val="24"/>
              </w:rPr>
              <w:t>Por alquiler media jornada de una sala lateral del Centro de Convenciones Arrayanes, por un lapso de hasta 4 hs., para instituciones comunitarias de nuestra localidad como mínimo.</w:t>
            </w:r>
          </w:p>
        </w:tc>
        <w:tc>
          <w:tcPr>
            <w:tcW w:w="2409" w:type="dxa"/>
            <w:tcBorders>
              <w:right w:val="single" w:sz="6" w:space="0" w:color="000000"/>
            </w:tcBorders>
          </w:tcPr>
          <w:p w:rsidR="000568B2" w:rsidRDefault="000568B2">
            <w:pPr>
              <w:pBdr>
                <w:top w:val="nil"/>
                <w:left w:val="nil"/>
                <w:bottom w:val="nil"/>
                <w:right w:val="nil"/>
                <w:between w:val="nil"/>
              </w:pBdr>
              <w:spacing w:before="223"/>
              <w:rPr>
                <w:b/>
                <w:color w:val="000000"/>
                <w:sz w:val="24"/>
                <w:szCs w:val="24"/>
              </w:rPr>
            </w:pPr>
          </w:p>
          <w:p w:rsidR="000568B2" w:rsidRDefault="00023278">
            <w:pPr>
              <w:pBdr>
                <w:top w:val="nil"/>
                <w:left w:val="nil"/>
                <w:bottom w:val="nil"/>
                <w:right w:val="nil"/>
                <w:between w:val="nil"/>
              </w:pBdr>
              <w:ind w:right="90"/>
              <w:jc w:val="right"/>
              <w:rPr>
                <w:b/>
                <w:color w:val="000000"/>
                <w:sz w:val="24"/>
                <w:szCs w:val="24"/>
              </w:rPr>
            </w:pPr>
            <w:r>
              <w:rPr>
                <w:b/>
                <w:color w:val="000000"/>
                <w:sz w:val="24"/>
                <w:szCs w:val="24"/>
              </w:rPr>
              <w:t>1.433</w:t>
            </w:r>
            <w:r w:rsidR="00BA7F29">
              <w:rPr>
                <w:b/>
                <w:color w:val="000000"/>
                <w:sz w:val="24"/>
                <w:szCs w:val="24"/>
              </w:rPr>
              <w:t xml:space="preserve"> puntos</w:t>
            </w:r>
          </w:p>
        </w:tc>
      </w:tr>
      <w:tr w:rsidR="000568B2">
        <w:trPr>
          <w:cantSplit/>
          <w:trHeight w:val="1444"/>
          <w:tblHeader/>
        </w:trPr>
        <w:tc>
          <w:tcPr>
            <w:tcW w:w="1843" w:type="dxa"/>
            <w:tcBorders>
              <w:left w:val="single" w:sz="6" w:space="0" w:color="000000"/>
            </w:tcBorders>
          </w:tcPr>
          <w:p w:rsidR="000568B2" w:rsidRDefault="000568B2">
            <w:pPr>
              <w:pBdr>
                <w:top w:val="nil"/>
                <w:left w:val="nil"/>
                <w:bottom w:val="nil"/>
                <w:right w:val="nil"/>
                <w:between w:val="nil"/>
              </w:pBdr>
              <w:rPr>
                <w:b/>
                <w:color w:val="000000"/>
                <w:sz w:val="24"/>
                <w:szCs w:val="24"/>
              </w:rPr>
            </w:pPr>
          </w:p>
          <w:p w:rsidR="000568B2" w:rsidRDefault="000568B2">
            <w:pPr>
              <w:pBdr>
                <w:top w:val="nil"/>
                <w:left w:val="nil"/>
                <w:bottom w:val="nil"/>
                <w:right w:val="nil"/>
                <w:between w:val="nil"/>
              </w:pBdr>
              <w:spacing w:before="34"/>
              <w:rPr>
                <w:b/>
                <w:color w:val="000000"/>
                <w:sz w:val="24"/>
                <w:szCs w:val="24"/>
              </w:rPr>
            </w:pPr>
          </w:p>
          <w:p w:rsidR="000568B2" w:rsidRDefault="00BA7F29">
            <w:pPr>
              <w:pBdr>
                <w:top w:val="nil"/>
                <w:left w:val="nil"/>
                <w:bottom w:val="nil"/>
                <w:right w:val="nil"/>
                <w:between w:val="nil"/>
              </w:pBdr>
              <w:ind w:left="126"/>
              <w:rPr>
                <w:b/>
                <w:color w:val="000000"/>
                <w:sz w:val="24"/>
                <w:szCs w:val="24"/>
              </w:rPr>
            </w:pPr>
            <w:r>
              <w:rPr>
                <w:b/>
                <w:color w:val="000000"/>
                <w:sz w:val="24"/>
                <w:szCs w:val="24"/>
              </w:rPr>
              <w:t>14-7</w:t>
            </w:r>
          </w:p>
        </w:tc>
        <w:tc>
          <w:tcPr>
            <w:tcW w:w="5385" w:type="dxa"/>
          </w:tcPr>
          <w:p w:rsidR="000568B2" w:rsidRDefault="00BA7F29">
            <w:pPr>
              <w:pBdr>
                <w:top w:val="nil"/>
                <w:left w:val="nil"/>
                <w:bottom w:val="nil"/>
                <w:right w:val="nil"/>
                <w:between w:val="nil"/>
              </w:pBdr>
              <w:spacing w:before="38"/>
              <w:ind w:left="127" w:right="96"/>
              <w:jc w:val="both"/>
              <w:rPr>
                <w:color w:val="000000"/>
                <w:sz w:val="24"/>
                <w:szCs w:val="24"/>
              </w:rPr>
            </w:pPr>
            <w:r>
              <w:rPr>
                <w:color w:val="000000"/>
                <w:sz w:val="24"/>
                <w:szCs w:val="24"/>
              </w:rPr>
              <w:t>Por alquiler jornada completa del salón Arrayanes del Centro de Convenciones, por un lapso superior a 4 hs., para todos aquellos que no se ajusten a los requisitos del punto 14-3, como mínimo.</w:t>
            </w:r>
          </w:p>
        </w:tc>
        <w:tc>
          <w:tcPr>
            <w:tcW w:w="2409" w:type="dxa"/>
            <w:tcBorders>
              <w:right w:val="single" w:sz="6" w:space="0" w:color="000000"/>
            </w:tcBorders>
          </w:tcPr>
          <w:p w:rsidR="000568B2" w:rsidRDefault="000568B2">
            <w:pPr>
              <w:pBdr>
                <w:top w:val="nil"/>
                <w:left w:val="nil"/>
                <w:bottom w:val="nil"/>
                <w:right w:val="nil"/>
                <w:between w:val="nil"/>
              </w:pBdr>
              <w:rPr>
                <w:b/>
                <w:color w:val="000000"/>
                <w:sz w:val="24"/>
                <w:szCs w:val="24"/>
              </w:rPr>
            </w:pPr>
          </w:p>
          <w:p w:rsidR="000568B2" w:rsidRDefault="000568B2">
            <w:pPr>
              <w:pBdr>
                <w:top w:val="nil"/>
                <w:left w:val="nil"/>
                <w:bottom w:val="nil"/>
                <w:right w:val="nil"/>
                <w:between w:val="nil"/>
              </w:pBdr>
              <w:spacing w:before="34"/>
              <w:rPr>
                <w:b/>
                <w:color w:val="000000"/>
                <w:sz w:val="24"/>
                <w:szCs w:val="24"/>
              </w:rPr>
            </w:pPr>
          </w:p>
          <w:p w:rsidR="000568B2" w:rsidRDefault="00023278">
            <w:pPr>
              <w:pBdr>
                <w:top w:val="nil"/>
                <w:left w:val="nil"/>
                <w:bottom w:val="nil"/>
                <w:right w:val="nil"/>
                <w:between w:val="nil"/>
              </w:pBdr>
              <w:ind w:right="90"/>
              <w:jc w:val="right"/>
              <w:rPr>
                <w:b/>
                <w:color w:val="000000"/>
                <w:sz w:val="24"/>
                <w:szCs w:val="24"/>
              </w:rPr>
            </w:pPr>
            <w:r>
              <w:rPr>
                <w:b/>
                <w:color w:val="000000"/>
                <w:sz w:val="24"/>
                <w:szCs w:val="24"/>
              </w:rPr>
              <w:t>23.468</w:t>
            </w:r>
            <w:r w:rsidR="00BA7F29">
              <w:rPr>
                <w:b/>
                <w:color w:val="000000"/>
                <w:sz w:val="24"/>
                <w:szCs w:val="24"/>
              </w:rPr>
              <w:t xml:space="preserve"> puntos</w:t>
            </w:r>
          </w:p>
        </w:tc>
      </w:tr>
    </w:tbl>
    <w:tbl>
      <w:tblPr>
        <w:tblStyle w:val="afffff2"/>
        <w:tblW w:w="9637" w:type="dxa"/>
        <w:tblInd w:w="38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000"/>
      </w:tblPr>
      <w:tblGrid>
        <w:gridCol w:w="1843"/>
        <w:gridCol w:w="5385"/>
        <w:gridCol w:w="2409"/>
      </w:tblGrid>
      <w:tr w:rsidR="000568B2">
        <w:trPr>
          <w:cantSplit/>
          <w:trHeight w:val="1457"/>
          <w:tblHeader/>
        </w:trPr>
        <w:tc>
          <w:tcPr>
            <w:tcW w:w="1843" w:type="dxa"/>
            <w:tcBorders>
              <w:left w:val="single" w:sz="6" w:space="0" w:color="000000"/>
            </w:tcBorders>
          </w:tcPr>
          <w:p w:rsidR="000568B2" w:rsidRDefault="000568B2">
            <w:pPr>
              <w:pBdr>
                <w:top w:val="nil"/>
                <w:left w:val="nil"/>
                <w:bottom w:val="nil"/>
                <w:right w:val="nil"/>
                <w:between w:val="nil"/>
              </w:pBdr>
              <w:rPr>
                <w:b/>
                <w:color w:val="000000"/>
                <w:sz w:val="24"/>
                <w:szCs w:val="24"/>
              </w:rPr>
            </w:pPr>
          </w:p>
          <w:p w:rsidR="000568B2" w:rsidRDefault="000568B2">
            <w:pPr>
              <w:pBdr>
                <w:top w:val="nil"/>
                <w:left w:val="nil"/>
                <w:bottom w:val="nil"/>
                <w:right w:val="nil"/>
                <w:between w:val="nil"/>
              </w:pBdr>
              <w:spacing w:before="44"/>
              <w:rPr>
                <w:b/>
                <w:color w:val="000000"/>
                <w:sz w:val="24"/>
                <w:szCs w:val="24"/>
              </w:rPr>
            </w:pPr>
          </w:p>
          <w:p w:rsidR="000568B2" w:rsidRDefault="00BA7F29">
            <w:pPr>
              <w:pBdr>
                <w:top w:val="nil"/>
                <w:left w:val="nil"/>
                <w:bottom w:val="nil"/>
                <w:right w:val="nil"/>
                <w:between w:val="nil"/>
              </w:pBdr>
              <w:ind w:left="126"/>
              <w:rPr>
                <w:b/>
                <w:color w:val="000000"/>
                <w:sz w:val="24"/>
                <w:szCs w:val="24"/>
              </w:rPr>
            </w:pPr>
            <w:r>
              <w:rPr>
                <w:b/>
                <w:color w:val="000000"/>
                <w:sz w:val="24"/>
                <w:szCs w:val="24"/>
              </w:rPr>
              <w:t>14-8</w:t>
            </w:r>
          </w:p>
        </w:tc>
        <w:tc>
          <w:tcPr>
            <w:tcW w:w="5385" w:type="dxa"/>
          </w:tcPr>
          <w:p w:rsidR="000568B2" w:rsidRDefault="00BA7F29">
            <w:pPr>
              <w:pBdr>
                <w:top w:val="nil"/>
                <w:left w:val="nil"/>
                <w:bottom w:val="nil"/>
                <w:right w:val="nil"/>
                <w:between w:val="nil"/>
              </w:pBdr>
              <w:spacing w:before="49"/>
              <w:ind w:left="127" w:right="95"/>
              <w:jc w:val="both"/>
              <w:rPr>
                <w:color w:val="000000"/>
                <w:sz w:val="24"/>
                <w:szCs w:val="24"/>
              </w:rPr>
            </w:pPr>
            <w:r>
              <w:rPr>
                <w:color w:val="000000"/>
                <w:sz w:val="24"/>
                <w:szCs w:val="24"/>
              </w:rPr>
              <w:t>Por alquiler media jornada del salón Arrayanes del Centro de Convenciones Arrayanes, por un lapso de hasta 4 hs., para todos aquellos que no se ajusten a los requisitos del punto 14-4, como mínimo.</w:t>
            </w:r>
          </w:p>
        </w:tc>
        <w:tc>
          <w:tcPr>
            <w:tcW w:w="2409" w:type="dxa"/>
            <w:tcBorders>
              <w:right w:val="single" w:sz="6" w:space="0" w:color="000000"/>
            </w:tcBorders>
          </w:tcPr>
          <w:p w:rsidR="000568B2" w:rsidRDefault="000568B2">
            <w:pPr>
              <w:pBdr>
                <w:top w:val="nil"/>
                <w:left w:val="nil"/>
                <w:bottom w:val="nil"/>
                <w:right w:val="nil"/>
                <w:between w:val="nil"/>
              </w:pBdr>
              <w:rPr>
                <w:b/>
                <w:color w:val="000000"/>
                <w:sz w:val="24"/>
                <w:szCs w:val="24"/>
              </w:rPr>
            </w:pPr>
          </w:p>
          <w:p w:rsidR="000568B2" w:rsidRDefault="000568B2">
            <w:pPr>
              <w:pBdr>
                <w:top w:val="nil"/>
                <w:left w:val="nil"/>
                <w:bottom w:val="nil"/>
                <w:right w:val="nil"/>
                <w:between w:val="nil"/>
              </w:pBdr>
              <w:spacing w:before="44"/>
              <w:rPr>
                <w:b/>
                <w:color w:val="000000"/>
                <w:sz w:val="24"/>
                <w:szCs w:val="24"/>
              </w:rPr>
            </w:pPr>
          </w:p>
          <w:p w:rsidR="000568B2" w:rsidRDefault="00023278">
            <w:pPr>
              <w:pBdr>
                <w:top w:val="nil"/>
                <w:left w:val="nil"/>
                <w:bottom w:val="nil"/>
                <w:right w:val="nil"/>
                <w:between w:val="nil"/>
              </w:pBdr>
              <w:ind w:right="90"/>
              <w:jc w:val="right"/>
              <w:rPr>
                <w:b/>
                <w:color w:val="000000"/>
                <w:sz w:val="24"/>
                <w:szCs w:val="24"/>
              </w:rPr>
            </w:pPr>
            <w:r>
              <w:rPr>
                <w:b/>
                <w:color w:val="000000"/>
                <w:sz w:val="24"/>
                <w:szCs w:val="24"/>
              </w:rPr>
              <w:t>11.733</w:t>
            </w:r>
            <w:r w:rsidR="00BA7F29">
              <w:rPr>
                <w:b/>
                <w:color w:val="000000"/>
                <w:sz w:val="24"/>
                <w:szCs w:val="24"/>
              </w:rPr>
              <w:t xml:space="preserve"> puntos</w:t>
            </w:r>
          </w:p>
        </w:tc>
      </w:tr>
      <w:tr w:rsidR="000568B2">
        <w:trPr>
          <w:cantSplit/>
          <w:trHeight w:val="1449"/>
          <w:tblHeader/>
        </w:trPr>
        <w:tc>
          <w:tcPr>
            <w:tcW w:w="1843" w:type="dxa"/>
            <w:tcBorders>
              <w:left w:val="single" w:sz="6" w:space="0" w:color="000000"/>
            </w:tcBorders>
          </w:tcPr>
          <w:p w:rsidR="000568B2" w:rsidRDefault="000568B2">
            <w:pPr>
              <w:pBdr>
                <w:top w:val="nil"/>
                <w:left w:val="nil"/>
                <w:bottom w:val="nil"/>
                <w:right w:val="nil"/>
                <w:between w:val="nil"/>
              </w:pBdr>
              <w:rPr>
                <w:b/>
                <w:color w:val="000000"/>
                <w:sz w:val="24"/>
                <w:szCs w:val="24"/>
              </w:rPr>
            </w:pPr>
          </w:p>
          <w:p w:rsidR="000568B2" w:rsidRDefault="000568B2">
            <w:pPr>
              <w:pBdr>
                <w:top w:val="nil"/>
                <w:left w:val="nil"/>
                <w:bottom w:val="nil"/>
                <w:right w:val="nil"/>
                <w:between w:val="nil"/>
              </w:pBdr>
              <w:spacing w:before="31"/>
              <w:rPr>
                <w:b/>
                <w:color w:val="000000"/>
                <w:sz w:val="24"/>
                <w:szCs w:val="24"/>
              </w:rPr>
            </w:pPr>
          </w:p>
          <w:p w:rsidR="000568B2" w:rsidRDefault="00BA7F29">
            <w:pPr>
              <w:pBdr>
                <w:top w:val="nil"/>
                <w:left w:val="nil"/>
                <w:bottom w:val="nil"/>
                <w:right w:val="nil"/>
                <w:between w:val="nil"/>
              </w:pBdr>
              <w:ind w:left="126"/>
              <w:rPr>
                <w:b/>
                <w:color w:val="000000"/>
                <w:sz w:val="24"/>
                <w:szCs w:val="24"/>
              </w:rPr>
            </w:pPr>
            <w:r>
              <w:rPr>
                <w:b/>
                <w:color w:val="000000"/>
                <w:sz w:val="24"/>
                <w:szCs w:val="24"/>
              </w:rPr>
              <w:t>14-9</w:t>
            </w:r>
          </w:p>
        </w:tc>
        <w:tc>
          <w:tcPr>
            <w:tcW w:w="5385" w:type="dxa"/>
          </w:tcPr>
          <w:p w:rsidR="000568B2" w:rsidRDefault="00BA7F29">
            <w:pPr>
              <w:pBdr>
                <w:top w:val="nil"/>
                <w:left w:val="nil"/>
                <w:bottom w:val="nil"/>
                <w:right w:val="nil"/>
                <w:between w:val="nil"/>
              </w:pBdr>
              <w:spacing w:before="36"/>
              <w:ind w:left="127" w:right="95"/>
              <w:jc w:val="both"/>
              <w:rPr>
                <w:color w:val="000000"/>
                <w:sz w:val="24"/>
                <w:szCs w:val="24"/>
              </w:rPr>
            </w:pPr>
            <w:r>
              <w:rPr>
                <w:color w:val="000000"/>
                <w:sz w:val="24"/>
                <w:szCs w:val="24"/>
              </w:rPr>
              <w:t>Por alquiler jornada completa de una sala lateral del Centro de Convenciones Arrayanes, por un lapso superior a las 4 hs., para todos aquellos que no se ajusten a los requisitos del punto 14- 5, como mínimo.</w:t>
            </w:r>
          </w:p>
        </w:tc>
        <w:tc>
          <w:tcPr>
            <w:tcW w:w="2409" w:type="dxa"/>
            <w:tcBorders>
              <w:right w:val="single" w:sz="6" w:space="0" w:color="000000"/>
            </w:tcBorders>
          </w:tcPr>
          <w:p w:rsidR="000568B2" w:rsidRDefault="000568B2">
            <w:pPr>
              <w:pBdr>
                <w:top w:val="nil"/>
                <w:left w:val="nil"/>
                <w:bottom w:val="nil"/>
                <w:right w:val="nil"/>
                <w:between w:val="nil"/>
              </w:pBdr>
              <w:rPr>
                <w:b/>
                <w:color w:val="000000"/>
                <w:sz w:val="24"/>
                <w:szCs w:val="24"/>
              </w:rPr>
            </w:pPr>
          </w:p>
          <w:p w:rsidR="000568B2" w:rsidRDefault="000568B2">
            <w:pPr>
              <w:pBdr>
                <w:top w:val="nil"/>
                <w:left w:val="nil"/>
                <w:bottom w:val="nil"/>
                <w:right w:val="nil"/>
                <w:between w:val="nil"/>
              </w:pBdr>
              <w:spacing w:before="31"/>
              <w:rPr>
                <w:b/>
                <w:color w:val="000000"/>
                <w:sz w:val="24"/>
                <w:szCs w:val="24"/>
              </w:rPr>
            </w:pPr>
          </w:p>
          <w:p w:rsidR="000568B2" w:rsidRDefault="00023278">
            <w:pPr>
              <w:pBdr>
                <w:top w:val="nil"/>
                <w:left w:val="nil"/>
                <w:bottom w:val="nil"/>
                <w:right w:val="nil"/>
                <w:between w:val="nil"/>
              </w:pBdr>
              <w:ind w:right="90"/>
              <w:jc w:val="right"/>
              <w:rPr>
                <w:b/>
                <w:color w:val="000000"/>
                <w:sz w:val="24"/>
                <w:szCs w:val="24"/>
              </w:rPr>
            </w:pPr>
            <w:r>
              <w:rPr>
                <w:b/>
                <w:color w:val="000000"/>
                <w:sz w:val="24"/>
                <w:szCs w:val="24"/>
              </w:rPr>
              <w:t>5.868</w:t>
            </w:r>
            <w:r w:rsidR="00BA7F29">
              <w:rPr>
                <w:b/>
                <w:color w:val="000000"/>
                <w:sz w:val="24"/>
                <w:szCs w:val="24"/>
              </w:rPr>
              <w:t xml:space="preserve"> puntos</w:t>
            </w:r>
          </w:p>
        </w:tc>
      </w:tr>
      <w:tr w:rsidR="000568B2">
        <w:trPr>
          <w:cantSplit/>
          <w:trHeight w:val="1439"/>
          <w:tblHeader/>
        </w:trPr>
        <w:tc>
          <w:tcPr>
            <w:tcW w:w="1843" w:type="dxa"/>
            <w:tcBorders>
              <w:left w:val="single" w:sz="6" w:space="0" w:color="000000"/>
            </w:tcBorders>
          </w:tcPr>
          <w:p w:rsidR="000568B2" w:rsidRDefault="000568B2">
            <w:pPr>
              <w:pBdr>
                <w:top w:val="nil"/>
                <w:left w:val="nil"/>
                <w:bottom w:val="nil"/>
                <w:right w:val="nil"/>
                <w:between w:val="nil"/>
              </w:pBdr>
              <w:rPr>
                <w:b/>
                <w:color w:val="000000"/>
                <w:sz w:val="24"/>
                <w:szCs w:val="24"/>
              </w:rPr>
            </w:pPr>
          </w:p>
          <w:p w:rsidR="000568B2" w:rsidRDefault="000568B2">
            <w:pPr>
              <w:pBdr>
                <w:top w:val="nil"/>
                <w:left w:val="nil"/>
                <w:bottom w:val="nil"/>
                <w:right w:val="nil"/>
                <w:between w:val="nil"/>
              </w:pBdr>
              <w:spacing w:before="26"/>
              <w:rPr>
                <w:b/>
                <w:color w:val="000000"/>
                <w:sz w:val="24"/>
                <w:szCs w:val="24"/>
              </w:rPr>
            </w:pPr>
          </w:p>
          <w:p w:rsidR="000568B2" w:rsidRDefault="00BA7F29">
            <w:pPr>
              <w:pBdr>
                <w:top w:val="nil"/>
                <w:left w:val="nil"/>
                <w:bottom w:val="nil"/>
                <w:right w:val="nil"/>
                <w:between w:val="nil"/>
              </w:pBdr>
              <w:spacing w:before="1"/>
              <w:ind w:left="126"/>
              <w:rPr>
                <w:b/>
                <w:color w:val="000000"/>
                <w:sz w:val="24"/>
                <w:szCs w:val="24"/>
              </w:rPr>
            </w:pPr>
            <w:r>
              <w:rPr>
                <w:b/>
                <w:color w:val="000000"/>
                <w:sz w:val="24"/>
                <w:szCs w:val="24"/>
              </w:rPr>
              <w:t>14-10</w:t>
            </w:r>
          </w:p>
        </w:tc>
        <w:tc>
          <w:tcPr>
            <w:tcW w:w="5385" w:type="dxa"/>
          </w:tcPr>
          <w:p w:rsidR="000568B2" w:rsidRDefault="00BA7F29">
            <w:pPr>
              <w:pBdr>
                <w:top w:val="nil"/>
                <w:left w:val="nil"/>
                <w:bottom w:val="nil"/>
                <w:right w:val="nil"/>
                <w:between w:val="nil"/>
              </w:pBdr>
              <w:spacing w:before="36"/>
              <w:ind w:left="127" w:right="95"/>
              <w:jc w:val="both"/>
              <w:rPr>
                <w:color w:val="000000"/>
                <w:sz w:val="24"/>
                <w:szCs w:val="24"/>
              </w:rPr>
            </w:pPr>
            <w:r>
              <w:rPr>
                <w:color w:val="000000"/>
                <w:sz w:val="24"/>
                <w:szCs w:val="24"/>
              </w:rPr>
              <w:t>Por alquiler media jornada de una sala lateral del Centro de Convenciones Arrayanes, por un lapso de hasta 4 hs., para todos aquellos que no se ajusten a los requisitos del punto 14-6, como mínimo.</w:t>
            </w:r>
          </w:p>
        </w:tc>
        <w:tc>
          <w:tcPr>
            <w:tcW w:w="2409" w:type="dxa"/>
            <w:tcBorders>
              <w:right w:val="single" w:sz="6" w:space="0" w:color="000000"/>
            </w:tcBorders>
          </w:tcPr>
          <w:p w:rsidR="000568B2" w:rsidRDefault="000568B2">
            <w:pPr>
              <w:pBdr>
                <w:top w:val="nil"/>
                <w:left w:val="nil"/>
                <w:bottom w:val="nil"/>
                <w:right w:val="nil"/>
                <w:between w:val="nil"/>
              </w:pBdr>
              <w:rPr>
                <w:b/>
                <w:color w:val="000000"/>
                <w:sz w:val="24"/>
                <w:szCs w:val="24"/>
              </w:rPr>
            </w:pPr>
          </w:p>
          <w:p w:rsidR="000568B2" w:rsidRDefault="000568B2">
            <w:pPr>
              <w:pBdr>
                <w:top w:val="nil"/>
                <w:left w:val="nil"/>
                <w:bottom w:val="nil"/>
                <w:right w:val="nil"/>
                <w:between w:val="nil"/>
              </w:pBdr>
              <w:spacing w:before="26"/>
              <w:rPr>
                <w:b/>
                <w:color w:val="000000"/>
                <w:sz w:val="24"/>
                <w:szCs w:val="24"/>
              </w:rPr>
            </w:pPr>
          </w:p>
          <w:p w:rsidR="000568B2" w:rsidRDefault="00023278">
            <w:pPr>
              <w:pBdr>
                <w:top w:val="nil"/>
                <w:left w:val="nil"/>
                <w:bottom w:val="nil"/>
                <w:right w:val="nil"/>
                <w:between w:val="nil"/>
              </w:pBdr>
              <w:spacing w:before="1"/>
              <w:ind w:right="90"/>
              <w:jc w:val="right"/>
              <w:rPr>
                <w:b/>
                <w:color w:val="000000"/>
                <w:sz w:val="24"/>
                <w:szCs w:val="24"/>
              </w:rPr>
            </w:pPr>
            <w:r>
              <w:rPr>
                <w:b/>
                <w:color w:val="000000"/>
                <w:sz w:val="24"/>
                <w:szCs w:val="24"/>
              </w:rPr>
              <w:t>2.934</w:t>
            </w:r>
            <w:r w:rsidR="00BA7F29">
              <w:rPr>
                <w:b/>
                <w:color w:val="000000"/>
                <w:sz w:val="24"/>
                <w:szCs w:val="24"/>
              </w:rPr>
              <w:t xml:space="preserve"> puntos</w:t>
            </w:r>
          </w:p>
        </w:tc>
      </w:tr>
      <w:tr w:rsidR="000568B2">
        <w:trPr>
          <w:cantSplit/>
          <w:trHeight w:val="1751"/>
          <w:tblHeader/>
        </w:trPr>
        <w:tc>
          <w:tcPr>
            <w:tcW w:w="1843" w:type="dxa"/>
            <w:tcBorders>
              <w:left w:val="single" w:sz="6" w:space="0" w:color="000000"/>
            </w:tcBorders>
          </w:tcPr>
          <w:p w:rsidR="000568B2" w:rsidRDefault="000568B2">
            <w:pPr>
              <w:pBdr>
                <w:top w:val="nil"/>
                <w:left w:val="nil"/>
                <w:bottom w:val="nil"/>
                <w:right w:val="nil"/>
                <w:between w:val="nil"/>
              </w:pBdr>
              <w:rPr>
                <w:b/>
                <w:color w:val="000000"/>
                <w:sz w:val="24"/>
                <w:szCs w:val="24"/>
              </w:rPr>
            </w:pPr>
          </w:p>
          <w:p w:rsidR="000568B2" w:rsidRDefault="000568B2">
            <w:pPr>
              <w:pBdr>
                <w:top w:val="nil"/>
                <w:left w:val="nil"/>
                <w:bottom w:val="nil"/>
                <w:right w:val="nil"/>
                <w:between w:val="nil"/>
              </w:pBdr>
              <w:spacing w:before="180"/>
              <w:rPr>
                <w:b/>
                <w:color w:val="000000"/>
                <w:sz w:val="24"/>
                <w:szCs w:val="24"/>
              </w:rPr>
            </w:pPr>
          </w:p>
          <w:p w:rsidR="000568B2" w:rsidRDefault="00BA7F29">
            <w:pPr>
              <w:pBdr>
                <w:top w:val="nil"/>
                <w:left w:val="nil"/>
                <w:bottom w:val="nil"/>
                <w:right w:val="nil"/>
                <w:between w:val="nil"/>
              </w:pBdr>
              <w:ind w:left="126"/>
              <w:rPr>
                <w:b/>
                <w:color w:val="000000"/>
                <w:sz w:val="24"/>
                <w:szCs w:val="24"/>
              </w:rPr>
            </w:pPr>
            <w:r>
              <w:rPr>
                <w:b/>
                <w:color w:val="000000"/>
                <w:sz w:val="24"/>
                <w:szCs w:val="24"/>
              </w:rPr>
              <w:t>(*)</w:t>
            </w:r>
          </w:p>
        </w:tc>
        <w:tc>
          <w:tcPr>
            <w:tcW w:w="5385" w:type="dxa"/>
          </w:tcPr>
          <w:p w:rsidR="000568B2" w:rsidRDefault="00BA7F29">
            <w:pPr>
              <w:pBdr>
                <w:top w:val="nil"/>
                <w:left w:val="nil"/>
                <w:bottom w:val="nil"/>
                <w:right w:val="nil"/>
                <w:between w:val="nil"/>
              </w:pBdr>
              <w:spacing w:before="180"/>
              <w:ind w:left="127" w:right="95"/>
              <w:jc w:val="both"/>
              <w:rPr>
                <w:color w:val="000000"/>
                <w:sz w:val="24"/>
                <w:szCs w:val="24"/>
              </w:rPr>
            </w:pPr>
            <w:r>
              <w:rPr>
                <w:color w:val="000000"/>
                <w:sz w:val="24"/>
                <w:szCs w:val="24"/>
              </w:rPr>
              <w:t>Las Instituciones de educación Pública de la localidad, quedan exentas de la aplicación de tarifas. - Observar en todos los casos las Ordenanzas Nº 1589/04 y todos aquellos que no se ajusten a los requisitos del punto 1827/06.</w:t>
            </w:r>
          </w:p>
        </w:tc>
        <w:tc>
          <w:tcPr>
            <w:tcW w:w="2409" w:type="dxa"/>
            <w:tcBorders>
              <w:right w:val="single" w:sz="6" w:space="0" w:color="000000"/>
            </w:tcBorders>
          </w:tcPr>
          <w:p w:rsidR="000568B2" w:rsidRDefault="000568B2">
            <w:pPr>
              <w:pBdr>
                <w:top w:val="nil"/>
                <w:left w:val="nil"/>
                <w:bottom w:val="nil"/>
                <w:right w:val="nil"/>
                <w:between w:val="nil"/>
              </w:pBdr>
              <w:rPr>
                <w:b/>
                <w:color w:val="000000"/>
                <w:sz w:val="24"/>
                <w:szCs w:val="24"/>
              </w:rPr>
            </w:pPr>
          </w:p>
          <w:p w:rsidR="000568B2" w:rsidRDefault="000568B2">
            <w:pPr>
              <w:pBdr>
                <w:top w:val="nil"/>
                <w:left w:val="nil"/>
                <w:bottom w:val="nil"/>
                <w:right w:val="nil"/>
                <w:between w:val="nil"/>
              </w:pBdr>
              <w:spacing w:before="180"/>
              <w:rPr>
                <w:b/>
                <w:color w:val="000000"/>
                <w:sz w:val="24"/>
                <w:szCs w:val="24"/>
              </w:rPr>
            </w:pPr>
          </w:p>
          <w:p w:rsidR="000568B2" w:rsidRDefault="00BA7F29">
            <w:pPr>
              <w:pBdr>
                <w:top w:val="nil"/>
                <w:left w:val="nil"/>
                <w:bottom w:val="nil"/>
                <w:right w:val="nil"/>
                <w:between w:val="nil"/>
              </w:pBdr>
              <w:ind w:right="91"/>
              <w:jc w:val="right"/>
              <w:rPr>
                <w:b/>
                <w:color w:val="000000"/>
                <w:sz w:val="24"/>
                <w:szCs w:val="24"/>
              </w:rPr>
            </w:pPr>
            <w:r>
              <w:rPr>
                <w:b/>
                <w:color w:val="000000"/>
                <w:sz w:val="24"/>
                <w:szCs w:val="24"/>
              </w:rPr>
              <w:t>-.-</w:t>
            </w:r>
          </w:p>
        </w:tc>
      </w:tr>
    </w:tbl>
    <w:p w:rsidR="000568B2" w:rsidRDefault="00BA7F29">
      <w:pPr>
        <w:spacing w:before="273" w:after="2"/>
        <w:ind w:left="307" w:right="316"/>
        <w:jc w:val="center"/>
        <w:rPr>
          <w:b/>
          <w:sz w:val="24"/>
          <w:szCs w:val="24"/>
        </w:rPr>
      </w:pPr>
      <w:r>
        <w:rPr>
          <w:b/>
          <w:sz w:val="24"/>
          <w:szCs w:val="24"/>
        </w:rPr>
        <w:t>REINTEGROS</w:t>
      </w:r>
    </w:p>
    <w:tbl>
      <w:tblPr>
        <w:tblStyle w:val="afffff3"/>
        <w:tblW w:w="9637" w:type="dxa"/>
        <w:tblInd w:w="38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000"/>
      </w:tblPr>
      <w:tblGrid>
        <w:gridCol w:w="1843"/>
        <w:gridCol w:w="5385"/>
        <w:gridCol w:w="2409"/>
      </w:tblGrid>
      <w:tr w:rsidR="000568B2">
        <w:trPr>
          <w:cantSplit/>
          <w:trHeight w:val="561"/>
          <w:tblHeader/>
        </w:trPr>
        <w:tc>
          <w:tcPr>
            <w:tcW w:w="1843" w:type="dxa"/>
            <w:tcBorders>
              <w:left w:val="single" w:sz="6" w:space="0" w:color="000000"/>
            </w:tcBorders>
          </w:tcPr>
          <w:p w:rsidR="000568B2" w:rsidRDefault="00BA7F29">
            <w:pPr>
              <w:pBdr>
                <w:top w:val="nil"/>
                <w:left w:val="nil"/>
                <w:bottom w:val="nil"/>
                <w:right w:val="nil"/>
                <w:between w:val="nil"/>
              </w:pBdr>
              <w:spacing w:before="139"/>
              <w:ind w:left="126"/>
              <w:rPr>
                <w:b/>
                <w:color w:val="000000"/>
                <w:sz w:val="24"/>
                <w:szCs w:val="24"/>
              </w:rPr>
            </w:pPr>
            <w:r>
              <w:rPr>
                <w:b/>
                <w:color w:val="000000"/>
                <w:sz w:val="24"/>
                <w:szCs w:val="24"/>
              </w:rPr>
              <w:t>15</w:t>
            </w:r>
          </w:p>
        </w:tc>
        <w:tc>
          <w:tcPr>
            <w:tcW w:w="5385" w:type="dxa"/>
          </w:tcPr>
          <w:p w:rsidR="000568B2" w:rsidRDefault="00BA7F29">
            <w:pPr>
              <w:pBdr>
                <w:top w:val="nil"/>
                <w:left w:val="nil"/>
                <w:bottom w:val="nil"/>
                <w:right w:val="nil"/>
                <w:between w:val="nil"/>
              </w:pBdr>
              <w:tabs>
                <w:tab w:val="left" w:pos="727"/>
                <w:tab w:val="left" w:pos="2100"/>
                <w:tab w:val="left" w:pos="2594"/>
                <w:tab w:val="left" w:pos="3391"/>
                <w:tab w:val="left" w:pos="3736"/>
              </w:tabs>
              <w:ind w:left="127" w:right="96"/>
              <w:rPr>
                <w:color w:val="000000"/>
                <w:sz w:val="24"/>
                <w:szCs w:val="24"/>
              </w:rPr>
            </w:pPr>
            <w:r>
              <w:rPr>
                <w:color w:val="000000"/>
                <w:sz w:val="24"/>
                <w:szCs w:val="24"/>
              </w:rPr>
              <w:t>Por</w:t>
            </w:r>
            <w:r>
              <w:rPr>
                <w:color w:val="000000"/>
                <w:sz w:val="24"/>
                <w:szCs w:val="24"/>
              </w:rPr>
              <w:tab/>
              <w:t>devolución</w:t>
            </w:r>
            <w:r>
              <w:rPr>
                <w:color w:val="000000"/>
                <w:sz w:val="24"/>
                <w:szCs w:val="24"/>
              </w:rPr>
              <w:tab/>
              <w:t>de</w:t>
            </w:r>
            <w:r>
              <w:rPr>
                <w:color w:val="000000"/>
                <w:sz w:val="24"/>
                <w:szCs w:val="24"/>
              </w:rPr>
              <w:tab/>
              <w:t>tasas</w:t>
            </w:r>
            <w:r>
              <w:rPr>
                <w:color w:val="000000"/>
                <w:sz w:val="24"/>
                <w:szCs w:val="24"/>
              </w:rPr>
              <w:tab/>
              <w:t>y</w:t>
            </w:r>
            <w:r>
              <w:rPr>
                <w:color w:val="000000"/>
                <w:sz w:val="24"/>
                <w:szCs w:val="24"/>
              </w:rPr>
              <w:tab/>
              <w:t>contribuciones municipales.</w:t>
            </w:r>
          </w:p>
        </w:tc>
        <w:tc>
          <w:tcPr>
            <w:tcW w:w="2409" w:type="dxa"/>
            <w:tcBorders>
              <w:right w:val="single" w:sz="6" w:space="0" w:color="000000"/>
            </w:tcBorders>
          </w:tcPr>
          <w:p w:rsidR="000568B2" w:rsidRDefault="00BA7F29">
            <w:pPr>
              <w:pBdr>
                <w:top w:val="nil"/>
                <w:left w:val="nil"/>
                <w:bottom w:val="nil"/>
                <w:right w:val="nil"/>
                <w:between w:val="nil"/>
              </w:pBdr>
              <w:spacing w:before="139"/>
              <w:ind w:right="91"/>
              <w:jc w:val="right"/>
              <w:rPr>
                <w:b/>
                <w:color w:val="000000"/>
                <w:sz w:val="24"/>
                <w:szCs w:val="24"/>
              </w:rPr>
            </w:pPr>
            <w:r>
              <w:rPr>
                <w:b/>
                <w:color w:val="000000"/>
                <w:sz w:val="24"/>
                <w:szCs w:val="24"/>
              </w:rPr>
              <w:t>-.-</w:t>
            </w:r>
          </w:p>
        </w:tc>
      </w:tr>
      <w:tr w:rsidR="000568B2">
        <w:trPr>
          <w:cantSplit/>
          <w:trHeight w:val="398"/>
          <w:tblHeader/>
        </w:trPr>
        <w:tc>
          <w:tcPr>
            <w:tcW w:w="1843" w:type="dxa"/>
            <w:tcBorders>
              <w:left w:val="single" w:sz="6" w:space="0" w:color="000000"/>
            </w:tcBorders>
          </w:tcPr>
          <w:p w:rsidR="000568B2" w:rsidRDefault="00BA7F29">
            <w:pPr>
              <w:pBdr>
                <w:top w:val="nil"/>
                <w:left w:val="nil"/>
                <w:bottom w:val="nil"/>
                <w:right w:val="nil"/>
                <w:between w:val="nil"/>
              </w:pBdr>
              <w:spacing w:before="58"/>
              <w:ind w:left="126"/>
              <w:rPr>
                <w:b/>
                <w:color w:val="000000"/>
                <w:sz w:val="24"/>
                <w:szCs w:val="24"/>
              </w:rPr>
            </w:pPr>
            <w:r>
              <w:rPr>
                <w:b/>
                <w:color w:val="000000"/>
                <w:sz w:val="24"/>
                <w:szCs w:val="24"/>
              </w:rPr>
              <w:t>15-1</w:t>
            </w:r>
          </w:p>
        </w:tc>
        <w:tc>
          <w:tcPr>
            <w:tcW w:w="5385" w:type="dxa"/>
          </w:tcPr>
          <w:p w:rsidR="000568B2" w:rsidRDefault="00BA7F29">
            <w:pPr>
              <w:pBdr>
                <w:top w:val="nil"/>
                <w:left w:val="nil"/>
                <w:bottom w:val="nil"/>
                <w:right w:val="nil"/>
                <w:between w:val="nil"/>
              </w:pBdr>
              <w:spacing w:before="58"/>
              <w:ind w:left="127"/>
              <w:rPr>
                <w:color w:val="000000"/>
                <w:sz w:val="24"/>
                <w:szCs w:val="24"/>
              </w:rPr>
            </w:pPr>
            <w:r>
              <w:rPr>
                <w:color w:val="000000"/>
                <w:sz w:val="24"/>
                <w:szCs w:val="24"/>
              </w:rPr>
              <w:t>Otros no especificados.</w:t>
            </w:r>
          </w:p>
        </w:tc>
        <w:tc>
          <w:tcPr>
            <w:tcW w:w="2409" w:type="dxa"/>
            <w:tcBorders>
              <w:right w:val="single" w:sz="6" w:space="0" w:color="000000"/>
            </w:tcBorders>
          </w:tcPr>
          <w:p w:rsidR="000568B2" w:rsidRDefault="00BA7F29">
            <w:pPr>
              <w:pBdr>
                <w:top w:val="nil"/>
                <w:left w:val="nil"/>
                <w:bottom w:val="nil"/>
                <w:right w:val="nil"/>
                <w:between w:val="nil"/>
              </w:pBdr>
              <w:spacing w:before="58"/>
              <w:ind w:right="91"/>
              <w:jc w:val="right"/>
              <w:rPr>
                <w:b/>
                <w:color w:val="000000"/>
                <w:sz w:val="24"/>
                <w:szCs w:val="24"/>
              </w:rPr>
            </w:pPr>
            <w:r>
              <w:rPr>
                <w:b/>
                <w:color w:val="000000"/>
                <w:sz w:val="24"/>
                <w:szCs w:val="24"/>
              </w:rPr>
              <w:t>-.-</w:t>
            </w:r>
          </w:p>
        </w:tc>
      </w:tr>
    </w:tbl>
    <w:p w:rsidR="000568B2" w:rsidRDefault="000568B2">
      <w:pPr>
        <w:pBdr>
          <w:top w:val="nil"/>
          <w:left w:val="nil"/>
          <w:bottom w:val="nil"/>
          <w:right w:val="nil"/>
          <w:between w:val="nil"/>
        </w:pBdr>
        <w:rPr>
          <w:b/>
          <w:color w:val="000000"/>
          <w:sz w:val="24"/>
          <w:szCs w:val="24"/>
        </w:rPr>
      </w:pPr>
    </w:p>
    <w:p w:rsidR="000568B2" w:rsidRDefault="000568B2">
      <w:pPr>
        <w:pBdr>
          <w:top w:val="nil"/>
          <w:left w:val="nil"/>
          <w:bottom w:val="nil"/>
          <w:right w:val="nil"/>
          <w:between w:val="nil"/>
        </w:pBdr>
        <w:rPr>
          <w:b/>
          <w:color w:val="000000"/>
          <w:sz w:val="24"/>
          <w:szCs w:val="24"/>
        </w:rPr>
      </w:pPr>
    </w:p>
    <w:p w:rsidR="000568B2" w:rsidRDefault="00BA7F29">
      <w:pPr>
        <w:spacing w:before="1"/>
        <w:ind w:left="303" w:right="316"/>
        <w:jc w:val="center"/>
        <w:rPr>
          <w:b/>
          <w:sz w:val="24"/>
          <w:szCs w:val="24"/>
        </w:rPr>
      </w:pPr>
      <w:r>
        <w:rPr>
          <w:b/>
          <w:sz w:val="24"/>
          <w:szCs w:val="24"/>
        </w:rPr>
        <w:t>FINANCIAMIENTOS</w:t>
      </w:r>
    </w:p>
    <w:tbl>
      <w:tblPr>
        <w:tblStyle w:val="afffff4"/>
        <w:tblW w:w="9637" w:type="dxa"/>
        <w:tblInd w:w="38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000"/>
      </w:tblPr>
      <w:tblGrid>
        <w:gridCol w:w="1843"/>
        <w:gridCol w:w="5385"/>
        <w:gridCol w:w="2409"/>
      </w:tblGrid>
      <w:tr w:rsidR="000568B2">
        <w:trPr>
          <w:cantSplit/>
          <w:trHeight w:val="738"/>
          <w:tblHeader/>
        </w:trPr>
        <w:tc>
          <w:tcPr>
            <w:tcW w:w="1843" w:type="dxa"/>
            <w:tcBorders>
              <w:left w:val="single" w:sz="6" w:space="0" w:color="000000"/>
            </w:tcBorders>
          </w:tcPr>
          <w:p w:rsidR="000568B2" w:rsidRDefault="00BA7F29">
            <w:pPr>
              <w:pBdr>
                <w:top w:val="nil"/>
                <w:left w:val="nil"/>
                <w:bottom w:val="nil"/>
                <w:right w:val="nil"/>
                <w:between w:val="nil"/>
              </w:pBdr>
              <w:spacing w:before="230"/>
              <w:ind w:left="126"/>
              <w:rPr>
                <w:b/>
                <w:color w:val="000000"/>
                <w:sz w:val="24"/>
                <w:szCs w:val="24"/>
              </w:rPr>
            </w:pPr>
            <w:r>
              <w:rPr>
                <w:b/>
                <w:color w:val="000000"/>
                <w:sz w:val="24"/>
                <w:szCs w:val="24"/>
              </w:rPr>
              <w:t>16</w:t>
            </w:r>
          </w:p>
        </w:tc>
        <w:tc>
          <w:tcPr>
            <w:tcW w:w="5385" w:type="dxa"/>
          </w:tcPr>
          <w:p w:rsidR="000568B2" w:rsidRDefault="00BA7F29">
            <w:pPr>
              <w:pBdr>
                <w:top w:val="nil"/>
                <w:left w:val="nil"/>
                <w:bottom w:val="nil"/>
                <w:right w:val="nil"/>
                <w:between w:val="nil"/>
              </w:pBdr>
              <w:spacing w:before="91" w:line="242" w:lineRule="auto"/>
              <w:ind w:left="127"/>
              <w:rPr>
                <w:color w:val="000000"/>
                <w:sz w:val="24"/>
                <w:szCs w:val="24"/>
              </w:rPr>
            </w:pPr>
            <w:r>
              <w:rPr>
                <w:color w:val="000000"/>
                <w:sz w:val="24"/>
                <w:szCs w:val="24"/>
              </w:rPr>
              <w:t>Aportes recibidos por el Gobierno Provincial en concepto de "aportes no reintegrables”.</w:t>
            </w:r>
          </w:p>
        </w:tc>
        <w:tc>
          <w:tcPr>
            <w:tcW w:w="2409" w:type="dxa"/>
            <w:tcBorders>
              <w:right w:val="single" w:sz="6" w:space="0" w:color="000000"/>
            </w:tcBorders>
          </w:tcPr>
          <w:p w:rsidR="000568B2" w:rsidRDefault="00BA7F29">
            <w:pPr>
              <w:pBdr>
                <w:top w:val="nil"/>
                <w:left w:val="nil"/>
                <w:bottom w:val="nil"/>
                <w:right w:val="nil"/>
                <w:between w:val="nil"/>
              </w:pBdr>
              <w:spacing w:before="230"/>
              <w:ind w:right="91"/>
              <w:jc w:val="right"/>
              <w:rPr>
                <w:b/>
                <w:color w:val="000000"/>
                <w:sz w:val="24"/>
                <w:szCs w:val="24"/>
              </w:rPr>
            </w:pPr>
            <w:r>
              <w:rPr>
                <w:b/>
                <w:color w:val="000000"/>
                <w:sz w:val="24"/>
                <w:szCs w:val="24"/>
              </w:rPr>
              <w:t>-.-</w:t>
            </w:r>
          </w:p>
        </w:tc>
      </w:tr>
    </w:tbl>
    <w:p w:rsidR="000568B2" w:rsidRDefault="00BA7F29">
      <w:pPr>
        <w:spacing w:before="275"/>
        <w:ind w:left="303" w:right="316"/>
        <w:jc w:val="center"/>
        <w:rPr>
          <w:b/>
          <w:sz w:val="24"/>
          <w:szCs w:val="24"/>
        </w:rPr>
      </w:pPr>
      <w:r>
        <w:rPr>
          <w:b/>
          <w:sz w:val="24"/>
          <w:szCs w:val="24"/>
        </w:rPr>
        <w:lastRenderedPageBreak/>
        <w:t>ACAMPE</w:t>
      </w:r>
    </w:p>
    <w:tbl>
      <w:tblPr>
        <w:tblStyle w:val="afffff5"/>
        <w:tblW w:w="9637" w:type="dxa"/>
        <w:tblInd w:w="38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000"/>
      </w:tblPr>
      <w:tblGrid>
        <w:gridCol w:w="1843"/>
        <w:gridCol w:w="5385"/>
        <w:gridCol w:w="2409"/>
      </w:tblGrid>
      <w:tr w:rsidR="000568B2">
        <w:trPr>
          <w:cantSplit/>
          <w:trHeight w:val="355"/>
          <w:tblHeader/>
        </w:trPr>
        <w:tc>
          <w:tcPr>
            <w:tcW w:w="1843" w:type="dxa"/>
            <w:tcBorders>
              <w:left w:val="single" w:sz="6" w:space="0" w:color="000000"/>
            </w:tcBorders>
          </w:tcPr>
          <w:p w:rsidR="000568B2" w:rsidRDefault="00BA7F29">
            <w:pPr>
              <w:pBdr>
                <w:top w:val="nil"/>
                <w:left w:val="nil"/>
                <w:bottom w:val="nil"/>
                <w:right w:val="nil"/>
                <w:between w:val="nil"/>
              </w:pBdr>
              <w:spacing w:before="38"/>
              <w:ind w:left="126"/>
              <w:rPr>
                <w:b/>
                <w:color w:val="000000"/>
                <w:sz w:val="24"/>
                <w:szCs w:val="24"/>
              </w:rPr>
            </w:pPr>
            <w:r>
              <w:rPr>
                <w:b/>
                <w:color w:val="000000"/>
                <w:sz w:val="24"/>
                <w:szCs w:val="24"/>
              </w:rPr>
              <w:t>17</w:t>
            </w:r>
          </w:p>
        </w:tc>
        <w:tc>
          <w:tcPr>
            <w:tcW w:w="5385" w:type="dxa"/>
          </w:tcPr>
          <w:p w:rsidR="000568B2" w:rsidRDefault="00BA7F29">
            <w:pPr>
              <w:pBdr>
                <w:top w:val="nil"/>
                <w:left w:val="nil"/>
                <w:bottom w:val="nil"/>
                <w:right w:val="nil"/>
                <w:between w:val="nil"/>
              </w:pBdr>
              <w:spacing w:before="38"/>
              <w:ind w:left="127"/>
              <w:rPr>
                <w:color w:val="000000"/>
                <w:sz w:val="24"/>
                <w:szCs w:val="24"/>
              </w:rPr>
            </w:pPr>
            <w:r>
              <w:rPr>
                <w:color w:val="000000"/>
                <w:sz w:val="24"/>
                <w:szCs w:val="24"/>
              </w:rPr>
              <w:t>Por casa rodante y por día</w:t>
            </w:r>
          </w:p>
        </w:tc>
        <w:tc>
          <w:tcPr>
            <w:tcW w:w="2409" w:type="dxa"/>
            <w:tcBorders>
              <w:right w:val="single" w:sz="6" w:space="0" w:color="000000"/>
            </w:tcBorders>
          </w:tcPr>
          <w:p w:rsidR="000568B2" w:rsidRDefault="00BA7F29">
            <w:pPr>
              <w:pBdr>
                <w:top w:val="nil"/>
                <w:left w:val="nil"/>
                <w:bottom w:val="nil"/>
                <w:right w:val="nil"/>
                <w:between w:val="nil"/>
              </w:pBdr>
              <w:spacing w:before="38"/>
              <w:ind w:left="1044"/>
              <w:rPr>
                <w:b/>
                <w:color w:val="000000"/>
                <w:sz w:val="24"/>
                <w:szCs w:val="24"/>
              </w:rPr>
            </w:pPr>
            <w:r>
              <w:rPr>
                <w:b/>
                <w:color w:val="000000"/>
                <w:sz w:val="24"/>
                <w:szCs w:val="24"/>
              </w:rPr>
              <w:t>600 puntos</w:t>
            </w:r>
          </w:p>
        </w:tc>
      </w:tr>
    </w:tbl>
    <w:p w:rsidR="000568B2" w:rsidRDefault="000568B2">
      <w:pPr>
        <w:pBdr>
          <w:top w:val="nil"/>
          <w:left w:val="nil"/>
          <w:bottom w:val="nil"/>
          <w:right w:val="nil"/>
          <w:between w:val="nil"/>
        </w:pBdr>
        <w:spacing w:before="2"/>
        <w:rPr>
          <w:b/>
          <w:color w:val="000000"/>
          <w:sz w:val="24"/>
          <w:szCs w:val="24"/>
        </w:rPr>
      </w:pPr>
    </w:p>
    <w:p w:rsidR="000568B2" w:rsidRDefault="00BA7F29">
      <w:pPr>
        <w:ind w:left="304" w:right="316"/>
        <w:jc w:val="center"/>
        <w:rPr>
          <w:b/>
          <w:sz w:val="24"/>
          <w:szCs w:val="24"/>
        </w:rPr>
      </w:pPr>
      <w:r>
        <w:rPr>
          <w:b/>
          <w:sz w:val="24"/>
          <w:szCs w:val="24"/>
        </w:rPr>
        <w:t>BOLETÍN OFICIAL (ORD N° 157)</w:t>
      </w:r>
    </w:p>
    <w:tbl>
      <w:tblPr>
        <w:tblStyle w:val="afffff6"/>
        <w:tblW w:w="9637" w:type="dxa"/>
        <w:tblInd w:w="38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000"/>
      </w:tblPr>
      <w:tblGrid>
        <w:gridCol w:w="1843"/>
        <w:gridCol w:w="5385"/>
        <w:gridCol w:w="2409"/>
      </w:tblGrid>
      <w:tr w:rsidR="000568B2">
        <w:trPr>
          <w:cantSplit/>
          <w:trHeight w:val="340"/>
          <w:tblHeader/>
        </w:trPr>
        <w:tc>
          <w:tcPr>
            <w:tcW w:w="1843" w:type="dxa"/>
            <w:tcBorders>
              <w:left w:val="single" w:sz="6" w:space="0" w:color="000000"/>
            </w:tcBorders>
          </w:tcPr>
          <w:p w:rsidR="000568B2" w:rsidRDefault="00BA7F29">
            <w:pPr>
              <w:pBdr>
                <w:top w:val="nil"/>
                <w:left w:val="nil"/>
                <w:bottom w:val="nil"/>
                <w:right w:val="nil"/>
                <w:between w:val="nil"/>
              </w:pBdr>
              <w:spacing w:before="41"/>
              <w:ind w:left="126"/>
              <w:rPr>
                <w:b/>
                <w:color w:val="000000"/>
                <w:sz w:val="24"/>
                <w:szCs w:val="24"/>
              </w:rPr>
            </w:pPr>
            <w:r>
              <w:rPr>
                <w:b/>
                <w:color w:val="000000"/>
                <w:sz w:val="24"/>
                <w:szCs w:val="24"/>
              </w:rPr>
              <w:t>18</w:t>
            </w:r>
          </w:p>
        </w:tc>
        <w:tc>
          <w:tcPr>
            <w:tcW w:w="5385" w:type="dxa"/>
          </w:tcPr>
          <w:p w:rsidR="000568B2" w:rsidRDefault="00BA7F29">
            <w:pPr>
              <w:pBdr>
                <w:top w:val="nil"/>
                <w:left w:val="nil"/>
                <w:bottom w:val="nil"/>
                <w:right w:val="nil"/>
                <w:between w:val="nil"/>
              </w:pBdr>
              <w:spacing w:before="41"/>
              <w:ind w:left="127"/>
              <w:rPr>
                <w:color w:val="000000"/>
                <w:sz w:val="24"/>
                <w:szCs w:val="24"/>
              </w:rPr>
            </w:pPr>
            <w:r>
              <w:rPr>
                <w:color w:val="000000"/>
                <w:sz w:val="24"/>
                <w:szCs w:val="24"/>
              </w:rPr>
              <w:t>Suscripción</w:t>
            </w:r>
          </w:p>
        </w:tc>
        <w:tc>
          <w:tcPr>
            <w:tcW w:w="2409" w:type="dxa"/>
            <w:tcBorders>
              <w:right w:val="single" w:sz="6" w:space="0" w:color="000000"/>
            </w:tcBorders>
          </w:tcPr>
          <w:p w:rsidR="000568B2" w:rsidRDefault="00BA7F29">
            <w:pPr>
              <w:pBdr>
                <w:top w:val="nil"/>
                <w:left w:val="nil"/>
                <w:bottom w:val="nil"/>
                <w:right w:val="nil"/>
                <w:between w:val="nil"/>
              </w:pBdr>
              <w:spacing w:before="41"/>
              <w:ind w:right="95"/>
              <w:jc w:val="right"/>
              <w:rPr>
                <w:b/>
                <w:color w:val="000000"/>
                <w:sz w:val="24"/>
                <w:szCs w:val="24"/>
              </w:rPr>
            </w:pPr>
            <w:r>
              <w:rPr>
                <w:b/>
                <w:color w:val="000000"/>
                <w:sz w:val="24"/>
                <w:szCs w:val="24"/>
              </w:rPr>
              <w:t>169 puntos</w:t>
            </w:r>
          </w:p>
        </w:tc>
      </w:tr>
      <w:tr w:rsidR="000568B2">
        <w:trPr>
          <w:cantSplit/>
          <w:trHeight w:val="340"/>
          <w:tblHeader/>
        </w:trPr>
        <w:tc>
          <w:tcPr>
            <w:tcW w:w="1843" w:type="dxa"/>
            <w:tcBorders>
              <w:left w:val="single" w:sz="6" w:space="0" w:color="000000"/>
            </w:tcBorders>
          </w:tcPr>
          <w:p w:rsidR="000568B2" w:rsidRDefault="00BA7F29">
            <w:pPr>
              <w:pBdr>
                <w:top w:val="nil"/>
                <w:left w:val="nil"/>
                <w:bottom w:val="nil"/>
                <w:right w:val="nil"/>
                <w:between w:val="nil"/>
              </w:pBdr>
              <w:spacing w:before="41"/>
              <w:ind w:left="126"/>
              <w:rPr>
                <w:b/>
                <w:color w:val="000000"/>
                <w:sz w:val="24"/>
                <w:szCs w:val="24"/>
              </w:rPr>
            </w:pPr>
            <w:r>
              <w:rPr>
                <w:b/>
                <w:color w:val="000000"/>
                <w:sz w:val="24"/>
                <w:szCs w:val="24"/>
              </w:rPr>
              <w:t>18-1</w:t>
            </w:r>
          </w:p>
        </w:tc>
        <w:tc>
          <w:tcPr>
            <w:tcW w:w="5385" w:type="dxa"/>
          </w:tcPr>
          <w:p w:rsidR="000568B2" w:rsidRDefault="00BA7F29">
            <w:pPr>
              <w:pBdr>
                <w:top w:val="nil"/>
                <w:left w:val="nil"/>
                <w:bottom w:val="nil"/>
                <w:right w:val="nil"/>
                <w:between w:val="nil"/>
              </w:pBdr>
              <w:spacing w:before="41"/>
              <w:ind w:left="127"/>
              <w:rPr>
                <w:color w:val="000000"/>
                <w:sz w:val="24"/>
                <w:szCs w:val="24"/>
              </w:rPr>
            </w:pPr>
            <w:r>
              <w:rPr>
                <w:color w:val="000000"/>
                <w:sz w:val="24"/>
                <w:szCs w:val="24"/>
              </w:rPr>
              <w:t>Por cada ejemplar</w:t>
            </w:r>
          </w:p>
        </w:tc>
        <w:tc>
          <w:tcPr>
            <w:tcW w:w="2409" w:type="dxa"/>
            <w:tcBorders>
              <w:right w:val="single" w:sz="6" w:space="0" w:color="000000"/>
            </w:tcBorders>
          </w:tcPr>
          <w:p w:rsidR="000568B2" w:rsidRDefault="00BA7F29">
            <w:pPr>
              <w:pBdr>
                <w:top w:val="nil"/>
                <w:left w:val="nil"/>
                <w:bottom w:val="nil"/>
                <w:right w:val="nil"/>
                <w:between w:val="nil"/>
              </w:pBdr>
              <w:spacing w:before="41"/>
              <w:ind w:right="95"/>
              <w:jc w:val="right"/>
              <w:rPr>
                <w:b/>
                <w:color w:val="000000"/>
                <w:sz w:val="24"/>
                <w:szCs w:val="24"/>
              </w:rPr>
            </w:pPr>
            <w:r>
              <w:rPr>
                <w:b/>
                <w:color w:val="000000"/>
                <w:sz w:val="24"/>
                <w:szCs w:val="24"/>
              </w:rPr>
              <w:t>56 puntos</w:t>
            </w:r>
          </w:p>
        </w:tc>
      </w:tr>
      <w:tr w:rsidR="000568B2">
        <w:trPr>
          <w:cantSplit/>
          <w:trHeight w:val="638"/>
          <w:tblHeader/>
        </w:trPr>
        <w:tc>
          <w:tcPr>
            <w:tcW w:w="1843" w:type="dxa"/>
            <w:tcBorders>
              <w:left w:val="single" w:sz="6" w:space="0" w:color="000000"/>
            </w:tcBorders>
          </w:tcPr>
          <w:p w:rsidR="000568B2" w:rsidRDefault="00BA7F29">
            <w:pPr>
              <w:pBdr>
                <w:top w:val="nil"/>
                <w:left w:val="nil"/>
                <w:bottom w:val="nil"/>
                <w:right w:val="nil"/>
                <w:between w:val="nil"/>
              </w:pBdr>
              <w:spacing w:before="180"/>
              <w:ind w:left="126"/>
              <w:rPr>
                <w:b/>
                <w:color w:val="000000"/>
                <w:sz w:val="24"/>
                <w:szCs w:val="24"/>
              </w:rPr>
            </w:pPr>
            <w:r>
              <w:rPr>
                <w:b/>
                <w:color w:val="000000"/>
                <w:sz w:val="24"/>
                <w:szCs w:val="24"/>
              </w:rPr>
              <w:t>18-2</w:t>
            </w:r>
          </w:p>
        </w:tc>
        <w:tc>
          <w:tcPr>
            <w:tcW w:w="5385" w:type="dxa"/>
          </w:tcPr>
          <w:p w:rsidR="000568B2" w:rsidRDefault="00BA7F29">
            <w:pPr>
              <w:pBdr>
                <w:top w:val="nil"/>
                <w:left w:val="nil"/>
                <w:bottom w:val="nil"/>
                <w:right w:val="nil"/>
                <w:between w:val="nil"/>
              </w:pBdr>
              <w:spacing w:before="41" w:line="242" w:lineRule="auto"/>
              <w:ind w:left="127"/>
              <w:rPr>
                <w:color w:val="000000"/>
                <w:sz w:val="24"/>
                <w:szCs w:val="24"/>
              </w:rPr>
            </w:pPr>
            <w:r>
              <w:rPr>
                <w:color w:val="000000"/>
                <w:sz w:val="24"/>
                <w:szCs w:val="24"/>
              </w:rPr>
              <w:t>Los envíos a domicilio por correo, pagarán además el franqueo correspondiente.</w:t>
            </w:r>
          </w:p>
        </w:tc>
        <w:tc>
          <w:tcPr>
            <w:tcW w:w="2409" w:type="dxa"/>
            <w:tcBorders>
              <w:right w:val="single" w:sz="6" w:space="0" w:color="000000"/>
            </w:tcBorders>
          </w:tcPr>
          <w:p w:rsidR="000568B2" w:rsidRDefault="00BA7F29">
            <w:pPr>
              <w:pBdr>
                <w:top w:val="nil"/>
                <w:left w:val="nil"/>
                <w:bottom w:val="nil"/>
                <w:right w:val="nil"/>
                <w:between w:val="nil"/>
              </w:pBdr>
              <w:spacing w:before="180"/>
              <w:ind w:right="96"/>
              <w:jc w:val="right"/>
              <w:rPr>
                <w:b/>
                <w:color w:val="000000"/>
                <w:sz w:val="24"/>
                <w:szCs w:val="24"/>
              </w:rPr>
            </w:pPr>
            <w:r>
              <w:rPr>
                <w:b/>
                <w:color w:val="000000"/>
                <w:sz w:val="24"/>
                <w:szCs w:val="24"/>
              </w:rPr>
              <w:t>-.-</w:t>
            </w:r>
          </w:p>
        </w:tc>
      </w:tr>
    </w:tbl>
    <w:p w:rsidR="000568B2" w:rsidRDefault="000568B2">
      <w:pPr>
        <w:pBdr>
          <w:top w:val="nil"/>
          <w:left w:val="nil"/>
          <w:bottom w:val="nil"/>
          <w:right w:val="nil"/>
          <w:between w:val="nil"/>
        </w:pBdr>
        <w:spacing w:before="1"/>
        <w:rPr>
          <w:b/>
          <w:color w:val="000000"/>
          <w:sz w:val="24"/>
          <w:szCs w:val="24"/>
        </w:rPr>
      </w:pPr>
    </w:p>
    <w:p w:rsidR="000568B2" w:rsidRDefault="00BA7F29">
      <w:pPr>
        <w:spacing w:before="1"/>
        <w:ind w:left="304" w:right="316"/>
        <w:jc w:val="center"/>
        <w:rPr>
          <w:b/>
          <w:sz w:val="24"/>
          <w:szCs w:val="24"/>
        </w:rPr>
      </w:pPr>
      <w:r>
        <w:rPr>
          <w:b/>
          <w:sz w:val="24"/>
          <w:szCs w:val="24"/>
        </w:rPr>
        <w:t>LINEA MUNICIPAL</w:t>
      </w:r>
    </w:p>
    <w:tbl>
      <w:tblPr>
        <w:tblStyle w:val="afffff7"/>
        <w:tblW w:w="9637" w:type="dxa"/>
        <w:tblInd w:w="38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000"/>
      </w:tblPr>
      <w:tblGrid>
        <w:gridCol w:w="1843"/>
        <w:gridCol w:w="5385"/>
        <w:gridCol w:w="2409"/>
      </w:tblGrid>
      <w:tr w:rsidR="000568B2">
        <w:trPr>
          <w:cantSplit/>
          <w:trHeight w:val="686"/>
          <w:tblHeader/>
        </w:trPr>
        <w:tc>
          <w:tcPr>
            <w:tcW w:w="1843" w:type="dxa"/>
            <w:tcBorders>
              <w:left w:val="single" w:sz="6" w:space="0" w:color="000000"/>
            </w:tcBorders>
          </w:tcPr>
          <w:p w:rsidR="000568B2" w:rsidRDefault="00BA7F29">
            <w:pPr>
              <w:pBdr>
                <w:top w:val="nil"/>
                <w:left w:val="nil"/>
                <w:bottom w:val="nil"/>
                <w:right w:val="nil"/>
                <w:between w:val="nil"/>
              </w:pBdr>
              <w:spacing w:before="199"/>
              <w:ind w:left="126"/>
              <w:rPr>
                <w:b/>
                <w:color w:val="000000"/>
                <w:sz w:val="24"/>
                <w:szCs w:val="24"/>
              </w:rPr>
            </w:pPr>
            <w:r>
              <w:rPr>
                <w:b/>
                <w:color w:val="000000"/>
                <w:sz w:val="24"/>
                <w:szCs w:val="24"/>
              </w:rPr>
              <w:t>19</w:t>
            </w:r>
          </w:p>
        </w:tc>
        <w:tc>
          <w:tcPr>
            <w:tcW w:w="5385" w:type="dxa"/>
          </w:tcPr>
          <w:p w:rsidR="000568B2" w:rsidRDefault="00BA7F29">
            <w:pPr>
              <w:pBdr>
                <w:top w:val="nil"/>
                <w:left w:val="nil"/>
                <w:bottom w:val="nil"/>
                <w:right w:val="nil"/>
                <w:between w:val="nil"/>
              </w:pBdr>
              <w:tabs>
                <w:tab w:val="left" w:pos="703"/>
                <w:tab w:val="left" w:pos="1912"/>
                <w:tab w:val="left" w:pos="2378"/>
                <w:tab w:val="left" w:pos="2767"/>
                <w:tab w:val="left" w:pos="3492"/>
                <w:tab w:val="left" w:pos="4778"/>
              </w:tabs>
              <w:spacing w:before="64" w:line="242" w:lineRule="auto"/>
              <w:ind w:left="127" w:right="96"/>
              <w:rPr>
                <w:color w:val="000000"/>
                <w:sz w:val="24"/>
                <w:szCs w:val="24"/>
              </w:rPr>
            </w:pPr>
            <w:r>
              <w:rPr>
                <w:color w:val="000000"/>
                <w:sz w:val="24"/>
                <w:szCs w:val="24"/>
              </w:rPr>
              <w:t>Por</w:t>
            </w:r>
            <w:r>
              <w:rPr>
                <w:color w:val="000000"/>
                <w:sz w:val="24"/>
                <w:szCs w:val="24"/>
              </w:rPr>
              <w:tab/>
              <w:t>replanteo</w:t>
            </w:r>
            <w:r>
              <w:rPr>
                <w:color w:val="000000"/>
                <w:sz w:val="24"/>
                <w:szCs w:val="24"/>
              </w:rPr>
              <w:tab/>
              <w:t>de</w:t>
            </w:r>
            <w:r>
              <w:rPr>
                <w:color w:val="000000"/>
                <w:sz w:val="24"/>
                <w:szCs w:val="24"/>
              </w:rPr>
              <w:tab/>
              <w:t>la</w:t>
            </w:r>
            <w:r>
              <w:rPr>
                <w:color w:val="000000"/>
                <w:sz w:val="24"/>
                <w:szCs w:val="24"/>
              </w:rPr>
              <w:tab/>
              <w:t>línea</w:t>
            </w:r>
            <w:r>
              <w:rPr>
                <w:color w:val="000000"/>
                <w:sz w:val="24"/>
                <w:szCs w:val="24"/>
              </w:rPr>
              <w:tab/>
              <w:t>Municipal,</w:t>
            </w:r>
            <w:r>
              <w:rPr>
                <w:color w:val="000000"/>
                <w:sz w:val="24"/>
                <w:szCs w:val="24"/>
              </w:rPr>
              <w:tab/>
              <w:t>Área Central, Particularizada y Central.</w:t>
            </w:r>
          </w:p>
        </w:tc>
        <w:tc>
          <w:tcPr>
            <w:tcW w:w="2409" w:type="dxa"/>
            <w:tcBorders>
              <w:right w:val="single" w:sz="6" w:space="0" w:color="000000"/>
            </w:tcBorders>
          </w:tcPr>
          <w:p w:rsidR="000568B2" w:rsidRDefault="00BA7F29">
            <w:pPr>
              <w:pBdr>
                <w:top w:val="nil"/>
                <w:left w:val="nil"/>
                <w:bottom w:val="nil"/>
                <w:right w:val="nil"/>
                <w:between w:val="nil"/>
              </w:pBdr>
              <w:spacing w:before="199"/>
              <w:ind w:right="95"/>
              <w:jc w:val="right"/>
              <w:rPr>
                <w:b/>
                <w:color w:val="000000"/>
                <w:sz w:val="24"/>
                <w:szCs w:val="24"/>
              </w:rPr>
            </w:pPr>
            <w:r>
              <w:rPr>
                <w:b/>
                <w:color w:val="000000"/>
                <w:sz w:val="24"/>
                <w:szCs w:val="24"/>
              </w:rPr>
              <w:t>1.348 puntos</w:t>
            </w:r>
          </w:p>
        </w:tc>
      </w:tr>
      <w:tr w:rsidR="000568B2">
        <w:trPr>
          <w:cantSplit/>
          <w:trHeight w:val="1502"/>
          <w:tblHeader/>
        </w:trPr>
        <w:tc>
          <w:tcPr>
            <w:tcW w:w="1843" w:type="dxa"/>
            <w:tcBorders>
              <w:left w:val="single" w:sz="6" w:space="0" w:color="000000"/>
            </w:tcBorders>
          </w:tcPr>
          <w:p w:rsidR="000568B2" w:rsidRDefault="000568B2">
            <w:pPr>
              <w:pBdr>
                <w:top w:val="nil"/>
                <w:left w:val="nil"/>
                <w:bottom w:val="nil"/>
                <w:right w:val="nil"/>
                <w:between w:val="nil"/>
              </w:pBdr>
              <w:rPr>
                <w:b/>
                <w:color w:val="000000"/>
                <w:sz w:val="24"/>
                <w:szCs w:val="24"/>
              </w:rPr>
            </w:pPr>
          </w:p>
          <w:p w:rsidR="000568B2" w:rsidRDefault="000568B2">
            <w:pPr>
              <w:pBdr>
                <w:top w:val="nil"/>
                <w:left w:val="nil"/>
                <w:bottom w:val="nil"/>
                <w:right w:val="nil"/>
                <w:between w:val="nil"/>
              </w:pBdr>
              <w:spacing w:before="55"/>
              <w:rPr>
                <w:b/>
                <w:color w:val="000000"/>
                <w:sz w:val="24"/>
                <w:szCs w:val="24"/>
              </w:rPr>
            </w:pPr>
          </w:p>
          <w:p w:rsidR="000568B2" w:rsidRDefault="00BA7F29">
            <w:pPr>
              <w:pBdr>
                <w:top w:val="nil"/>
                <w:left w:val="nil"/>
                <w:bottom w:val="nil"/>
                <w:right w:val="nil"/>
                <w:between w:val="nil"/>
              </w:pBdr>
              <w:ind w:left="126"/>
              <w:rPr>
                <w:b/>
                <w:color w:val="000000"/>
                <w:sz w:val="24"/>
                <w:szCs w:val="24"/>
              </w:rPr>
            </w:pPr>
            <w:r>
              <w:rPr>
                <w:b/>
                <w:color w:val="000000"/>
                <w:sz w:val="24"/>
                <w:szCs w:val="24"/>
              </w:rPr>
              <w:t>19-1</w:t>
            </w:r>
          </w:p>
        </w:tc>
        <w:tc>
          <w:tcPr>
            <w:tcW w:w="5385" w:type="dxa"/>
          </w:tcPr>
          <w:p w:rsidR="000568B2" w:rsidRDefault="00BA7F29">
            <w:pPr>
              <w:pBdr>
                <w:top w:val="nil"/>
                <w:left w:val="nil"/>
                <w:bottom w:val="nil"/>
                <w:right w:val="nil"/>
                <w:between w:val="nil"/>
              </w:pBdr>
              <w:spacing w:before="55" w:line="242" w:lineRule="auto"/>
              <w:ind w:left="127" w:right="99"/>
              <w:jc w:val="both"/>
              <w:rPr>
                <w:color w:val="000000"/>
                <w:sz w:val="24"/>
                <w:szCs w:val="24"/>
              </w:rPr>
            </w:pPr>
            <w:r>
              <w:rPr>
                <w:color w:val="000000"/>
                <w:sz w:val="24"/>
                <w:szCs w:val="24"/>
              </w:rPr>
              <w:t>Área Residencial y Residencial Turística, y adicional por cada vértice que exceda de dos</w:t>
            </w:r>
          </w:p>
          <w:p w:rsidR="000568B2" w:rsidRDefault="00BA7F29">
            <w:pPr>
              <w:pBdr>
                <w:top w:val="nil"/>
                <w:left w:val="nil"/>
                <w:bottom w:val="nil"/>
                <w:right w:val="nil"/>
                <w:between w:val="nil"/>
              </w:pBdr>
              <w:ind w:left="127" w:right="96"/>
              <w:jc w:val="both"/>
              <w:rPr>
                <w:i/>
                <w:color w:val="000000"/>
                <w:sz w:val="24"/>
                <w:szCs w:val="24"/>
              </w:rPr>
            </w:pPr>
            <w:r>
              <w:rPr>
                <w:color w:val="000000"/>
                <w:sz w:val="24"/>
                <w:szCs w:val="24"/>
              </w:rPr>
              <w:t xml:space="preserve">(2). Los trabajos que requieran operaciones de </w:t>
            </w:r>
            <w:r>
              <w:rPr>
                <w:i/>
                <w:color w:val="000000"/>
                <w:sz w:val="24"/>
                <w:szCs w:val="24"/>
              </w:rPr>
              <w:t>limpieza y picadas quedarán a cargo de contribuyente.</w:t>
            </w:r>
          </w:p>
        </w:tc>
        <w:tc>
          <w:tcPr>
            <w:tcW w:w="2409" w:type="dxa"/>
            <w:tcBorders>
              <w:right w:val="single" w:sz="6" w:space="0" w:color="000000"/>
            </w:tcBorders>
          </w:tcPr>
          <w:p w:rsidR="000568B2" w:rsidRDefault="000568B2">
            <w:pPr>
              <w:pBdr>
                <w:top w:val="nil"/>
                <w:left w:val="nil"/>
                <w:bottom w:val="nil"/>
                <w:right w:val="nil"/>
                <w:between w:val="nil"/>
              </w:pBdr>
              <w:rPr>
                <w:b/>
                <w:color w:val="000000"/>
                <w:sz w:val="24"/>
                <w:szCs w:val="24"/>
              </w:rPr>
            </w:pPr>
          </w:p>
          <w:p w:rsidR="000568B2" w:rsidRDefault="000568B2">
            <w:pPr>
              <w:pBdr>
                <w:top w:val="nil"/>
                <w:left w:val="nil"/>
                <w:bottom w:val="nil"/>
                <w:right w:val="nil"/>
                <w:between w:val="nil"/>
              </w:pBdr>
              <w:spacing w:before="55"/>
              <w:rPr>
                <w:b/>
                <w:color w:val="000000"/>
                <w:sz w:val="24"/>
                <w:szCs w:val="24"/>
              </w:rPr>
            </w:pPr>
          </w:p>
          <w:p w:rsidR="000568B2" w:rsidRDefault="00BA7F29">
            <w:pPr>
              <w:pBdr>
                <w:top w:val="nil"/>
                <w:left w:val="nil"/>
                <w:bottom w:val="nil"/>
                <w:right w:val="nil"/>
                <w:between w:val="nil"/>
              </w:pBdr>
              <w:ind w:right="95"/>
              <w:jc w:val="right"/>
              <w:rPr>
                <w:b/>
                <w:color w:val="000000"/>
                <w:sz w:val="24"/>
                <w:szCs w:val="24"/>
              </w:rPr>
            </w:pPr>
            <w:r>
              <w:rPr>
                <w:b/>
                <w:color w:val="000000"/>
                <w:sz w:val="24"/>
                <w:szCs w:val="24"/>
              </w:rPr>
              <w:t>1.348 puntos</w:t>
            </w:r>
          </w:p>
        </w:tc>
      </w:tr>
    </w:tbl>
    <w:p w:rsidR="000568B2" w:rsidRDefault="00BA7F29">
      <w:pPr>
        <w:spacing w:before="271" w:after="2"/>
        <w:ind w:left="308" w:right="316"/>
        <w:jc w:val="center"/>
        <w:rPr>
          <w:b/>
          <w:sz w:val="24"/>
          <w:szCs w:val="24"/>
        </w:rPr>
      </w:pPr>
      <w:r>
        <w:rPr>
          <w:b/>
          <w:sz w:val="24"/>
          <w:szCs w:val="24"/>
        </w:rPr>
        <w:t>CASTRACION DE FELINOS Y CANINOS</w:t>
      </w:r>
    </w:p>
    <w:tbl>
      <w:tblPr>
        <w:tblStyle w:val="afffff8"/>
        <w:tblW w:w="9637" w:type="dxa"/>
        <w:tblInd w:w="38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000"/>
      </w:tblPr>
      <w:tblGrid>
        <w:gridCol w:w="1843"/>
        <w:gridCol w:w="5385"/>
        <w:gridCol w:w="2409"/>
      </w:tblGrid>
      <w:tr w:rsidR="000568B2">
        <w:trPr>
          <w:cantSplit/>
          <w:trHeight w:val="940"/>
          <w:tblHeader/>
        </w:trPr>
        <w:tc>
          <w:tcPr>
            <w:tcW w:w="1843" w:type="dxa"/>
            <w:tcBorders>
              <w:left w:val="single" w:sz="6" w:space="0" w:color="000000"/>
            </w:tcBorders>
          </w:tcPr>
          <w:p w:rsidR="000568B2" w:rsidRDefault="000568B2">
            <w:pPr>
              <w:pBdr>
                <w:top w:val="nil"/>
                <w:left w:val="nil"/>
                <w:bottom w:val="nil"/>
                <w:right w:val="nil"/>
                <w:between w:val="nil"/>
              </w:pBdr>
              <w:spacing w:before="55"/>
              <w:rPr>
                <w:b/>
                <w:color w:val="000000"/>
                <w:sz w:val="24"/>
                <w:szCs w:val="24"/>
              </w:rPr>
            </w:pPr>
          </w:p>
          <w:p w:rsidR="000568B2" w:rsidRDefault="00BA7F29">
            <w:pPr>
              <w:pBdr>
                <w:top w:val="nil"/>
                <w:left w:val="nil"/>
                <w:bottom w:val="nil"/>
                <w:right w:val="nil"/>
                <w:between w:val="nil"/>
              </w:pBdr>
              <w:ind w:left="126"/>
              <w:rPr>
                <w:b/>
                <w:color w:val="000000"/>
                <w:sz w:val="24"/>
                <w:szCs w:val="24"/>
              </w:rPr>
            </w:pPr>
            <w:r>
              <w:rPr>
                <w:b/>
                <w:color w:val="000000"/>
                <w:sz w:val="24"/>
                <w:szCs w:val="24"/>
              </w:rPr>
              <w:t>20</w:t>
            </w:r>
          </w:p>
        </w:tc>
        <w:tc>
          <w:tcPr>
            <w:tcW w:w="5385" w:type="dxa"/>
          </w:tcPr>
          <w:p w:rsidR="000568B2" w:rsidRDefault="00BA7F29">
            <w:pPr>
              <w:pBdr>
                <w:top w:val="nil"/>
                <w:left w:val="nil"/>
                <w:bottom w:val="nil"/>
                <w:right w:val="nil"/>
                <w:between w:val="nil"/>
              </w:pBdr>
              <w:spacing w:before="53" w:line="242" w:lineRule="auto"/>
              <w:ind w:left="127" w:right="97"/>
              <w:jc w:val="both"/>
              <w:rPr>
                <w:color w:val="000000"/>
                <w:sz w:val="24"/>
                <w:szCs w:val="24"/>
              </w:rPr>
            </w:pPr>
            <w:r>
              <w:rPr>
                <w:color w:val="000000"/>
                <w:sz w:val="24"/>
                <w:szCs w:val="24"/>
              </w:rPr>
              <w:t>(Ordenanza Nº 1808:19/07/2006) Por intervención quirúrgica para castración de felinos y caninos.</w:t>
            </w:r>
          </w:p>
        </w:tc>
        <w:tc>
          <w:tcPr>
            <w:tcW w:w="2409" w:type="dxa"/>
            <w:tcBorders>
              <w:right w:val="single" w:sz="6" w:space="0" w:color="000000"/>
            </w:tcBorders>
          </w:tcPr>
          <w:p w:rsidR="000568B2" w:rsidRDefault="000568B2">
            <w:pPr>
              <w:pBdr>
                <w:top w:val="nil"/>
                <w:left w:val="nil"/>
                <w:bottom w:val="nil"/>
                <w:right w:val="nil"/>
                <w:between w:val="nil"/>
              </w:pBdr>
              <w:spacing w:before="55"/>
              <w:rPr>
                <w:b/>
                <w:color w:val="000000"/>
                <w:sz w:val="24"/>
                <w:szCs w:val="24"/>
              </w:rPr>
            </w:pPr>
          </w:p>
          <w:p w:rsidR="000568B2" w:rsidRDefault="00BA1D7F" w:rsidP="00BA1D7F">
            <w:pPr>
              <w:pBdr>
                <w:top w:val="nil"/>
                <w:left w:val="nil"/>
                <w:bottom w:val="nil"/>
                <w:right w:val="nil"/>
                <w:between w:val="nil"/>
              </w:pBdr>
              <w:ind w:left="852"/>
              <w:rPr>
                <w:b/>
                <w:color w:val="000000"/>
                <w:sz w:val="24"/>
                <w:szCs w:val="24"/>
              </w:rPr>
            </w:pPr>
            <w:r>
              <w:rPr>
                <w:b/>
                <w:color w:val="000000"/>
                <w:sz w:val="24"/>
                <w:szCs w:val="24"/>
              </w:rPr>
              <w:t>2</w:t>
            </w:r>
            <w:r w:rsidR="00BA7F29">
              <w:rPr>
                <w:b/>
                <w:color w:val="000000"/>
                <w:sz w:val="24"/>
                <w:szCs w:val="24"/>
              </w:rPr>
              <w:t>.0</w:t>
            </w:r>
            <w:r>
              <w:rPr>
                <w:b/>
                <w:color w:val="000000"/>
                <w:sz w:val="24"/>
                <w:szCs w:val="24"/>
              </w:rPr>
              <w:t>50</w:t>
            </w:r>
            <w:r w:rsidR="00BA7F29">
              <w:rPr>
                <w:b/>
                <w:color w:val="000000"/>
                <w:sz w:val="24"/>
                <w:szCs w:val="24"/>
              </w:rPr>
              <w:t xml:space="preserve"> puntos</w:t>
            </w:r>
          </w:p>
        </w:tc>
      </w:tr>
    </w:tbl>
    <w:tbl>
      <w:tblPr>
        <w:tblStyle w:val="afffff9"/>
        <w:tblW w:w="9637" w:type="dxa"/>
        <w:tblInd w:w="38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000"/>
      </w:tblPr>
      <w:tblGrid>
        <w:gridCol w:w="1843"/>
        <w:gridCol w:w="5385"/>
        <w:gridCol w:w="2409"/>
      </w:tblGrid>
      <w:tr w:rsidR="000568B2">
        <w:trPr>
          <w:cantSplit/>
          <w:trHeight w:val="329"/>
          <w:tblHeader/>
        </w:trPr>
        <w:tc>
          <w:tcPr>
            <w:tcW w:w="1843" w:type="dxa"/>
            <w:tcBorders>
              <w:left w:val="single" w:sz="6" w:space="0" w:color="000000"/>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rPr>
            </w:pPr>
          </w:p>
        </w:tc>
        <w:tc>
          <w:tcPr>
            <w:tcW w:w="5385" w:type="dxa"/>
            <w:tcBorders>
              <w:bottom w:val="nil"/>
            </w:tcBorders>
          </w:tcPr>
          <w:p w:rsidR="000568B2" w:rsidRDefault="00BA7F29">
            <w:pPr>
              <w:pBdr>
                <w:top w:val="nil"/>
                <w:left w:val="nil"/>
                <w:bottom w:val="nil"/>
                <w:right w:val="nil"/>
                <w:between w:val="nil"/>
              </w:pBdr>
              <w:spacing w:before="49" w:line="261" w:lineRule="auto"/>
              <w:ind w:left="127"/>
              <w:rPr>
                <w:color w:val="000000"/>
                <w:sz w:val="24"/>
                <w:szCs w:val="24"/>
              </w:rPr>
            </w:pPr>
            <w:r>
              <w:rPr>
                <w:color w:val="000000"/>
                <w:sz w:val="24"/>
                <w:szCs w:val="24"/>
              </w:rPr>
              <w:t>Derechos de acceso individual al Bosque se</w:t>
            </w:r>
          </w:p>
        </w:tc>
        <w:tc>
          <w:tcPr>
            <w:tcW w:w="2409" w:type="dxa"/>
            <w:vMerge w:val="restart"/>
            <w:tcBorders>
              <w:right w:val="single" w:sz="6" w:space="0" w:color="000000"/>
            </w:tcBorders>
          </w:tcPr>
          <w:p w:rsidR="000568B2" w:rsidRDefault="00BA7F29">
            <w:pPr>
              <w:pBdr>
                <w:top w:val="nil"/>
                <w:left w:val="nil"/>
                <w:bottom w:val="nil"/>
                <w:right w:val="nil"/>
                <w:between w:val="nil"/>
              </w:pBdr>
              <w:spacing w:before="183"/>
              <w:ind w:right="96"/>
              <w:jc w:val="right"/>
              <w:rPr>
                <w:b/>
                <w:color w:val="000000"/>
                <w:sz w:val="24"/>
                <w:szCs w:val="24"/>
              </w:rPr>
            </w:pPr>
            <w:r>
              <w:rPr>
                <w:b/>
                <w:color w:val="000000"/>
                <w:sz w:val="24"/>
                <w:szCs w:val="24"/>
              </w:rPr>
              <w:t>Según Convenio</w:t>
            </w:r>
          </w:p>
          <w:p w:rsidR="000568B2" w:rsidRDefault="00BA7F29">
            <w:pPr>
              <w:pBdr>
                <w:top w:val="nil"/>
                <w:left w:val="nil"/>
                <w:bottom w:val="nil"/>
                <w:right w:val="nil"/>
                <w:between w:val="nil"/>
              </w:pBdr>
              <w:spacing w:before="2" w:line="242" w:lineRule="auto"/>
              <w:ind w:left="238" w:right="95" w:firstLine="1377"/>
              <w:jc w:val="right"/>
              <w:rPr>
                <w:b/>
                <w:color w:val="000000"/>
                <w:sz w:val="24"/>
                <w:szCs w:val="24"/>
              </w:rPr>
            </w:pPr>
            <w:r>
              <w:rPr>
                <w:b/>
                <w:color w:val="000000"/>
                <w:sz w:val="24"/>
                <w:szCs w:val="24"/>
              </w:rPr>
              <w:t>con la Administración de</w:t>
            </w:r>
          </w:p>
          <w:p w:rsidR="000568B2" w:rsidRDefault="00BA7F29">
            <w:pPr>
              <w:pBdr>
                <w:top w:val="nil"/>
                <w:left w:val="nil"/>
                <w:bottom w:val="nil"/>
                <w:right w:val="nil"/>
                <w:between w:val="nil"/>
              </w:pBdr>
              <w:spacing w:line="242" w:lineRule="auto"/>
              <w:ind w:left="987" w:right="95" w:firstLine="373"/>
              <w:jc w:val="right"/>
              <w:rPr>
                <w:b/>
                <w:color w:val="000000"/>
                <w:sz w:val="24"/>
                <w:szCs w:val="24"/>
              </w:rPr>
            </w:pPr>
            <w:r>
              <w:rPr>
                <w:b/>
                <w:color w:val="000000"/>
                <w:sz w:val="24"/>
                <w:szCs w:val="24"/>
              </w:rPr>
              <w:t>Parques Nacionales.</w:t>
            </w:r>
          </w:p>
        </w:tc>
      </w:tr>
      <w:tr w:rsidR="000568B2">
        <w:trPr>
          <w:cantSplit/>
          <w:trHeight w:val="273"/>
          <w:tblHeader/>
        </w:trPr>
        <w:tc>
          <w:tcPr>
            <w:tcW w:w="1843" w:type="dxa"/>
            <w:tcBorders>
              <w:top w:val="nil"/>
              <w:left w:val="single" w:sz="6" w:space="0" w:color="000000"/>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20"/>
                <w:szCs w:val="20"/>
              </w:rPr>
            </w:pPr>
          </w:p>
        </w:tc>
        <w:tc>
          <w:tcPr>
            <w:tcW w:w="5385" w:type="dxa"/>
            <w:tcBorders>
              <w:top w:val="nil"/>
              <w:bottom w:val="nil"/>
            </w:tcBorders>
          </w:tcPr>
          <w:p w:rsidR="000568B2" w:rsidRDefault="00BA7F29">
            <w:pPr>
              <w:pBdr>
                <w:top w:val="nil"/>
                <w:left w:val="nil"/>
                <w:bottom w:val="nil"/>
                <w:right w:val="nil"/>
                <w:between w:val="nil"/>
              </w:pBdr>
              <w:spacing w:line="253" w:lineRule="auto"/>
              <w:ind w:left="127"/>
              <w:rPr>
                <w:color w:val="000000"/>
                <w:sz w:val="24"/>
                <w:szCs w:val="24"/>
              </w:rPr>
            </w:pPr>
            <w:r>
              <w:rPr>
                <w:color w:val="000000"/>
                <w:sz w:val="24"/>
                <w:szCs w:val="24"/>
              </w:rPr>
              <w:t>Arrayanes, en los sectores de Zona Puerto</w:t>
            </w:r>
          </w:p>
        </w:tc>
        <w:tc>
          <w:tcPr>
            <w:tcW w:w="2409" w:type="dxa"/>
            <w:vMerge/>
            <w:tcBorders>
              <w:right w:val="single" w:sz="6" w:space="0" w:color="000000"/>
            </w:tcBorders>
          </w:tcPr>
          <w:p w:rsidR="000568B2" w:rsidRDefault="000568B2">
            <w:pPr>
              <w:pBdr>
                <w:top w:val="nil"/>
                <w:left w:val="nil"/>
                <w:bottom w:val="nil"/>
                <w:right w:val="nil"/>
                <w:between w:val="nil"/>
              </w:pBdr>
              <w:spacing w:line="276" w:lineRule="auto"/>
              <w:rPr>
                <w:color w:val="000000"/>
                <w:sz w:val="24"/>
                <w:szCs w:val="24"/>
              </w:rPr>
            </w:pPr>
          </w:p>
        </w:tc>
      </w:tr>
      <w:tr w:rsidR="000568B2">
        <w:trPr>
          <w:cantSplit/>
          <w:trHeight w:val="547"/>
          <w:tblHeader/>
        </w:trPr>
        <w:tc>
          <w:tcPr>
            <w:tcW w:w="1843" w:type="dxa"/>
            <w:tcBorders>
              <w:top w:val="nil"/>
              <w:left w:val="single" w:sz="6" w:space="0" w:color="000000"/>
              <w:bottom w:val="nil"/>
            </w:tcBorders>
          </w:tcPr>
          <w:p w:rsidR="000568B2" w:rsidRDefault="00BA7F29">
            <w:pPr>
              <w:pBdr>
                <w:top w:val="nil"/>
                <w:left w:val="nil"/>
                <w:bottom w:val="nil"/>
                <w:right w:val="nil"/>
                <w:between w:val="nil"/>
              </w:pBdr>
              <w:spacing w:before="122"/>
              <w:ind w:left="126"/>
              <w:rPr>
                <w:b/>
                <w:color w:val="000000"/>
                <w:sz w:val="24"/>
                <w:szCs w:val="24"/>
              </w:rPr>
            </w:pPr>
            <w:r>
              <w:rPr>
                <w:b/>
                <w:color w:val="000000"/>
                <w:sz w:val="24"/>
                <w:szCs w:val="24"/>
              </w:rPr>
              <w:t>21</w:t>
            </w:r>
          </w:p>
        </w:tc>
        <w:tc>
          <w:tcPr>
            <w:tcW w:w="5385" w:type="dxa"/>
            <w:tcBorders>
              <w:top w:val="nil"/>
              <w:bottom w:val="nil"/>
            </w:tcBorders>
          </w:tcPr>
          <w:p w:rsidR="000568B2" w:rsidRDefault="00BA7F29">
            <w:pPr>
              <w:pBdr>
                <w:top w:val="nil"/>
                <w:left w:val="nil"/>
                <w:bottom w:val="nil"/>
                <w:right w:val="nil"/>
                <w:between w:val="nil"/>
              </w:pBdr>
              <w:spacing w:line="267" w:lineRule="auto"/>
              <w:ind w:left="127"/>
              <w:rPr>
                <w:color w:val="000000"/>
                <w:sz w:val="24"/>
                <w:szCs w:val="24"/>
              </w:rPr>
            </w:pPr>
            <w:r>
              <w:rPr>
                <w:color w:val="000000"/>
                <w:sz w:val="24"/>
                <w:szCs w:val="24"/>
              </w:rPr>
              <w:t>Bahía Mansa; Zona Puerto Bahía Brava; Zona</w:t>
            </w:r>
          </w:p>
          <w:p w:rsidR="000568B2" w:rsidRDefault="00BA7F29">
            <w:pPr>
              <w:pBdr>
                <w:top w:val="nil"/>
                <w:left w:val="nil"/>
                <w:bottom w:val="nil"/>
                <w:right w:val="nil"/>
                <w:between w:val="nil"/>
              </w:pBdr>
              <w:spacing w:line="260" w:lineRule="auto"/>
              <w:ind w:left="127"/>
              <w:rPr>
                <w:color w:val="000000"/>
                <w:sz w:val="24"/>
                <w:szCs w:val="24"/>
              </w:rPr>
            </w:pPr>
            <w:r>
              <w:rPr>
                <w:color w:val="000000"/>
                <w:sz w:val="24"/>
                <w:szCs w:val="24"/>
              </w:rPr>
              <w:t xml:space="preserve">Puerto </w:t>
            </w:r>
            <w:proofErr w:type="spellStart"/>
            <w:r>
              <w:rPr>
                <w:color w:val="000000"/>
                <w:sz w:val="24"/>
                <w:szCs w:val="24"/>
              </w:rPr>
              <w:t>Quetrihué</w:t>
            </w:r>
            <w:proofErr w:type="spellEnd"/>
            <w:r>
              <w:rPr>
                <w:color w:val="000000"/>
                <w:sz w:val="24"/>
                <w:szCs w:val="24"/>
              </w:rPr>
              <w:t xml:space="preserve"> y acceso Sendero terrestre</w:t>
            </w:r>
          </w:p>
        </w:tc>
        <w:tc>
          <w:tcPr>
            <w:tcW w:w="2409" w:type="dxa"/>
            <w:vMerge/>
            <w:tcBorders>
              <w:right w:val="single" w:sz="6" w:space="0" w:color="000000"/>
            </w:tcBorders>
          </w:tcPr>
          <w:p w:rsidR="000568B2" w:rsidRDefault="000568B2">
            <w:pPr>
              <w:pBdr>
                <w:top w:val="nil"/>
                <w:left w:val="nil"/>
                <w:bottom w:val="nil"/>
                <w:right w:val="nil"/>
                <w:between w:val="nil"/>
              </w:pBdr>
              <w:spacing w:line="276" w:lineRule="auto"/>
              <w:rPr>
                <w:color w:val="000000"/>
                <w:sz w:val="24"/>
                <w:szCs w:val="24"/>
              </w:rPr>
            </w:pPr>
          </w:p>
        </w:tc>
      </w:tr>
      <w:tr w:rsidR="000568B2">
        <w:trPr>
          <w:cantSplit/>
          <w:trHeight w:val="270"/>
          <w:tblHeader/>
        </w:trPr>
        <w:tc>
          <w:tcPr>
            <w:tcW w:w="1843" w:type="dxa"/>
            <w:tcBorders>
              <w:top w:val="nil"/>
              <w:left w:val="single" w:sz="6" w:space="0" w:color="000000"/>
              <w:bottom w:val="nil"/>
            </w:tcBorders>
          </w:tcPr>
          <w:p w:rsidR="000568B2" w:rsidRDefault="000568B2">
            <w:pPr>
              <w:pBdr>
                <w:top w:val="nil"/>
                <w:left w:val="nil"/>
                <w:bottom w:val="nil"/>
                <w:right w:val="nil"/>
                <w:between w:val="nil"/>
              </w:pBdr>
              <w:rPr>
                <w:rFonts w:ascii="Times New Roman" w:eastAsia="Times New Roman" w:hAnsi="Times New Roman" w:cs="Times New Roman"/>
                <w:color w:val="000000"/>
                <w:sz w:val="20"/>
                <w:szCs w:val="20"/>
              </w:rPr>
            </w:pPr>
          </w:p>
        </w:tc>
        <w:tc>
          <w:tcPr>
            <w:tcW w:w="5385" w:type="dxa"/>
            <w:tcBorders>
              <w:top w:val="nil"/>
              <w:bottom w:val="nil"/>
            </w:tcBorders>
          </w:tcPr>
          <w:p w:rsidR="000568B2" w:rsidRDefault="00BA7F29">
            <w:pPr>
              <w:pBdr>
                <w:top w:val="nil"/>
                <w:left w:val="nil"/>
                <w:bottom w:val="nil"/>
                <w:right w:val="nil"/>
                <w:between w:val="nil"/>
              </w:pBdr>
              <w:spacing w:line="251" w:lineRule="auto"/>
              <w:ind w:left="127"/>
              <w:rPr>
                <w:color w:val="000000"/>
                <w:sz w:val="24"/>
                <w:szCs w:val="24"/>
              </w:rPr>
            </w:pPr>
            <w:r>
              <w:rPr>
                <w:color w:val="000000"/>
                <w:sz w:val="24"/>
                <w:szCs w:val="24"/>
              </w:rPr>
              <w:t>Parque Nacional Los Arrayanes por el istmo de</w:t>
            </w:r>
          </w:p>
        </w:tc>
        <w:tc>
          <w:tcPr>
            <w:tcW w:w="2409" w:type="dxa"/>
            <w:vMerge/>
            <w:tcBorders>
              <w:right w:val="single" w:sz="6" w:space="0" w:color="000000"/>
            </w:tcBorders>
          </w:tcPr>
          <w:p w:rsidR="000568B2" w:rsidRDefault="000568B2">
            <w:pPr>
              <w:pBdr>
                <w:top w:val="nil"/>
                <w:left w:val="nil"/>
                <w:bottom w:val="nil"/>
                <w:right w:val="nil"/>
                <w:between w:val="nil"/>
              </w:pBdr>
              <w:spacing w:line="276" w:lineRule="auto"/>
              <w:rPr>
                <w:color w:val="000000"/>
                <w:sz w:val="24"/>
                <w:szCs w:val="24"/>
              </w:rPr>
            </w:pPr>
          </w:p>
        </w:tc>
      </w:tr>
      <w:tr w:rsidR="000568B2">
        <w:trPr>
          <w:cantSplit/>
          <w:trHeight w:val="303"/>
          <w:tblHeader/>
        </w:trPr>
        <w:tc>
          <w:tcPr>
            <w:tcW w:w="1843" w:type="dxa"/>
            <w:tcBorders>
              <w:top w:val="nil"/>
              <w:left w:val="single" w:sz="6"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rPr>
            </w:pPr>
          </w:p>
        </w:tc>
        <w:tc>
          <w:tcPr>
            <w:tcW w:w="5385" w:type="dxa"/>
            <w:tcBorders>
              <w:top w:val="nil"/>
            </w:tcBorders>
          </w:tcPr>
          <w:p w:rsidR="000568B2" w:rsidRDefault="00BA7F29">
            <w:pPr>
              <w:pBdr>
                <w:top w:val="nil"/>
                <w:left w:val="nil"/>
                <w:bottom w:val="nil"/>
                <w:right w:val="nil"/>
                <w:between w:val="nil"/>
              </w:pBdr>
              <w:spacing w:line="266" w:lineRule="auto"/>
              <w:ind w:left="127"/>
              <w:rPr>
                <w:color w:val="000000"/>
                <w:sz w:val="24"/>
                <w:szCs w:val="24"/>
              </w:rPr>
            </w:pPr>
            <w:proofErr w:type="spellStart"/>
            <w:r>
              <w:rPr>
                <w:color w:val="000000"/>
                <w:sz w:val="24"/>
                <w:szCs w:val="24"/>
              </w:rPr>
              <w:t>Quetrihué</w:t>
            </w:r>
            <w:proofErr w:type="spellEnd"/>
          </w:p>
        </w:tc>
        <w:tc>
          <w:tcPr>
            <w:tcW w:w="2409" w:type="dxa"/>
            <w:vMerge/>
            <w:tcBorders>
              <w:right w:val="single" w:sz="6" w:space="0" w:color="000000"/>
            </w:tcBorders>
          </w:tcPr>
          <w:p w:rsidR="000568B2" w:rsidRDefault="000568B2">
            <w:pPr>
              <w:pBdr>
                <w:top w:val="nil"/>
                <w:left w:val="nil"/>
                <w:bottom w:val="nil"/>
                <w:right w:val="nil"/>
                <w:between w:val="nil"/>
              </w:pBdr>
              <w:spacing w:line="276" w:lineRule="auto"/>
              <w:rPr>
                <w:color w:val="000000"/>
                <w:sz w:val="24"/>
                <w:szCs w:val="24"/>
              </w:rPr>
            </w:pPr>
          </w:p>
        </w:tc>
      </w:tr>
    </w:tbl>
    <w:p w:rsidR="000568B2" w:rsidRDefault="00BA7F29">
      <w:pPr>
        <w:spacing w:before="274"/>
        <w:ind w:left="4256"/>
        <w:rPr>
          <w:b/>
          <w:sz w:val="24"/>
          <w:szCs w:val="24"/>
        </w:rPr>
      </w:pPr>
      <w:r>
        <w:rPr>
          <w:b/>
          <w:sz w:val="24"/>
          <w:szCs w:val="24"/>
        </w:rPr>
        <w:t>TURISMO ESTUDIANTIL</w:t>
      </w:r>
    </w:p>
    <w:tbl>
      <w:tblPr>
        <w:tblStyle w:val="afffffa"/>
        <w:tblW w:w="9637" w:type="dxa"/>
        <w:tblInd w:w="38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000"/>
      </w:tblPr>
      <w:tblGrid>
        <w:gridCol w:w="1843"/>
        <w:gridCol w:w="5385"/>
        <w:gridCol w:w="2409"/>
      </w:tblGrid>
      <w:tr w:rsidR="000568B2">
        <w:trPr>
          <w:cantSplit/>
          <w:trHeight w:val="614"/>
          <w:tblHeader/>
        </w:trPr>
        <w:tc>
          <w:tcPr>
            <w:tcW w:w="1843" w:type="dxa"/>
            <w:tcBorders>
              <w:left w:val="single" w:sz="6" w:space="0" w:color="000000"/>
            </w:tcBorders>
          </w:tcPr>
          <w:p w:rsidR="000568B2" w:rsidRDefault="00BA7F29">
            <w:pPr>
              <w:pBdr>
                <w:top w:val="nil"/>
                <w:left w:val="nil"/>
                <w:bottom w:val="nil"/>
                <w:right w:val="nil"/>
                <w:between w:val="nil"/>
              </w:pBdr>
              <w:spacing w:before="166"/>
              <w:ind w:left="126"/>
              <w:rPr>
                <w:b/>
                <w:color w:val="000000"/>
                <w:sz w:val="24"/>
                <w:szCs w:val="24"/>
              </w:rPr>
            </w:pPr>
            <w:r>
              <w:rPr>
                <w:b/>
                <w:color w:val="000000"/>
                <w:sz w:val="24"/>
                <w:szCs w:val="24"/>
              </w:rPr>
              <w:t>22</w:t>
            </w:r>
          </w:p>
        </w:tc>
        <w:tc>
          <w:tcPr>
            <w:tcW w:w="5385" w:type="dxa"/>
          </w:tcPr>
          <w:p w:rsidR="000568B2" w:rsidRDefault="00BA7F29">
            <w:pPr>
              <w:pBdr>
                <w:top w:val="nil"/>
                <w:left w:val="nil"/>
                <w:bottom w:val="nil"/>
                <w:right w:val="nil"/>
                <w:between w:val="nil"/>
              </w:pBdr>
              <w:spacing w:before="36" w:line="242" w:lineRule="auto"/>
              <w:ind w:left="127"/>
              <w:rPr>
                <w:color w:val="000000"/>
                <w:sz w:val="24"/>
                <w:szCs w:val="24"/>
              </w:rPr>
            </w:pPr>
            <w:r>
              <w:rPr>
                <w:color w:val="000000"/>
                <w:sz w:val="24"/>
                <w:szCs w:val="24"/>
              </w:rPr>
              <w:t>(Ordenanza Nº 1880: 06/12/2006) Registro de Prestadores de Turismo Estudiantil (R.P.T.E.)</w:t>
            </w:r>
          </w:p>
        </w:tc>
        <w:tc>
          <w:tcPr>
            <w:tcW w:w="2409" w:type="dxa"/>
            <w:tcBorders>
              <w:right w:val="single" w:sz="6" w:space="0" w:color="000000"/>
            </w:tcBorders>
          </w:tcPr>
          <w:p w:rsidR="000568B2" w:rsidRDefault="00BA7F29">
            <w:pPr>
              <w:pBdr>
                <w:top w:val="nil"/>
                <w:left w:val="nil"/>
                <w:bottom w:val="nil"/>
                <w:right w:val="nil"/>
                <w:between w:val="nil"/>
              </w:pBdr>
              <w:spacing w:before="166"/>
              <w:ind w:right="95"/>
              <w:jc w:val="right"/>
              <w:rPr>
                <w:b/>
                <w:color w:val="000000"/>
                <w:sz w:val="24"/>
                <w:szCs w:val="24"/>
              </w:rPr>
            </w:pPr>
            <w:r>
              <w:rPr>
                <w:b/>
                <w:color w:val="000000"/>
                <w:sz w:val="24"/>
                <w:szCs w:val="24"/>
              </w:rPr>
              <w:t>22.600 puntos</w:t>
            </w:r>
          </w:p>
        </w:tc>
      </w:tr>
      <w:tr w:rsidR="000568B2">
        <w:trPr>
          <w:cantSplit/>
          <w:trHeight w:val="614"/>
          <w:tblHeader/>
        </w:trPr>
        <w:tc>
          <w:tcPr>
            <w:tcW w:w="1843" w:type="dxa"/>
            <w:tcBorders>
              <w:left w:val="single" w:sz="6" w:space="0" w:color="000000"/>
            </w:tcBorders>
          </w:tcPr>
          <w:p w:rsidR="000568B2" w:rsidRDefault="00BA7F29">
            <w:pPr>
              <w:pBdr>
                <w:top w:val="nil"/>
                <w:left w:val="nil"/>
                <w:bottom w:val="nil"/>
                <w:right w:val="nil"/>
                <w:between w:val="nil"/>
              </w:pBdr>
              <w:spacing w:before="166"/>
              <w:ind w:left="126"/>
              <w:rPr>
                <w:b/>
                <w:color w:val="000000"/>
                <w:sz w:val="24"/>
                <w:szCs w:val="24"/>
              </w:rPr>
            </w:pPr>
            <w:r>
              <w:rPr>
                <w:b/>
                <w:color w:val="000000"/>
                <w:sz w:val="24"/>
                <w:szCs w:val="24"/>
              </w:rPr>
              <w:t>23</w:t>
            </w:r>
          </w:p>
        </w:tc>
        <w:tc>
          <w:tcPr>
            <w:tcW w:w="5385" w:type="dxa"/>
          </w:tcPr>
          <w:p w:rsidR="000568B2" w:rsidRDefault="00BA7F29">
            <w:pPr>
              <w:pBdr>
                <w:top w:val="nil"/>
                <w:left w:val="nil"/>
                <w:bottom w:val="nil"/>
                <w:right w:val="nil"/>
                <w:between w:val="nil"/>
              </w:pBdr>
              <w:spacing w:before="36" w:line="242" w:lineRule="auto"/>
              <w:ind w:left="127"/>
              <w:rPr>
                <w:color w:val="000000"/>
                <w:sz w:val="24"/>
                <w:szCs w:val="24"/>
              </w:rPr>
            </w:pPr>
            <w:r>
              <w:rPr>
                <w:color w:val="000000"/>
                <w:sz w:val="24"/>
                <w:szCs w:val="24"/>
              </w:rPr>
              <w:t>Tasa de supervisión de servicios turísticos por cada miembro del grupo y pernocte.</w:t>
            </w:r>
          </w:p>
        </w:tc>
        <w:tc>
          <w:tcPr>
            <w:tcW w:w="2409" w:type="dxa"/>
            <w:tcBorders>
              <w:right w:val="single" w:sz="6" w:space="0" w:color="000000"/>
            </w:tcBorders>
          </w:tcPr>
          <w:p w:rsidR="000568B2" w:rsidRDefault="00BA7F29">
            <w:pPr>
              <w:pBdr>
                <w:top w:val="nil"/>
                <w:left w:val="nil"/>
                <w:bottom w:val="nil"/>
                <w:right w:val="nil"/>
                <w:between w:val="nil"/>
              </w:pBdr>
              <w:spacing w:before="166"/>
              <w:ind w:right="95"/>
              <w:jc w:val="right"/>
              <w:rPr>
                <w:b/>
                <w:color w:val="000000"/>
                <w:sz w:val="24"/>
                <w:szCs w:val="24"/>
              </w:rPr>
            </w:pPr>
            <w:r>
              <w:rPr>
                <w:b/>
                <w:color w:val="000000"/>
                <w:sz w:val="24"/>
                <w:szCs w:val="24"/>
              </w:rPr>
              <w:t>395 puntos</w:t>
            </w:r>
          </w:p>
        </w:tc>
      </w:tr>
      <w:tr w:rsidR="000568B2">
        <w:trPr>
          <w:cantSplit/>
          <w:trHeight w:val="619"/>
          <w:tblHeader/>
        </w:trPr>
        <w:tc>
          <w:tcPr>
            <w:tcW w:w="1843" w:type="dxa"/>
            <w:tcBorders>
              <w:left w:val="single" w:sz="6" w:space="0" w:color="000000"/>
            </w:tcBorders>
          </w:tcPr>
          <w:p w:rsidR="000568B2" w:rsidRDefault="00BA7F29">
            <w:pPr>
              <w:pBdr>
                <w:top w:val="nil"/>
                <w:left w:val="nil"/>
                <w:bottom w:val="nil"/>
                <w:right w:val="nil"/>
                <w:between w:val="nil"/>
              </w:pBdr>
              <w:spacing w:before="171"/>
              <w:ind w:left="126"/>
              <w:rPr>
                <w:b/>
                <w:color w:val="000000"/>
                <w:sz w:val="24"/>
                <w:szCs w:val="24"/>
              </w:rPr>
            </w:pPr>
            <w:r>
              <w:rPr>
                <w:b/>
                <w:color w:val="000000"/>
                <w:sz w:val="24"/>
                <w:szCs w:val="24"/>
              </w:rPr>
              <w:t>24</w:t>
            </w:r>
          </w:p>
        </w:tc>
        <w:tc>
          <w:tcPr>
            <w:tcW w:w="5385" w:type="dxa"/>
          </w:tcPr>
          <w:p w:rsidR="000568B2" w:rsidRDefault="00BA7F29">
            <w:pPr>
              <w:pBdr>
                <w:top w:val="nil"/>
                <w:left w:val="nil"/>
                <w:bottom w:val="nil"/>
                <w:right w:val="nil"/>
                <w:between w:val="nil"/>
              </w:pBdr>
              <w:spacing w:before="41" w:line="242" w:lineRule="auto"/>
              <w:ind w:left="127"/>
              <w:rPr>
                <w:color w:val="000000"/>
                <w:sz w:val="24"/>
                <w:szCs w:val="24"/>
              </w:rPr>
            </w:pPr>
            <w:r>
              <w:rPr>
                <w:color w:val="000000"/>
                <w:sz w:val="24"/>
                <w:szCs w:val="24"/>
              </w:rPr>
              <w:t>Tasa de Supervisión de Servicios Turísticos por grupo.</w:t>
            </w:r>
          </w:p>
        </w:tc>
        <w:tc>
          <w:tcPr>
            <w:tcW w:w="2409" w:type="dxa"/>
            <w:tcBorders>
              <w:right w:val="single" w:sz="6" w:space="0" w:color="000000"/>
            </w:tcBorders>
          </w:tcPr>
          <w:p w:rsidR="000568B2" w:rsidRDefault="00BA7F29">
            <w:pPr>
              <w:pBdr>
                <w:top w:val="nil"/>
                <w:left w:val="nil"/>
                <w:bottom w:val="nil"/>
                <w:right w:val="nil"/>
                <w:between w:val="nil"/>
              </w:pBdr>
              <w:spacing w:before="171"/>
              <w:ind w:right="95"/>
              <w:jc w:val="right"/>
              <w:rPr>
                <w:b/>
                <w:color w:val="000000"/>
                <w:sz w:val="24"/>
                <w:szCs w:val="24"/>
              </w:rPr>
            </w:pPr>
            <w:r>
              <w:rPr>
                <w:b/>
                <w:color w:val="000000"/>
                <w:sz w:val="24"/>
                <w:szCs w:val="24"/>
              </w:rPr>
              <w:t>395 puntos</w:t>
            </w:r>
          </w:p>
        </w:tc>
      </w:tr>
    </w:tbl>
    <w:p w:rsidR="000568B2" w:rsidRDefault="000568B2">
      <w:pPr>
        <w:pBdr>
          <w:top w:val="nil"/>
          <w:left w:val="nil"/>
          <w:bottom w:val="nil"/>
          <w:right w:val="nil"/>
          <w:between w:val="nil"/>
        </w:pBdr>
        <w:rPr>
          <w:b/>
          <w:color w:val="000000"/>
          <w:sz w:val="24"/>
          <w:szCs w:val="24"/>
        </w:rPr>
      </w:pPr>
    </w:p>
    <w:p w:rsidR="000568B2" w:rsidRDefault="000568B2">
      <w:pPr>
        <w:pBdr>
          <w:top w:val="nil"/>
          <w:left w:val="nil"/>
          <w:bottom w:val="nil"/>
          <w:right w:val="nil"/>
          <w:between w:val="nil"/>
        </w:pBdr>
        <w:spacing w:before="3"/>
        <w:rPr>
          <w:b/>
          <w:color w:val="000000"/>
          <w:sz w:val="24"/>
          <w:szCs w:val="24"/>
        </w:rPr>
      </w:pPr>
    </w:p>
    <w:p w:rsidR="000568B2" w:rsidRDefault="00BA7F29">
      <w:pPr>
        <w:spacing w:line="242" w:lineRule="auto"/>
        <w:ind w:left="461" w:right="316"/>
        <w:jc w:val="center"/>
        <w:rPr>
          <w:b/>
          <w:sz w:val="24"/>
          <w:szCs w:val="24"/>
        </w:rPr>
      </w:pPr>
      <w:r>
        <w:rPr>
          <w:b/>
          <w:sz w:val="24"/>
          <w:szCs w:val="24"/>
        </w:rPr>
        <w:t>APORTE A LAS BIBLIOTECAS POPULARES Y GRUPO DE BÚSQUEDA Y RESCATE EN ZONAS AGRESTES (B.R.Z.A)</w:t>
      </w:r>
    </w:p>
    <w:tbl>
      <w:tblPr>
        <w:tblStyle w:val="afffffb"/>
        <w:tblW w:w="9637" w:type="dxa"/>
        <w:tblInd w:w="38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000"/>
      </w:tblPr>
      <w:tblGrid>
        <w:gridCol w:w="1843"/>
        <w:gridCol w:w="5385"/>
        <w:gridCol w:w="2409"/>
      </w:tblGrid>
      <w:tr w:rsidR="000568B2">
        <w:trPr>
          <w:cantSplit/>
          <w:trHeight w:val="340"/>
          <w:tblHeader/>
        </w:trPr>
        <w:tc>
          <w:tcPr>
            <w:tcW w:w="1843" w:type="dxa"/>
            <w:tcBorders>
              <w:left w:val="single" w:sz="6" w:space="0" w:color="000000"/>
            </w:tcBorders>
          </w:tcPr>
          <w:p w:rsidR="000568B2" w:rsidRDefault="00BA7F29">
            <w:pPr>
              <w:pBdr>
                <w:top w:val="nil"/>
                <w:left w:val="nil"/>
                <w:bottom w:val="nil"/>
                <w:right w:val="nil"/>
                <w:between w:val="nil"/>
              </w:pBdr>
              <w:spacing w:before="38"/>
              <w:ind w:left="126"/>
              <w:rPr>
                <w:b/>
                <w:color w:val="000000"/>
                <w:sz w:val="24"/>
                <w:szCs w:val="24"/>
              </w:rPr>
            </w:pPr>
            <w:r>
              <w:rPr>
                <w:b/>
                <w:color w:val="000000"/>
                <w:sz w:val="24"/>
                <w:szCs w:val="24"/>
              </w:rPr>
              <w:t>25</w:t>
            </w:r>
          </w:p>
        </w:tc>
        <w:tc>
          <w:tcPr>
            <w:tcW w:w="5385" w:type="dxa"/>
          </w:tcPr>
          <w:p w:rsidR="000568B2" w:rsidRDefault="00BA7F29">
            <w:pPr>
              <w:pBdr>
                <w:top w:val="nil"/>
                <w:left w:val="nil"/>
                <w:bottom w:val="nil"/>
                <w:right w:val="nil"/>
                <w:between w:val="nil"/>
              </w:pBdr>
              <w:spacing w:before="38"/>
              <w:ind w:left="127"/>
              <w:rPr>
                <w:color w:val="000000"/>
                <w:sz w:val="24"/>
                <w:szCs w:val="24"/>
              </w:rPr>
            </w:pPr>
            <w:r>
              <w:rPr>
                <w:color w:val="000000"/>
                <w:sz w:val="24"/>
                <w:szCs w:val="24"/>
              </w:rPr>
              <w:t>Por mes</w:t>
            </w:r>
          </w:p>
        </w:tc>
        <w:tc>
          <w:tcPr>
            <w:tcW w:w="2409" w:type="dxa"/>
            <w:tcBorders>
              <w:right w:val="single" w:sz="6" w:space="0" w:color="000000"/>
            </w:tcBorders>
          </w:tcPr>
          <w:p w:rsidR="000568B2" w:rsidRDefault="000A68C9">
            <w:pPr>
              <w:pBdr>
                <w:top w:val="nil"/>
                <w:left w:val="nil"/>
                <w:bottom w:val="nil"/>
                <w:right w:val="nil"/>
                <w:between w:val="nil"/>
              </w:pBdr>
              <w:spacing w:before="38"/>
              <w:ind w:left="1183"/>
              <w:rPr>
                <w:b/>
                <w:color w:val="000000"/>
                <w:sz w:val="24"/>
                <w:szCs w:val="24"/>
              </w:rPr>
            </w:pPr>
            <w:r>
              <w:rPr>
                <w:b/>
                <w:color w:val="000000"/>
                <w:sz w:val="24"/>
                <w:szCs w:val="24"/>
              </w:rPr>
              <w:t>3</w:t>
            </w:r>
            <w:r w:rsidR="00BA7F29">
              <w:rPr>
                <w:b/>
                <w:color w:val="000000"/>
                <w:sz w:val="24"/>
                <w:szCs w:val="24"/>
              </w:rPr>
              <w:t>5 puntos</w:t>
            </w:r>
          </w:p>
        </w:tc>
      </w:tr>
    </w:tbl>
    <w:p w:rsidR="000568B2" w:rsidRDefault="000568B2">
      <w:pPr>
        <w:pBdr>
          <w:top w:val="nil"/>
          <w:left w:val="nil"/>
          <w:bottom w:val="nil"/>
          <w:right w:val="nil"/>
          <w:between w:val="nil"/>
        </w:pBdr>
        <w:spacing w:before="2"/>
        <w:rPr>
          <w:b/>
          <w:color w:val="000000"/>
          <w:sz w:val="24"/>
          <w:szCs w:val="24"/>
        </w:rPr>
      </w:pPr>
    </w:p>
    <w:p w:rsidR="000568B2" w:rsidRDefault="00BA7F29">
      <w:pPr>
        <w:ind w:left="298" w:right="320"/>
        <w:jc w:val="center"/>
        <w:rPr>
          <w:b/>
          <w:sz w:val="24"/>
          <w:szCs w:val="24"/>
        </w:rPr>
      </w:pPr>
      <w:r>
        <w:rPr>
          <w:b/>
          <w:sz w:val="24"/>
          <w:szCs w:val="24"/>
        </w:rPr>
        <w:t>VEHÍCULO DE TRANSPORTE MUNICIPAL</w:t>
      </w:r>
    </w:p>
    <w:p w:rsidR="000568B2" w:rsidRDefault="000568B2">
      <w:pPr>
        <w:pBdr>
          <w:top w:val="nil"/>
          <w:left w:val="nil"/>
          <w:bottom w:val="nil"/>
          <w:right w:val="nil"/>
          <w:between w:val="nil"/>
        </w:pBdr>
        <w:spacing w:before="45" w:after="1"/>
        <w:rPr>
          <w:b/>
          <w:color w:val="000000"/>
          <w:sz w:val="20"/>
          <w:szCs w:val="20"/>
        </w:rPr>
      </w:pPr>
    </w:p>
    <w:tbl>
      <w:tblPr>
        <w:tblStyle w:val="afffffc"/>
        <w:tblW w:w="9637" w:type="dxa"/>
        <w:tblInd w:w="38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000"/>
      </w:tblPr>
      <w:tblGrid>
        <w:gridCol w:w="1843"/>
        <w:gridCol w:w="5385"/>
        <w:gridCol w:w="2409"/>
      </w:tblGrid>
      <w:tr w:rsidR="000568B2">
        <w:trPr>
          <w:cantSplit/>
          <w:trHeight w:val="916"/>
          <w:tblHeader/>
        </w:trPr>
        <w:tc>
          <w:tcPr>
            <w:tcW w:w="1843" w:type="dxa"/>
            <w:tcBorders>
              <w:left w:val="single" w:sz="6" w:space="0" w:color="000000"/>
            </w:tcBorders>
          </w:tcPr>
          <w:p w:rsidR="000568B2" w:rsidRDefault="000568B2">
            <w:pPr>
              <w:pBdr>
                <w:top w:val="nil"/>
                <w:left w:val="nil"/>
                <w:bottom w:val="nil"/>
                <w:right w:val="nil"/>
                <w:between w:val="nil"/>
              </w:pBdr>
              <w:spacing w:before="46"/>
              <w:rPr>
                <w:b/>
                <w:color w:val="000000"/>
                <w:sz w:val="24"/>
                <w:szCs w:val="24"/>
              </w:rPr>
            </w:pPr>
          </w:p>
          <w:p w:rsidR="000568B2" w:rsidRDefault="00BA7F29">
            <w:pPr>
              <w:pBdr>
                <w:top w:val="nil"/>
                <w:left w:val="nil"/>
                <w:bottom w:val="nil"/>
                <w:right w:val="nil"/>
                <w:between w:val="nil"/>
              </w:pBdr>
              <w:ind w:left="126"/>
              <w:rPr>
                <w:b/>
                <w:color w:val="000000"/>
                <w:sz w:val="24"/>
                <w:szCs w:val="24"/>
              </w:rPr>
            </w:pPr>
            <w:r>
              <w:rPr>
                <w:b/>
                <w:color w:val="000000"/>
                <w:sz w:val="24"/>
                <w:szCs w:val="24"/>
              </w:rPr>
              <w:t>26</w:t>
            </w:r>
          </w:p>
        </w:tc>
        <w:tc>
          <w:tcPr>
            <w:tcW w:w="5385" w:type="dxa"/>
          </w:tcPr>
          <w:p w:rsidR="000568B2" w:rsidRDefault="00BA7F29">
            <w:pPr>
              <w:pBdr>
                <w:top w:val="nil"/>
                <w:left w:val="nil"/>
                <w:bottom w:val="nil"/>
                <w:right w:val="nil"/>
                <w:between w:val="nil"/>
              </w:pBdr>
              <w:spacing w:before="38" w:line="242" w:lineRule="auto"/>
              <w:ind w:left="127" w:right="95"/>
              <w:jc w:val="both"/>
              <w:rPr>
                <w:color w:val="000000"/>
                <w:sz w:val="24"/>
                <w:szCs w:val="24"/>
              </w:rPr>
            </w:pPr>
            <w:r>
              <w:rPr>
                <w:b/>
                <w:color w:val="000000"/>
                <w:sz w:val="24"/>
                <w:szCs w:val="24"/>
              </w:rPr>
              <w:t>(Ordenanza Nº 2101: 21/08/2008)</w:t>
            </w:r>
            <w:r>
              <w:rPr>
                <w:color w:val="000000"/>
                <w:sz w:val="24"/>
                <w:szCs w:val="24"/>
              </w:rPr>
              <w:t xml:space="preserve">Por alquiler del vehículo.- Texto Anterior </w:t>
            </w:r>
            <w:r>
              <w:rPr>
                <w:b/>
                <w:color w:val="000000"/>
                <w:sz w:val="24"/>
                <w:szCs w:val="24"/>
              </w:rPr>
              <w:t xml:space="preserve">(Ordenanza Nº1953:   18/07/2007)   </w:t>
            </w:r>
            <w:r>
              <w:rPr>
                <w:color w:val="000000"/>
                <w:sz w:val="24"/>
                <w:szCs w:val="24"/>
              </w:rPr>
              <w:t>USO   VEHICULO</w:t>
            </w:r>
          </w:p>
        </w:tc>
        <w:tc>
          <w:tcPr>
            <w:tcW w:w="2409" w:type="dxa"/>
            <w:tcBorders>
              <w:right w:val="single" w:sz="6" w:space="0" w:color="000000"/>
            </w:tcBorders>
          </w:tcPr>
          <w:p w:rsidR="000568B2" w:rsidRDefault="000568B2">
            <w:pPr>
              <w:pBdr>
                <w:top w:val="nil"/>
                <w:left w:val="nil"/>
                <w:bottom w:val="nil"/>
                <w:right w:val="nil"/>
                <w:between w:val="nil"/>
              </w:pBdr>
              <w:spacing w:before="46"/>
              <w:rPr>
                <w:b/>
                <w:color w:val="000000"/>
                <w:sz w:val="24"/>
                <w:szCs w:val="24"/>
              </w:rPr>
            </w:pPr>
          </w:p>
          <w:p w:rsidR="000568B2" w:rsidRDefault="00BA7F29">
            <w:pPr>
              <w:pBdr>
                <w:top w:val="nil"/>
                <w:left w:val="nil"/>
                <w:bottom w:val="nil"/>
                <w:right w:val="nil"/>
                <w:between w:val="nil"/>
              </w:pBdr>
              <w:ind w:left="1049"/>
              <w:rPr>
                <w:b/>
                <w:color w:val="000000"/>
                <w:sz w:val="24"/>
                <w:szCs w:val="24"/>
              </w:rPr>
            </w:pPr>
            <w:r>
              <w:rPr>
                <w:b/>
                <w:color w:val="000000"/>
                <w:sz w:val="24"/>
                <w:szCs w:val="24"/>
              </w:rPr>
              <w:t>898 puntos</w:t>
            </w:r>
          </w:p>
        </w:tc>
      </w:tr>
    </w:tbl>
    <w:p w:rsidR="000568B2" w:rsidRDefault="000568B2">
      <w:pPr>
        <w:pBdr>
          <w:top w:val="nil"/>
          <w:left w:val="nil"/>
          <w:bottom w:val="nil"/>
          <w:right w:val="nil"/>
          <w:between w:val="nil"/>
        </w:pBdr>
        <w:spacing w:before="3"/>
        <w:rPr>
          <w:b/>
          <w:color w:val="000000"/>
          <w:sz w:val="24"/>
          <w:szCs w:val="24"/>
        </w:rPr>
      </w:pPr>
    </w:p>
    <w:p w:rsidR="000568B2" w:rsidRDefault="00BA7F29">
      <w:pPr>
        <w:ind w:left="200"/>
        <w:jc w:val="center"/>
        <w:rPr>
          <w:b/>
          <w:sz w:val="24"/>
          <w:szCs w:val="24"/>
        </w:rPr>
      </w:pPr>
      <w:r>
        <w:rPr>
          <w:b/>
          <w:sz w:val="24"/>
          <w:szCs w:val="24"/>
        </w:rPr>
        <w:t>MATERIAL RECICLADO RESIDUOS SOLIDOS URBANOS</w:t>
      </w:r>
    </w:p>
    <w:p w:rsidR="000568B2" w:rsidRDefault="000568B2">
      <w:pPr>
        <w:pBdr>
          <w:top w:val="nil"/>
          <w:left w:val="nil"/>
          <w:bottom w:val="nil"/>
          <w:right w:val="nil"/>
          <w:between w:val="nil"/>
        </w:pBdr>
        <w:spacing w:before="45" w:after="1"/>
        <w:rPr>
          <w:b/>
          <w:color w:val="000000"/>
          <w:sz w:val="20"/>
          <w:szCs w:val="20"/>
        </w:rPr>
      </w:pPr>
    </w:p>
    <w:tbl>
      <w:tblPr>
        <w:tblStyle w:val="afffffd"/>
        <w:tblW w:w="9637" w:type="dxa"/>
        <w:tblInd w:w="38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000"/>
      </w:tblPr>
      <w:tblGrid>
        <w:gridCol w:w="1843"/>
        <w:gridCol w:w="5385"/>
        <w:gridCol w:w="2409"/>
      </w:tblGrid>
      <w:tr w:rsidR="000568B2">
        <w:trPr>
          <w:cantSplit/>
          <w:trHeight w:val="340"/>
          <w:tblHeader/>
        </w:trPr>
        <w:tc>
          <w:tcPr>
            <w:tcW w:w="1843" w:type="dxa"/>
            <w:tcBorders>
              <w:left w:val="single" w:sz="6" w:space="0" w:color="000000"/>
            </w:tcBorders>
          </w:tcPr>
          <w:p w:rsidR="000568B2" w:rsidRDefault="00BA7F29">
            <w:pPr>
              <w:pBdr>
                <w:top w:val="nil"/>
                <w:left w:val="nil"/>
                <w:bottom w:val="nil"/>
                <w:right w:val="nil"/>
                <w:between w:val="nil"/>
              </w:pBdr>
              <w:spacing w:before="38"/>
              <w:ind w:left="126"/>
              <w:rPr>
                <w:b/>
                <w:color w:val="000000"/>
                <w:sz w:val="24"/>
                <w:szCs w:val="24"/>
              </w:rPr>
            </w:pPr>
            <w:r>
              <w:rPr>
                <w:b/>
                <w:color w:val="000000"/>
                <w:sz w:val="24"/>
                <w:szCs w:val="24"/>
              </w:rPr>
              <w:t>27</w:t>
            </w:r>
          </w:p>
        </w:tc>
        <w:tc>
          <w:tcPr>
            <w:tcW w:w="5385" w:type="dxa"/>
          </w:tcPr>
          <w:p w:rsidR="000568B2" w:rsidRDefault="00BA7F29">
            <w:pPr>
              <w:pBdr>
                <w:top w:val="nil"/>
                <w:left w:val="nil"/>
                <w:bottom w:val="nil"/>
                <w:right w:val="nil"/>
                <w:between w:val="nil"/>
              </w:pBdr>
              <w:spacing w:before="38"/>
              <w:ind w:left="127"/>
              <w:rPr>
                <w:color w:val="000000"/>
                <w:sz w:val="24"/>
                <w:szCs w:val="24"/>
              </w:rPr>
            </w:pPr>
            <w:r>
              <w:rPr>
                <w:color w:val="000000"/>
                <w:sz w:val="24"/>
                <w:szCs w:val="24"/>
              </w:rPr>
              <w:t>Compost (por metro cúbico).</w:t>
            </w:r>
          </w:p>
        </w:tc>
        <w:tc>
          <w:tcPr>
            <w:tcW w:w="2409" w:type="dxa"/>
            <w:tcBorders>
              <w:right w:val="single" w:sz="6" w:space="0" w:color="000000"/>
            </w:tcBorders>
          </w:tcPr>
          <w:p w:rsidR="000568B2" w:rsidRDefault="00BA7F29">
            <w:pPr>
              <w:pBdr>
                <w:top w:val="nil"/>
                <w:left w:val="nil"/>
                <w:bottom w:val="nil"/>
                <w:right w:val="nil"/>
                <w:between w:val="nil"/>
              </w:pBdr>
              <w:spacing w:before="38"/>
              <w:ind w:right="95"/>
              <w:jc w:val="right"/>
              <w:rPr>
                <w:b/>
                <w:color w:val="000000"/>
                <w:sz w:val="24"/>
                <w:szCs w:val="24"/>
              </w:rPr>
            </w:pPr>
            <w:r>
              <w:rPr>
                <w:b/>
                <w:color w:val="000000"/>
                <w:sz w:val="24"/>
                <w:szCs w:val="24"/>
              </w:rPr>
              <w:t>1.027 puntos</w:t>
            </w:r>
          </w:p>
        </w:tc>
      </w:tr>
      <w:tr w:rsidR="000568B2">
        <w:trPr>
          <w:cantSplit/>
          <w:trHeight w:val="959"/>
          <w:tblHeader/>
        </w:trPr>
        <w:tc>
          <w:tcPr>
            <w:tcW w:w="1843" w:type="dxa"/>
            <w:tcBorders>
              <w:left w:val="single" w:sz="6" w:space="0" w:color="000000"/>
            </w:tcBorders>
          </w:tcPr>
          <w:p w:rsidR="000568B2" w:rsidRDefault="000568B2">
            <w:pPr>
              <w:pBdr>
                <w:top w:val="nil"/>
                <w:left w:val="nil"/>
                <w:bottom w:val="nil"/>
                <w:right w:val="nil"/>
                <w:between w:val="nil"/>
              </w:pBdr>
              <w:spacing w:before="65"/>
              <w:rPr>
                <w:b/>
                <w:color w:val="000000"/>
                <w:sz w:val="24"/>
                <w:szCs w:val="24"/>
              </w:rPr>
            </w:pPr>
          </w:p>
          <w:p w:rsidR="000568B2" w:rsidRDefault="00BA7F29">
            <w:pPr>
              <w:pBdr>
                <w:top w:val="nil"/>
                <w:left w:val="nil"/>
                <w:bottom w:val="nil"/>
                <w:right w:val="nil"/>
                <w:between w:val="nil"/>
              </w:pBdr>
              <w:ind w:left="126"/>
              <w:rPr>
                <w:b/>
                <w:color w:val="000000"/>
                <w:sz w:val="24"/>
                <w:szCs w:val="24"/>
              </w:rPr>
            </w:pPr>
            <w:r>
              <w:rPr>
                <w:b/>
                <w:color w:val="000000"/>
                <w:sz w:val="24"/>
                <w:szCs w:val="24"/>
              </w:rPr>
              <w:t>28</w:t>
            </w:r>
          </w:p>
        </w:tc>
        <w:tc>
          <w:tcPr>
            <w:tcW w:w="5385" w:type="dxa"/>
          </w:tcPr>
          <w:p w:rsidR="000568B2" w:rsidRDefault="00BA7F29">
            <w:pPr>
              <w:pBdr>
                <w:top w:val="nil"/>
                <w:left w:val="nil"/>
                <w:bottom w:val="nil"/>
                <w:right w:val="nil"/>
                <w:between w:val="nil"/>
              </w:pBdr>
              <w:spacing w:before="62" w:line="242" w:lineRule="auto"/>
              <w:ind w:left="127" w:right="96"/>
              <w:jc w:val="both"/>
              <w:rPr>
                <w:color w:val="000000"/>
                <w:sz w:val="24"/>
                <w:szCs w:val="24"/>
              </w:rPr>
            </w:pPr>
            <w:r>
              <w:rPr>
                <w:color w:val="000000"/>
                <w:sz w:val="24"/>
                <w:szCs w:val="24"/>
              </w:rPr>
              <w:t xml:space="preserve">Otros materiales provenientes del reciclado de los residuos sólidos urbanos </w:t>
            </w:r>
            <w:proofErr w:type="gramStart"/>
            <w:r>
              <w:rPr>
                <w:color w:val="000000"/>
                <w:sz w:val="24"/>
                <w:szCs w:val="24"/>
              </w:rPr>
              <w:t>( Artículo</w:t>
            </w:r>
            <w:proofErr w:type="gramEnd"/>
            <w:r>
              <w:rPr>
                <w:color w:val="000000"/>
                <w:sz w:val="24"/>
                <w:szCs w:val="24"/>
              </w:rPr>
              <w:t xml:space="preserve"> 196° del Código Fiscal).</w:t>
            </w:r>
          </w:p>
        </w:tc>
        <w:tc>
          <w:tcPr>
            <w:tcW w:w="2409" w:type="dxa"/>
            <w:tcBorders>
              <w:right w:val="single" w:sz="6" w:space="0" w:color="000000"/>
            </w:tcBorders>
          </w:tcPr>
          <w:p w:rsidR="000568B2" w:rsidRDefault="000568B2">
            <w:pPr>
              <w:pBdr>
                <w:top w:val="nil"/>
                <w:left w:val="nil"/>
                <w:bottom w:val="nil"/>
                <w:right w:val="nil"/>
                <w:between w:val="nil"/>
              </w:pBdr>
              <w:spacing w:before="65"/>
              <w:rPr>
                <w:b/>
                <w:color w:val="000000"/>
                <w:sz w:val="24"/>
                <w:szCs w:val="24"/>
              </w:rPr>
            </w:pPr>
          </w:p>
          <w:p w:rsidR="000568B2" w:rsidRDefault="00BA7F29">
            <w:pPr>
              <w:pBdr>
                <w:top w:val="nil"/>
                <w:left w:val="nil"/>
                <w:bottom w:val="nil"/>
                <w:right w:val="nil"/>
                <w:between w:val="nil"/>
              </w:pBdr>
              <w:ind w:right="95"/>
              <w:jc w:val="right"/>
              <w:rPr>
                <w:b/>
                <w:color w:val="000000"/>
                <w:sz w:val="24"/>
                <w:szCs w:val="24"/>
              </w:rPr>
            </w:pPr>
            <w:r>
              <w:rPr>
                <w:b/>
                <w:color w:val="000000"/>
                <w:sz w:val="24"/>
                <w:szCs w:val="24"/>
              </w:rPr>
              <w:t>1.027 puntos</w:t>
            </w:r>
          </w:p>
        </w:tc>
      </w:tr>
    </w:tbl>
    <w:p w:rsidR="000568B2" w:rsidRDefault="000568B2">
      <w:pPr>
        <w:pBdr>
          <w:top w:val="nil"/>
          <w:left w:val="nil"/>
          <w:bottom w:val="nil"/>
          <w:right w:val="nil"/>
          <w:between w:val="nil"/>
        </w:pBdr>
        <w:spacing w:before="4"/>
        <w:rPr>
          <w:b/>
          <w:color w:val="000000"/>
          <w:sz w:val="24"/>
          <w:szCs w:val="24"/>
        </w:rPr>
      </w:pPr>
    </w:p>
    <w:p w:rsidR="000568B2" w:rsidRDefault="00BA7F29">
      <w:pPr>
        <w:ind w:left="308" w:right="316"/>
        <w:jc w:val="center"/>
        <w:rPr>
          <w:b/>
          <w:sz w:val="24"/>
          <w:szCs w:val="24"/>
        </w:rPr>
      </w:pPr>
      <w:r>
        <w:rPr>
          <w:b/>
          <w:sz w:val="24"/>
          <w:szCs w:val="24"/>
        </w:rPr>
        <w:lastRenderedPageBreak/>
        <w:t>OBRAS PARTICULARES</w:t>
      </w:r>
    </w:p>
    <w:p w:rsidR="000568B2" w:rsidRDefault="000568B2">
      <w:pPr>
        <w:pBdr>
          <w:top w:val="nil"/>
          <w:left w:val="nil"/>
          <w:bottom w:val="nil"/>
          <w:right w:val="nil"/>
          <w:between w:val="nil"/>
        </w:pBdr>
        <w:spacing w:before="45"/>
        <w:rPr>
          <w:b/>
          <w:color w:val="000000"/>
          <w:sz w:val="20"/>
          <w:szCs w:val="20"/>
        </w:rPr>
      </w:pPr>
    </w:p>
    <w:tbl>
      <w:tblPr>
        <w:tblStyle w:val="afffffe"/>
        <w:tblW w:w="9637" w:type="dxa"/>
        <w:tblInd w:w="38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000"/>
      </w:tblPr>
      <w:tblGrid>
        <w:gridCol w:w="1843"/>
        <w:gridCol w:w="5385"/>
        <w:gridCol w:w="2409"/>
      </w:tblGrid>
      <w:tr w:rsidR="000568B2">
        <w:trPr>
          <w:cantSplit/>
          <w:trHeight w:val="604"/>
          <w:tblHeader/>
        </w:trPr>
        <w:tc>
          <w:tcPr>
            <w:tcW w:w="1843" w:type="dxa"/>
            <w:tcBorders>
              <w:left w:val="single" w:sz="6" w:space="0" w:color="000000"/>
            </w:tcBorders>
          </w:tcPr>
          <w:p w:rsidR="000568B2" w:rsidRDefault="00BA7F29">
            <w:pPr>
              <w:pBdr>
                <w:top w:val="nil"/>
                <w:left w:val="nil"/>
                <w:bottom w:val="nil"/>
                <w:right w:val="nil"/>
                <w:between w:val="nil"/>
              </w:pBdr>
              <w:spacing w:before="163"/>
              <w:ind w:left="126"/>
              <w:rPr>
                <w:b/>
                <w:color w:val="000000"/>
                <w:sz w:val="24"/>
                <w:szCs w:val="24"/>
              </w:rPr>
            </w:pPr>
            <w:r>
              <w:rPr>
                <w:b/>
                <w:color w:val="000000"/>
                <w:sz w:val="24"/>
                <w:szCs w:val="24"/>
              </w:rPr>
              <w:t>29</w:t>
            </w:r>
          </w:p>
        </w:tc>
        <w:tc>
          <w:tcPr>
            <w:tcW w:w="5385" w:type="dxa"/>
          </w:tcPr>
          <w:p w:rsidR="000568B2" w:rsidRDefault="00BA7F29">
            <w:pPr>
              <w:pBdr>
                <w:top w:val="nil"/>
                <w:left w:val="nil"/>
                <w:bottom w:val="nil"/>
                <w:right w:val="nil"/>
                <w:between w:val="nil"/>
              </w:pBdr>
              <w:spacing w:before="24"/>
              <w:ind w:left="127"/>
              <w:rPr>
                <w:color w:val="000000"/>
                <w:sz w:val="24"/>
                <w:szCs w:val="24"/>
              </w:rPr>
            </w:pPr>
            <w:r>
              <w:rPr>
                <w:color w:val="000000"/>
                <w:sz w:val="24"/>
                <w:szCs w:val="24"/>
              </w:rPr>
              <w:t xml:space="preserve">Por cada inspección de obra con </w:t>
            </w:r>
            <w:proofErr w:type="spellStart"/>
            <w:r>
              <w:rPr>
                <w:color w:val="000000"/>
                <w:sz w:val="24"/>
                <w:szCs w:val="24"/>
              </w:rPr>
              <w:t>visación</w:t>
            </w:r>
            <w:proofErr w:type="spellEnd"/>
            <w:r>
              <w:rPr>
                <w:color w:val="000000"/>
                <w:sz w:val="24"/>
                <w:szCs w:val="24"/>
              </w:rPr>
              <w:t xml:space="preserve"> previa, por m² de obra a inspeccionar.</w:t>
            </w:r>
          </w:p>
        </w:tc>
        <w:tc>
          <w:tcPr>
            <w:tcW w:w="2409" w:type="dxa"/>
            <w:tcBorders>
              <w:right w:val="single" w:sz="6" w:space="0" w:color="000000"/>
            </w:tcBorders>
          </w:tcPr>
          <w:p w:rsidR="000568B2" w:rsidRDefault="00BA7F29">
            <w:pPr>
              <w:pBdr>
                <w:top w:val="nil"/>
                <w:left w:val="nil"/>
                <w:bottom w:val="nil"/>
                <w:right w:val="nil"/>
                <w:between w:val="nil"/>
              </w:pBdr>
              <w:spacing w:before="163"/>
              <w:ind w:left="1183"/>
              <w:rPr>
                <w:b/>
                <w:color w:val="000000"/>
                <w:sz w:val="24"/>
                <w:szCs w:val="24"/>
              </w:rPr>
            </w:pPr>
            <w:r>
              <w:rPr>
                <w:b/>
                <w:color w:val="000000"/>
                <w:sz w:val="24"/>
                <w:szCs w:val="24"/>
              </w:rPr>
              <w:t>10 puntos</w:t>
            </w:r>
          </w:p>
        </w:tc>
      </w:tr>
    </w:tbl>
    <w:p w:rsidR="000568B2" w:rsidRDefault="000568B2">
      <w:pPr>
        <w:pBdr>
          <w:top w:val="nil"/>
          <w:left w:val="nil"/>
          <w:bottom w:val="nil"/>
          <w:right w:val="nil"/>
          <w:between w:val="nil"/>
        </w:pBdr>
        <w:spacing w:before="3"/>
        <w:rPr>
          <w:b/>
          <w:color w:val="000000"/>
          <w:sz w:val="24"/>
          <w:szCs w:val="24"/>
        </w:rPr>
      </w:pPr>
    </w:p>
    <w:p w:rsidR="000568B2" w:rsidRDefault="00BA7F29">
      <w:pPr>
        <w:ind w:left="302" w:right="316"/>
        <w:jc w:val="center"/>
        <w:rPr>
          <w:b/>
          <w:sz w:val="24"/>
          <w:szCs w:val="24"/>
        </w:rPr>
      </w:pPr>
      <w:r>
        <w:rPr>
          <w:b/>
          <w:sz w:val="24"/>
          <w:szCs w:val="24"/>
        </w:rPr>
        <w:t>TASA DE SEGURIDAD</w:t>
      </w:r>
    </w:p>
    <w:p w:rsidR="000568B2" w:rsidRDefault="000568B2">
      <w:pPr>
        <w:pBdr>
          <w:top w:val="nil"/>
          <w:left w:val="nil"/>
          <w:bottom w:val="nil"/>
          <w:right w:val="nil"/>
          <w:between w:val="nil"/>
        </w:pBdr>
        <w:spacing w:before="45" w:after="1"/>
        <w:rPr>
          <w:b/>
          <w:color w:val="000000"/>
          <w:sz w:val="20"/>
          <w:szCs w:val="20"/>
        </w:rPr>
      </w:pPr>
    </w:p>
    <w:tbl>
      <w:tblPr>
        <w:tblStyle w:val="affffff"/>
        <w:tblW w:w="9637" w:type="dxa"/>
        <w:tblInd w:w="38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000"/>
      </w:tblPr>
      <w:tblGrid>
        <w:gridCol w:w="1843"/>
        <w:gridCol w:w="5385"/>
        <w:gridCol w:w="2409"/>
      </w:tblGrid>
      <w:tr w:rsidR="000568B2">
        <w:trPr>
          <w:cantSplit/>
          <w:trHeight w:val="1127"/>
          <w:tblHeader/>
        </w:trPr>
        <w:tc>
          <w:tcPr>
            <w:tcW w:w="1843" w:type="dxa"/>
            <w:tcBorders>
              <w:left w:val="single" w:sz="6" w:space="0" w:color="000000"/>
            </w:tcBorders>
          </w:tcPr>
          <w:p w:rsidR="000568B2" w:rsidRDefault="000568B2">
            <w:pPr>
              <w:pBdr>
                <w:top w:val="nil"/>
                <w:left w:val="nil"/>
                <w:bottom w:val="nil"/>
                <w:right w:val="nil"/>
                <w:between w:val="nil"/>
              </w:pBdr>
              <w:spacing w:before="151"/>
              <w:rPr>
                <w:b/>
                <w:color w:val="000000"/>
                <w:sz w:val="24"/>
                <w:szCs w:val="24"/>
              </w:rPr>
            </w:pPr>
          </w:p>
          <w:p w:rsidR="000568B2" w:rsidRDefault="00BA7F29">
            <w:pPr>
              <w:pBdr>
                <w:top w:val="nil"/>
                <w:left w:val="nil"/>
                <w:bottom w:val="nil"/>
                <w:right w:val="nil"/>
                <w:between w:val="nil"/>
              </w:pBdr>
              <w:ind w:left="126"/>
              <w:rPr>
                <w:b/>
                <w:color w:val="000000"/>
                <w:sz w:val="24"/>
                <w:szCs w:val="24"/>
              </w:rPr>
            </w:pPr>
            <w:r>
              <w:rPr>
                <w:b/>
                <w:color w:val="000000"/>
                <w:sz w:val="24"/>
                <w:szCs w:val="24"/>
              </w:rPr>
              <w:t>30</w:t>
            </w:r>
          </w:p>
        </w:tc>
        <w:tc>
          <w:tcPr>
            <w:tcW w:w="5385" w:type="dxa"/>
          </w:tcPr>
          <w:p w:rsidR="000568B2" w:rsidRDefault="00BA7F29">
            <w:pPr>
              <w:pBdr>
                <w:top w:val="nil"/>
                <w:left w:val="nil"/>
                <w:bottom w:val="nil"/>
                <w:right w:val="nil"/>
                <w:between w:val="nil"/>
              </w:pBdr>
              <w:spacing w:before="38" w:line="242" w:lineRule="auto"/>
              <w:ind w:left="127"/>
              <w:rPr>
                <w:color w:val="000000"/>
                <w:sz w:val="24"/>
                <w:szCs w:val="24"/>
              </w:rPr>
            </w:pPr>
            <w:r>
              <w:rPr>
                <w:b/>
                <w:color w:val="000000"/>
                <w:sz w:val="24"/>
                <w:szCs w:val="24"/>
              </w:rPr>
              <w:t>(Ordenanza Nº 2260: 01/10/2009 )</w:t>
            </w:r>
            <w:r>
              <w:rPr>
                <w:color w:val="000000"/>
                <w:sz w:val="24"/>
                <w:szCs w:val="24"/>
              </w:rPr>
              <w:t>Control de pesaje: por cada eje del vehículo controlado: (*)</w:t>
            </w:r>
          </w:p>
          <w:p w:rsidR="000568B2" w:rsidRDefault="00BA7F29">
            <w:pPr>
              <w:pBdr>
                <w:top w:val="nil"/>
                <w:left w:val="nil"/>
                <w:bottom w:val="nil"/>
                <w:right w:val="nil"/>
                <w:between w:val="nil"/>
              </w:pBdr>
              <w:spacing w:line="274" w:lineRule="auto"/>
              <w:ind w:left="127"/>
              <w:rPr>
                <w:b/>
                <w:color w:val="000000"/>
                <w:sz w:val="24"/>
                <w:szCs w:val="24"/>
              </w:rPr>
            </w:pPr>
            <w:r>
              <w:rPr>
                <w:color w:val="000000"/>
                <w:sz w:val="24"/>
                <w:szCs w:val="24"/>
              </w:rPr>
              <w:t xml:space="preserve">Observar en todos los casos la </w:t>
            </w:r>
            <w:r>
              <w:rPr>
                <w:b/>
                <w:color w:val="000000"/>
                <w:sz w:val="24"/>
                <w:szCs w:val="24"/>
              </w:rPr>
              <w:t>Ordenanza Nº 2260/09.</w:t>
            </w:r>
          </w:p>
        </w:tc>
        <w:tc>
          <w:tcPr>
            <w:tcW w:w="2409" w:type="dxa"/>
            <w:tcBorders>
              <w:right w:val="single" w:sz="6" w:space="0" w:color="000000"/>
            </w:tcBorders>
          </w:tcPr>
          <w:p w:rsidR="000568B2" w:rsidRDefault="000568B2">
            <w:pPr>
              <w:pBdr>
                <w:top w:val="nil"/>
                <w:left w:val="nil"/>
                <w:bottom w:val="nil"/>
                <w:right w:val="nil"/>
                <w:between w:val="nil"/>
              </w:pBdr>
              <w:spacing w:before="151"/>
              <w:rPr>
                <w:b/>
                <w:color w:val="000000"/>
                <w:sz w:val="24"/>
                <w:szCs w:val="24"/>
              </w:rPr>
            </w:pPr>
          </w:p>
          <w:p w:rsidR="000568B2" w:rsidRDefault="00BA7F29">
            <w:pPr>
              <w:pBdr>
                <w:top w:val="nil"/>
                <w:left w:val="nil"/>
                <w:bottom w:val="nil"/>
                <w:right w:val="nil"/>
                <w:between w:val="nil"/>
              </w:pBdr>
              <w:ind w:right="95"/>
              <w:jc w:val="right"/>
              <w:rPr>
                <w:b/>
                <w:color w:val="000000"/>
                <w:sz w:val="24"/>
                <w:szCs w:val="24"/>
              </w:rPr>
            </w:pPr>
            <w:r>
              <w:rPr>
                <w:b/>
                <w:color w:val="000000"/>
                <w:sz w:val="24"/>
                <w:szCs w:val="24"/>
              </w:rPr>
              <w:t>179 puntos</w:t>
            </w:r>
          </w:p>
        </w:tc>
      </w:tr>
      <w:tr w:rsidR="000568B2">
        <w:trPr>
          <w:cantSplit/>
          <w:trHeight w:val="833"/>
          <w:tblHeader/>
        </w:trPr>
        <w:tc>
          <w:tcPr>
            <w:tcW w:w="1843" w:type="dxa"/>
            <w:tcBorders>
              <w:left w:val="single" w:sz="6" w:space="0" w:color="000000"/>
            </w:tcBorders>
          </w:tcPr>
          <w:p w:rsidR="000568B2" w:rsidRDefault="00BA7F29">
            <w:pPr>
              <w:pBdr>
                <w:top w:val="nil"/>
                <w:left w:val="nil"/>
                <w:bottom w:val="nil"/>
                <w:right w:val="nil"/>
                <w:between w:val="nil"/>
              </w:pBdr>
              <w:spacing w:before="268"/>
              <w:ind w:left="126"/>
              <w:rPr>
                <w:b/>
                <w:color w:val="000000"/>
                <w:sz w:val="24"/>
                <w:szCs w:val="24"/>
              </w:rPr>
            </w:pPr>
            <w:r>
              <w:rPr>
                <w:b/>
                <w:color w:val="000000"/>
                <w:sz w:val="24"/>
                <w:szCs w:val="24"/>
              </w:rPr>
              <w:t>31</w:t>
            </w:r>
          </w:p>
        </w:tc>
        <w:tc>
          <w:tcPr>
            <w:tcW w:w="5385" w:type="dxa"/>
          </w:tcPr>
          <w:p w:rsidR="000568B2" w:rsidRDefault="00BA7F29">
            <w:pPr>
              <w:pBdr>
                <w:top w:val="nil"/>
                <w:left w:val="nil"/>
                <w:bottom w:val="nil"/>
                <w:right w:val="nil"/>
                <w:between w:val="nil"/>
              </w:pBdr>
              <w:ind w:left="127" w:right="98"/>
              <w:jc w:val="both"/>
              <w:rPr>
                <w:color w:val="000000"/>
                <w:sz w:val="24"/>
                <w:szCs w:val="24"/>
              </w:rPr>
            </w:pPr>
            <w:r>
              <w:rPr>
                <w:color w:val="000000"/>
                <w:sz w:val="24"/>
                <w:szCs w:val="24"/>
              </w:rPr>
              <w:t>Control de carga: por vehículo controlado:(*) Observar en todos los casos la Ordenanza Nº 2260/09.</w:t>
            </w:r>
          </w:p>
        </w:tc>
        <w:tc>
          <w:tcPr>
            <w:tcW w:w="2409" w:type="dxa"/>
            <w:tcBorders>
              <w:right w:val="single" w:sz="6" w:space="0" w:color="000000"/>
            </w:tcBorders>
          </w:tcPr>
          <w:p w:rsidR="000568B2" w:rsidRDefault="00BA7F29">
            <w:pPr>
              <w:pBdr>
                <w:top w:val="nil"/>
                <w:left w:val="nil"/>
                <w:bottom w:val="nil"/>
                <w:right w:val="nil"/>
                <w:between w:val="nil"/>
              </w:pBdr>
              <w:spacing w:before="268"/>
              <w:ind w:right="95"/>
              <w:jc w:val="right"/>
              <w:rPr>
                <w:b/>
                <w:color w:val="000000"/>
                <w:sz w:val="24"/>
                <w:szCs w:val="24"/>
              </w:rPr>
            </w:pPr>
            <w:r>
              <w:rPr>
                <w:b/>
                <w:color w:val="000000"/>
                <w:sz w:val="24"/>
                <w:szCs w:val="24"/>
              </w:rPr>
              <w:t>1.258 puntos</w:t>
            </w:r>
          </w:p>
        </w:tc>
      </w:tr>
    </w:tbl>
    <w:p w:rsidR="000568B2" w:rsidRDefault="00BA7F29">
      <w:pPr>
        <w:spacing w:before="275" w:line="259" w:lineRule="auto"/>
        <w:ind w:left="4016" w:right="4021" w:firstLine="470"/>
        <w:rPr>
          <w:b/>
          <w:sz w:val="24"/>
          <w:szCs w:val="24"/>
        </w:rPr>
      </w:pPr>
      <w:r>
        <w:rPr>
          <w:b/>
          <w:sz w:val="24"/>
          <w:szCs w:val="24"/>
        </w:rPr>
        <w:t>CAPITULO V VENTA AMBULANTE</w:t>
      </w:r>
    </w:p>
    <w:p w:rsidR="000568B2" w:rsidRDefault="00BA7F29">
      <w:pPr>
        <w:pBdr>
          <w:top w:val="nil"/>
          <w:left w:val="nil"/>
          <w:bottom w:val="nil"/>
          <w:right w:val="nil"/>
          <w:between w:val="nil"/>
        </w:pBdr>
        <w:spacing w:before="258" w:line="242" w:lineRule="auto"/>
        <w:ind w:left="252" w:right="208"/>
        <w:rPr>
          <w:color w:val="000000"/>
          <w:sz w:val="24"/>
          <w:szCs w:val="24"/>
        </w:rPr>
      </w:pPr>
      <w:r>
        <w:rPr>
          <w:b/>
          <w:color w:val="000000"/>
          <w:sz w:val="24"/>
          <w:szCs w:val="24"/>
        </w:rPr>
        <w:t xml:space="preserve">ARTÍCULO 63º: </w:t>
      </w:r>
      <w:r>
        <w:rPr>
          <w:color w:val="000000"/>
          <w:sz w:val="24"/>
          <w:szCs w:val="24"/>
        </w:rPr>
        <w:t>Los vendedores ambulantes, conforme al Artículo 201º del Código Fiscal, y a las disposiciones de la Ordenanza Nº 969, pagarán:</w:t>
      </w:r>
    </w:p>
    <w:p w:rsidR="000568B2" w:rsidRDefault="000568B2">
      <w:pPr>
        <w:pBdr>
          <w:top w:val="nil"/>
          <w:left w:val="nil"/>
          <w:bottom w:val="nil"/>
          <w:right w:val="nil"/>
          <w:between w:val="nil"/>
        </w:pBdr>
        <w:spacing w:before="4"/>
        <w:rPr>
          <w:color w:val="000000"/>
          <w:sz w:val="20"/>
          <w:szCs w:val="20"/>
        </w:rPr>
      </w:pPr>
    </w:p>
    <w:tbl>
      <w:tblPr>
        <w:tblStyle w:val="affffff0"/>
        <w:tblW w:w="9636" w:type="dxa"/>
        <w:tblInd w:w="23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2270"/>
        <w:gridCol w:w="5668"/>
        <w:gridCol w:w="1698"/>
      </w:tblGrid>
      <w:tr w:rsidR="000568B2">
        <w:trPr>
          <w:cantSplit/>
          <w:trHeight w:val="556"/>
          <w:tblHeader/>
        </w:trPr>
        <w:tc>
          <w:tcPr>
            <w:tcW w:w="2270" w:type="dxa"/>
            <w:vMerge w:val="restart"/>
            <w:tcBorders>
              <w:right w:val="single" w:sz="4" w:space="0" w:color="000000"/>
            </w:tcBorders>
          </w:tcPr>
          <w:p w:rsidR="000568B2" w:rsidRDefault="000568B2">
            <w:pPr>
              <w:pBdr>
                <w:top w:val="nil"/>
                <w:left w:val="nil"/>
                <w:bottom w:val="nil"/>
                <w:right w:val="nil"/>
                <w:between w:val="nil"/>
              </w:pBdr>
              <w:spacing w:before="36"/>
              <w:rPr>
                <w:color w:val="000000"/>
                <w:sz w:val="24"/>
                <w:szCs w:val="24"/>
              </w:rPr>
            </w:pPr>
          </w:p>
          <w:p w:rsidR="000568B2" w:rsidRDefault="00BA7F29">
            <w:pPr>
              <w:pBdr>
                <w:top w:val="nil"/>
                <w:left w:val="nil"/>
                <w:bottom w:val="nil"/>
                <w:right w:val="nil"/>
                <w:between w:val="nil"/>
              </w:pBdr>
              <w:ind w:left="146"/>
              <w:rPr>
                <w:color w:val="000000"/>
                <w:sz w:val="24"/>
                <w:szCs w:val="24"/>
              </w:rPr>
            </w:pPr>
            <w:r>
              <w:rPr>
                <w:color w:val="000000"/>
                <w:sz w:val="24"/>
                <w:szCs w:val="24"/>
              </w:rPr>
              <w:t>a) Por día</w:t>
            </w:r>
          </w:p>
        </w:tc>
        <w:tc>
          <w:tcPr>
            <w:tcW w:w="5668" w:type="dxa"/>
            <w:tcBorders>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ind w:left="65" w:right="21"/>
              <w:rPr>
                <w:i/>
                <w:color w:val="000000"/>
                <w:sz w:val="24"/>
                <w:szCs w:val="24"/>
              </w:rPr>
            </w:pPr>
            <w:r>
              <w:rPr>
                <w:b/>
                <w:color w:val="000000"/>
                <w:sz w:val="24"/>
                <w:szCs w:val="24"/>
              </w:rPr>
              <w:t xml:space="preserve">1. Alimentos: (Ordenanza Nº 969) </w:t>
            </w:r>
            <w:r>
              <w:rPr>
                <w:i/>
                <w:color w:val="000000"/>
                <w:sz w:val="24"/>
                <w:szCs w:val="24"/>
              </w:rPr>
              <w:t>(Prohíbe la venta de alimentos perecederos, animales en pie)</w:t>
            </w:r>
          </w:p>
        </w:tc>
        <w:tc>
          <w:tcPr>
            <w:tcW w:w="1698" w:type="dxa"/>
            <w:tcBorders>
              <w:left w:val="single" w:sz="4" w:space="0" w:color="000000"/>
              <w:bottom w:val="single" w:sz="4" w:space="0" w:color="000000"/>
            </w:tcBorders>
          </w:tcPr>
          <w:p w:rsidR="000568B2" w:rsidRDefault="00BA7F29">
            <w:pPr>
              <w:pBdr>
                <w:top w:val="nil"/>
                <w:left w:val="nil"/>
                <w:bottom w:val="nil"/>
                <w:right w:val="nil"/>
                <w:between w:val="nil"/>
              </w:pBdr>
              <w:spacing w:before="144"/>
              <w:ind w:right="-29"/>
              <w:jc w:val="right"/>
              <w:rPr>
                <w:b/>
                <w:color w:val="000000"/>
                <w:sz w:val="24"/>
                <w:szCs w:val="24"/>
              </w:rPr>
            </w:pPr>
            <w:r>
              <w:rPr>
                <w:b/>
                <w:color w:val="000000"/>
                <w:sz w:val="24"/>
                <w:szCs w:val="24"/>
              </w:rPr>
              <w:t>1.258 puntos</w:t>
            </w:r>
          </w:p>
        </w:tc>
      </w:tr>
      <w:tr w:rsidR="000568B2">
        <w:trPr>
          <w:cantSplit/>
          <w:trHeight w:val="321"/>
          <w:tblHeader/>
        </w:trPr>
        <w:tc>
          <w:tcPr>
            <w:tcW w:w="2270" w:type="dxa"/>
            <w:vMerge/>
            <w:tcBorders>
              <w:right w:val="single" w:sz="4" w:space="0" w:color="000000"/>
            </w:tcBorders>
          </w:tcPr>
          <w:p w:rsidR="000568B2" w:rsidRDefault="000568B2">
            <w:pPr>
              <w:pBdr>
                <w:top w:val="nil"/>
                <w:left w:val="nil"/>
                <w:bottom w:val="nil"/>
                <w:right w:val="nil"/>
                <w:between w:val="nil"/>
              </w:pBdr>
              <w:spacing w:line="276" w:lineRule="auto"/>
              <w:rPr>
                <w:b/>
                <w:color w:val="000000"/>
                <w:sz w:val="24"/>
                <w:szCs w:val="24"/>
              </w:rPr>
            </w:pPr>
          </w:p>
        </w:tc>
        <w:tc>
          <w:tcPr>
            <w:tcW w:w="5668"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30" w:line="272" w:lineRule="auto"/>
              <w:ind w:left="65"/>
              <w:rPr>
                <w:b/>
                <w:color w:val="000000"/>
                <w:sz w:val="24"/>
                <w:szCs w:val="24"/>
              </w:rPr>
            </w:pPr>
            <w:r>
              <w:rPr>
                <w:b/>
                <w:color w:val="000000"/>
                <w:sz w:val="24"/>
                <w:szCs w:val="24"/>
              </w:rPr>
              <w:t>2. Indumentaria: (Ordenanza Nº 754)</w:t>
            </w:r>
          </w:p>
        </w:tc>
        <w:tc>
          <w:tcPr>
            <w:tcW w:w="1698" w:type="dxa"/>
            <w:tcBorders>
              <w:top w:val="single" w:sz="4" w:space="0" w:color="000000"/>
              <w:left w:val="single" w:sz="4" w:space="0" w:color="000000"/>
              <w:bottom w:val="single" w:sz="4" w:space="0" w:color="000000"/>
            </w:tcBorders>
          </w:tcPr>
          <w:p w:rsidR="000568B2" w:rsidRDefault="00BA7F29">
            <w:pPr>
              <w:pBdr>
                <w:top w:val="nil"/>
                <w:left w:val="nil"/>
                <w:bottom w:val="nil"/>
                <w:right w:val="nil"/>
                <w:between w:val="nil"/>
              </w:pBdr>
              <w:spacing w:before="30" w:line="272" w:lineRule="auto"/>
              <w:ind w:right="-29"/>
              <w:jc w:val="right"/>
              <w:rPr>
                <w:b/>
                <w:color w:val="000000"/>
                <w:sz w:val="24"/>
                <w:szCs w:val="24"/>
              </w:rPr>
            </w:pPr>
            <w:r>
              <w:rPr>
                <w:b/>
                <w:color w:val="000000"/>
                <w:sz w:val="24"/>
                <w:szCs w:val="24"/>
              </w:rPr>
              <w:t>1.348 puntos</w:t>
            </w:r>
          </w:p>
        </w:tc>
      </w:tr>
    </w:tbl>
    <w:tbl>
      <w:tblPr>
        <w:tblStyle w:val="affffff1"/>
        <w:tblW w:w="9863" w:type="dxa"/>
        <w:tblInd w:w="23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2270"/>
        <w:gridCol w:w="5667"/>
        <w:gridCol w:w="1698"/>
        <w:gridCol w:w="228"/>
      </w:tblGrid>
      <w:tr w:rsidR="000568B2" w:rsidTr="00776165">
        <w:trPr>
          <w:cantSplit/>
          <w:trHeight w:val="553"/>
          <w:tblHeader/>
        </w:trPr>
        <w:tc>
          <w:tcPr>
            <w:tcW w:w="2270" w:type="dxa"/>
            <w:vMerge w:val="restart"/>
            <w:tcBorders>
              <w:left w:val="single" w:sz="6" w:space="0" w:color="000000"/>
              <w:bottom w:val="single" w:sz="6" w:space="0" w:color="000000"/>
              <w:right w:val="single" w:sz="4" w:space="0" w:color="000000"/>
            </w:tcBorders>
          </w:tcPr>
          <w:p w:rsidR="000568B2" w:rsidRDefault="000568B2">
            <w:pPr>
              <w:pBdr>
                <w:top w:val="nil"/>
                <w:left w:val="nil"/>
                <w:bottom w:val="nil"/>
                <w:right w:val="nil"/>
                <w:between w:val="nil"/>
              </w:pBdr>
              <w:rPr>
                <w:rFonts w:ascii="Times New Roman" w:eastAsia="Times New Roman" w:hAnsi="Times New Roman" w:cs="Times New Roman"/>
                <w:color w:val="000000"/>
              </w:rPr>
            </w:pPr>
          </w:p>
        </w:tc>
        <w:tc>
          <w:tcPr>
            <w:tcW w:w="5667"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line="284" w:lineRule="auto"/>
              <w:ind w:left="65" w:right="21"/>
              <w:rPr>
                <w:b/>
                <w:color w:val="000000"/>
                <w:sz w:val="24"/>
                <w:szCs w:val="24"/>
              </w:rPr>
            </w:pPr>
            <w:r>
              <w:rPr>
                <w:b/>
                <w:color w:val="000000"/>
                <w:sz w:val="24"/>
                <w:szCs w:val="24"/>
              </w:rPr>
              <w:t>3. Muebles y artículos para el hogar (Ordenanza Nº 754)</w:t>
            </w:r>
          </w:p>
        </w:tc>
        <w:tc>
          <w:tcPr>
            <w:tcW w:w="1698" w:type="dxa"/>
            <w:tcBorders>
              <w:top w:val="single" w:sz="4" w:space="0" w:color="000000"/>
              <w:left w:val="single" w:sz="4" w:space="0" w:color="000000"/>
              <w:bottom w:val="single" w:sz="4" w:space="0" w:color="000000"/>
              <w:right w:val="single" w:sz="6" w:space="0" w:color="000000"/>
            </w:tcBorders>
          </w:tcPr>
          <w:p w:rsidR="000568B2" w:rsidRDefault="00BA7F29">
            <w:pPr>
              <w:pBdr>
                <w:top w:val="nil"/>
                <w:left w:val="nil"/>
                <w:bottom w:val="nil"/>
                <w:right w:val="nil"/>
                <w:between w:val="nil"/>
              </w:pBdr>
              <w:spacing w:before="141"/>
              <w:ind w:right="-29"/>
              <w:jc w:val="right"/>
              <w:rPr>
                <w:b/>
                <w:color w:val="000000"/>
                <w:sz w:val="24"/>
                <w:szCs w:val="24"/>
              </w:rPr>
            </w:pPr>
            <w:r>
              <w:rPr>
                <w:b/>
                <w:color w:val="000000"/>
                <w:sz w:val="24"/>
                <w:szCs w:val="24"/>
              </w:rPr>
              <w:t>1.797 puntos</w:t>
            </w:r>
          </w:p>
        </w:tc>
        <w:tc>
          <w:tcPr>
            <w:tcW w:w="228" w:type="dxa"/>
            <w:vMerge w:val="restart"/>
            <w:tcBorders>
              <w:top w:val="single" w:sz="6" w:space="0" w:color="000000"/>
              <w:left w:val="single" w:sz="6" w:space="0" w:color="000000"/>
              <w:bottom w:val="nil"/>
              <w:right w:val="nil"/>
            </w:tcBorders>
          </w:tcPr>
          <w:p w:rsidR="000568B2" w:rsidRDefault="000568B2">
            <w:pPr>
              <w:pBdr>
                <w:top w:val="nil"/>
                <w:left w:val="nil"/>
                <w:bottom w:val="nil"/>
                <w:right w:val="nil"/>
                <w:between w:val="nil"/>
              </w:pBdr>
              <w:rPr>
                <w:rFonts w:ascii="Times New Roman" w:eastAsia="Times New Roman" w:hAnsi="Times New Roman" w:cs="Times New Roman"/>
                <w:color w:val="000000"/>
              </w:rPr>
            </w:pPr>
          </w:p>
        </w:tc>
      </w:tr>
      <w:tr w:rsidR="000568B2" w:rsidTr="00776165">
        <w:trPr>
          <w:cantSplit/>
          <w:trHeight w:val="307"/>
          <w:tblHeader/>
        </w:trPr>
        <w:tc>
          <w:tcPr>
            <w:tcW w:w="2270" w:type="dxa"/>
            <w:vMerge/>
            <w:tcBorders>
              <w:left w:val="single" w:sz="6" w:space="0" w:color="000000"/>
              <w:bottom w:val="single" w:sz="6" w:space="0" w:color="000000"/>
              <w:right w:val="single" w:sz="4" w:space="0" w:color="000000"/>
            </w:tcBorders>
          </w:tcPr>
          <w:p w:rsidR="000568B2" w:rsidRDefault="000568B2">
            <w:pPr>
              <w:pBdr>
                <w:top w:val="nil"/>
                <w:left w:val="nil"/>
                <w:bottom w:val="nil"/>
                <w:right w:val="nil"/>
                <w:between w:val="nil"/>
              </w:pBdr>
              <w:spacing w:line="276" w:lineRule="auto"/>
              <w:rPr>
                <w:rFonts w:ascii="Times New Roman" w:eastAsia="Times New Roman" w:hAnsi="Times New Roman" w:cs="Times New Roman"/>
                <w:color w:val="000000"/>
              </w:rPr>
            </w:pPr>
          </w:p>
        </w:tc>
        <w:tc>
          <w:tcPr>
            <w:tcW w:w="5667" w:type="dxa"/>
            <w:tcBorders>
              <w:top w:val="single" w:sz="4"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19" w:line="267" w:lineRule="auto"/>
              <w:ind w:left="65"/>
              <w:rPr>
                <w:b/>
                <w:color w:val="000000"/>
                <w:sz w:val="24"/>
                <w:szCs w:val="24"/>
              </w:rPr>
            </w:pPr>
            <w:r>
              <w:rPr>
                <w:b/>
                <w:color w:val="000000"/>
                <w:sz w:val="24"/>
                <w:szCs w:val="24"/>
              </w:rPr>
              <w:t xml:space="preserve">4. Adornos </w:t>
            </w:r>
            <w:proofErr w:type="spellStart"/>
            <w:r>
              <w:rPr>
                <w:b/>
                <w:color w:val="000000"/>
                <w:sz w:val="24"/>
                <w:szCs w:val="24"/>
              </w:rPr>
              <w:t>Bijouterie</w:t>
            </w:r>
            <w:proofErr w:type="spellEnd"/>
            <w:r>
              <w:rPr>
                <w:b/>
                <w:color w:val="000000"/>
                <w:sz w:val="24"/>
                <w:szCs w:val="24"/>
              </w:rPr>
              <w:t>:(Ordenanza Nº 754)</w:t>
            </w:r>
          </w:p>
        </w:tc>
        <w:tc>
          <w:tcPr>
            <w:tcW w:w="1698" w:type="dxa"/>
            <w:tcBorders>
              <w:top w:val="single" w:sz="4" w:space="0" w:color="000000"/>
              <w:left w:val="single" w:sz="4" w:space="0" w:color="000000"/>
              <w:bottom w:val="single" w:sz="4" w:space="0" w:color="000000"/>
              <w:right w:val="single" w:sz="6" w:space="0" w:color="000000"/>
            </w:tcBorders>
          </w:tcPr>
          <w:p w:rsidR="000568B2" w:rsidRDefault="00BA7F29">
            <w:pPr>
              <w:pBdr>
                <w:top w:val="nil"/>
                <w:left w:val="nil"/>
                <w:bottom w:val="nil"/>
                <w:right w:val="nil"/>
                <w:between w:val="nil"/>
              </w:pBdr>
              <w:spacing w:before="19" w:line="267" w:lineRule="auto"/>
              <w:ind w:right="-29"/>
              <w:jc w:val="right"/>
              <w:rPr>
                <w:b/>
                <w:color w:val="000000"/>
                <w:sz w:val="24"/>
                <w:szCs w:val="24"/>
              </w:rPr>
            </w:pPr>
            <w:r>
              <w:rPr>
                <w:b/>
                <w:color w:val="000000"/>
                <w:sz w:val="24"/>
                <w:szCs w:val="24"/>
              </w:rPr>
              <w:t>629 puntos</w:t>
            </w:r>
          </w:p>
        </w:tc>
        <w:tc>
          <w:tcPr>
            <w:tcW w:w="228" w:type="dxa"/>
            <w:vMerge/>
            <w:tcBorders>
              <w:top w:val="single" w:sz="6" w:space="0" w:color="000000"/>
              <w:left w:val="single" w:sz="6" w:space="0" w:color="000000"/>
              <w:bottom w:val="nil"/>
              <w:right w:val="nil"/>
            </w:tcBorders>
          </w:tcPr>
          <w:p w:rsidR="000568B2" w:rsidRDefault="000568B2">
            <w:pPr>
              <w:pBdr>
                <w:top w:val="nil"/>
                <w:left w:val="nil"/>
                <w:bottom w:val="nil"/>
                <w:right w:val="nil"/>
                <w:between w:val="nil"/>
              </w:pBdr>
              <w:spacing w:line="276" w:lineRule="auto"/>
              <w:rPr>
                <w:b/>
                <w:color w:val="000000"/>
                <w:sz w:val="24"/>
                <w:szCs w:val="24"/>
              </w:rPr>
            </w:pPr>
          </w:p>
        </w:tc>
      </w:tr>
      <w:tr w:rsidR="000568B2" w:rsidTr="00776165">
        <w:trPr>
          <w:cantSplit/>
          <w:trHeight w:val="345"/>
          <w:tblHeader/>
        </w:trPr>
        <w:tc>
          <w:tcPr>
            <w:tcW w:w="2270" w:type="dxa"/>
            <w:vMerge/>
            <w:tcBorders>
              <w:left w:val="single" w:sz="6" w:space="0" w:color="000000"/>
              <w:bottom w:val="single" w:sz="6" w:space="0" w:color="000000"/>
              <w:right w:val="single" w:sz="4" w:space="0" w:color="000000"/>
            </w:tcBorders>
          </w:tcPr>
          <w:p w:rsidR="000568B2" w:rsidRDefault="000568B2">
            <w:pPr>
              <w:pBdr>
                <w:top w:val="nil"/>
                <w:left w:val="nil"/>
                <w:bottom w:val="nil"/>
                <w:right w:val="nil"/>
                <w:between w:val="nil"/>
              </w:pBdr>
              <w:spacing w:line="276" w:lineRule="auto"/>
              <w:rPr>
                <w:b/>
                <w:color w:val="000000"/>
                <w:sz w:val="24"/>
                <w:szCs w:val="24"/>
              </w:rPr>
            </w:pPr>
          </w:p>
        </w:tc>
        <w:tc>
          <w:tcPr>
            <w:tcW w:w="5667" w:type="dxa"/>
            <w:tcBorders>
              <w:top w:val="single" w:sz="4" w:space="0" w:color="000000"/>
              <w:left w:val="single" w:sz="4" w:space="0" w:color="000000"/>
              <w:bottom w:val="single" w:sz="6" w:space="0" w:color="000000"/>
              <w:right w:val="single" w:sz="4" w:space="0" w:color="000000"/>
            </w:tcBorders>
          </w:tcPr>
          <w:p w:rsidR="000568B2" w:rsidRDefault="00BA7F29">
            <w:pPr>
              <w:pBdr>
                <w:top w:val="nil"/>
                <w:left w:val="nil"/>
                <w:bottom w:val="nil"/>
                <w:right w:val="nil"/>
                <w:between w:val="nil"/>
              </w:pBdr>
              <w:spacing w:before="48"/>
              <w:ind w:left="65"/>
              <w:rPr>
                <w:b/>
                <w:color w:val="000000"/>
                <w:sz w:val="24"/>
                <w:szCs w:val="24"/>
              </w:rPr>
            </w:pPr>
            <w:r>
              <w:rPr>
                <w:b/>
                <w:color w:val="000000"/>
                <w:sz w:val="24"/>
                <w:szCs w:val="24"/>
              </w:rPr>
              <w:t>5. Otros no clasificados:</w:t>
            </w:r>
          </w:p>
        </w:tc>
        <w:tc>
          <w:tcPr>
            <w:tcW w:w="1698" w:type="dxa"/>
            <w:tcBorders>
              <w:top w:val="single" w:sz="4" w:space="0" w:color="000000"/>
              <w:left w:val="single" w:sz="4" w:space="0" w:color="000000"/>
              <w:bottom w:val="single" w:sz="6" w:space="0" w:color="000000"/>
              <w:right w:val="single" w:sz="6" w:space="0" w:color="000000"/>
            </w:tcBorders>
          </w:tcPr>
          <w:p w:rsidR="000568B2" w:rsidRDefault="00BA7F29">
            <w:pPr>
              <w:pBdr>
                <w:top w:val="nil"/>
                <w:left w:val="nil"/>
                <w:bottom w:val="nil"/>
                <w:right w:val="nil"/>
                <w:between w:val="nil"/>
              </w:pBdr>
              <w:spacing w:before="48"/>
              <w:ind w:right="-29"/>
              <w:jc w:val="right"/>
              <w:rPr>
                <w:b/>
                <w:color w:val="000000"/>
                <w:sz w:val="24"/>
                <w:szCs w:val="24"/>
              </w:rPr>
            </w:pPr>
            <w:r>
              <w:rPr>
                <w:b/>
                <w:color w:val="000000"/>
                <w:sz w:val="24"/>
                <w:szCs w:val="24"/>
              </w:rPr>
              <w:t>1.348 puntos</w:t>
            </w:r>
          </w:p>
        </w:tc>
        <w:tc>
          <w:tcPr>
            <w:tcW w:w="228" w:type="dxa"/>
            <w:vMerge/>
            <w:tcBorders>
              <w:top w:val="single" w:sz="6" w:space="0" w:color="000000"/>
              <w:left w:val="single" w:sz="6" w:space="0" w:color="000000"/>
              <w:bottom w:val="nil"/>
              <w:right w:val="nil"/>
            </w:tcBorders>
          </w:tcPr>
          <w:p w:rsidR="000568B2" w:rsidRDefault="000568B2">
            <w:pPr>
              <w:pBdr>
                <w:top w:val="nil"/>
                <w:left w:val="nil"/>
                <w:bottom w:val="nil"/>
                <w:right w:val="nil"/>
                <w:between w:val="nil"/>
              </w:pBdr>
              <w:spacing w:line="276" w:lineRule="auto"/>
              <w:rPr>
                <w:b/>
                <w:color w:val="000000"/>
                <w:sz w:val="24"/>
                <w:szCs w:val="24"/>
              </w:rPr>
            </w:pPr>
          </w:p>
        </w:tc>
      </w:tr>
      <w:tr w:rsidR="000568B2" w:rsidTr="00776165">
        <w:trPr>
          <w:cantSplit/>
          <w:trHeight w:val="311"/>
          <w:tblHeader/>
        </w:trPr>
        <w:tc>
          <w:tcPr>
            <w:tcW w:w="2270" w:type="dxa"/>
            <w:vMerge w:val="restart"/>
            <w:tcBorders>
              <w:top w:val="single" w:sz="6" w:space="0" w:color="000000"/>
              <w:left w:val="single" w:sz="6" w:space="0" w:color="000000"/>
              <w:bottom w:val="single" w:sz="6" w:space="0" w:color="000000"/>
              <w:right w:val="single" w:sz="4" w:space="0" w:color="000000"/>
            </w:tcBorders>
          </w:tcPr>
          <w:p w:rsidR="000568B2" w:rsidRDefault="00BA7F29">
            <w:pPr>
              <w:pBdr>
                <w:top w:val="nil"/>
                <w:left w:val="nil"/>
                <w:bottom w:val="nil"/>
                <w:right w:val="nil"/>
                <w:between w:val="nil"/>
              </w:pBdr>
              <w:spacing w:before="201"/>
              <w:ind w:left="146"/>
              <w:rPr>
                <w:color w:val="000000"/>
                <w:sz w:val="24"/>
                <w:szCs w:val="24"/>
              </w:rPr>
            </w:pPr>
            <w:r>
              <w:rPr>
                <w:color w:val="000000"/>
                <w:sz w:val="24"/>
                <w:szCs w:val="24"/>
              </w:rPr>
              <w:t>b) Por mes</w:t>
            </w:r>
          </w:p>
        </w:tc>
        <w:tc>
          <w:tcPr>
            <w:tcW w:w="5667" w:type="dxa"/>
            <w:tcBorders>
              <w:top w:val="single" w:sz="6" w:space="0" w:color="000000"/>
              <w:left w:val="single" w:sz="4" w:space="0" w:color="000000"/>
              <w:bottom w:val="single" w:sz="4" w:space="0" w:color="000000"/>
              <w:right w:val="single" w:sz="4" w:space="0" w:color="000000"/>
            </w:tcBorders>
          </w:tcPr>
          <w:p w:rsidR="000568B2" w:rsidRDefault="00BA7F29">
            <w:pPr>
              <w:pBdr>
                <w:top w:val="nil"/>
                <w:left w:val="nil"/>
                <w:bottom w:val="nil"/>
                <w:right w:val="nil"/>
                <w:between w:val="nil"/>
              </w:pBdr>
              <w:spacing w:before="19" w:line="272" w:lineRule="auto"/>
              <w:ind w:left="65"/>
              <w:rPr>
                <w:b/>
                <w:color w:val="000000"/>
                <w:sz w:val="24"/>
                <w:szCs w:val="24"/>
              </w:rPr>
            </w:pPr>
            <w:r>
              <w:rPr>
                <w:b/>
                <w:color w:val="000000"/>
                <w:sz w:val="24"/>
                <w:szCs w:val="24"/>
              </w:rPr>
              <w:t xml:space="preserve">1. Adornos y </w:t>
            </w:r>
            <w:proofErr w:type="spellStart"/>
            <w:r>
              <w:rPr>
                <w:b/>
                <w:color w:val="000000"/>
                <w:sz w:val="24"/>
                <w:szCs w:val="24"/>
              </w:rPr>
              <w:t>Bijouterie</w:t>
            </w:r>
            <w:proofErr w:type="spellEnd"/>
            <w:r>
              <w:rPr>
                <w:b/>
                <w:color w:val="000000"/>
                <w:sz w:val="24"/>
                <w:szCs w:val="24"/>
              </w:rPr>
              <w:t>:</w:t>
            </w:r>
          </w:p>
        </w:tc>
        <w:tc>
          <w:tcPr>
            <w:tcW w:w="1698" w:type="dxa"/>
            <w:tcBorders>
              <w:top w:val="single" w:sz="6" w:space="0" w:color="000000"/>
              <w:left w:val="single" w:sz="4" w:space="0" w:color="000000"/>
              <w:bottom w:val="single" w:sz="4" w:space="0" w:color="000000"/>
              <w:right w:val="single" w:sz="6" w:space="0" w:color="000000"/>
            </w:tcBorders>
          </w:tcPr>
          <w:p w:rsidR="000568B2" w:rsidRDefault="00BA7F29">
            <w:pPr>
              <w:pBdr>
                <w:top w:val="nil"/>
                <w:left w:val="nil"/>
                <w:bottom w:val="nil"/>
                <w:right w:val="nil"/>
                <w:between w:val="nil"/>
              </w:pBdr>
              <w:spacing w:before="19" w:line="272" w:lineRule="auto"/>
              <w:ind w:right="-29"/>
              <w:jc w:val="right"/>
              <w:rPr>
                <w:b/>
                <w:color w:val="000000"/>
                <w:sz w:val="24"/>
                <w:szCs w:val="24"/>
              </w:rPr>
            </w:pPr>
            <w:r>
              <w:rPr>
                <w:b/>
                <w:color w:val="000000"/>
                <w:sz w:val="24"/>
                <w:szCs w:val="24"/>
              </w:rPr>
              <w:t>3.146 puntos</w:t>
            </w:r>
          </w:p>
        </w:tc>
        <w:tc>
          <w:tcPr>
            <w:tcW w:w="228" w:type="dxa"/>
            <w:vMerge/>
            <w:tcBorders>
              <w:top w:val="single" w:sz="6" w:space="0" w:color="000000"/>
              <w:left w:val="single" w:sz="6" w:space="0" w:color="000000"/>
              <w:bottom w:val="nil"/>
              <w:right w:val="nil"/>
            </w:tcBorders>
          </w:tcPr>
          <w:p w:rsidR="000568B2" w:rsidRDefault="000568B2">
            <w:pPr>
              <w:pBdr>
                <w:top w:val="nil"/>
                <w:left w:val="nil"/>
                <w:bottom w:val="nil"/>
                <w:right w:val="nil"/>
                <w:between w:val="nil"/>
              </w:pBdr>
              <w:spacing w:line="276" w:lineRule="auto"/>
              <w:rPr>
                <w:b/>
                <w:color w:val="000000"/>
                <w:sz w:val="24"/>
                <w:szCs w:val="24"/>
              </w:rPr>
            </w:pPr>
          </w:p>
        </w:tc>
      </w:tr>
      <w:tr w:rsidR="000568B2" w:rsidTr="00776165">
        <w:trPr>
          <w:cantSplit/>
          <w:trHeight w:val="354"/>
          <w:tblHeader/>
        </w:trPr>
        <w:tc>
          <w:tcPr>
            <w:tcW w:w="2270" w:type="dxa"/>
            <w:vMerge/>
            <w:tcBorders>
              <w:top w:val="single" w:sz="6" w:space="0" w:color="000000"/>
              <w:left w:val="single" w:sz="6" w:space="0" w:color="000000"/>
              <w:bottom w:val="single" w:sz="6" w:space="0" w:color="000000"/>
              <w:right w:val="single" w:sz="4" w:space="0" w:color="000000"/>
            </w:tcBorders>
          </w:tcPr>
          <w:p w:rsidR="000568B2" w:rsidRDefault="000568B2">
            <w:pPr>
              <w:pBdr>
                <w:top w:val="nil"/>
                <w:left w:val="nil"/>
                <w:bottom w:val="nil"/>
                <w:right w:val="nil"/>
                <w:between w:val="nil"/>
              </w:pBdr>
              <w:spacing w:line="276" w:lineRule="auto"/>
              <w:rPr>
                <w:b/>
                <w:color w:val="000000"/>
                <w:sz w:val="24"/>
                <w:szCs w:val="24"/>
              </w:rPr>
            </w:pPr>
          </w:p>
        </w:tc>
        <w:tc>
          <w:tcPr>
            <w:tcW w:w="5667" w:type="dxa"/>
            <w:tcBorders>
              <w:top w:val="single" w:sz="4" w:space="0" w:color="000000"/>
              <w:left w:val="single" w:sz="4" w:space="0" w:color="000000"/>
              <w:bottom w:val="single" w:sz="6" w:space="0" w:color="000000"/>
              <w:right w:val="single" w:sz="4" w:space="0" w:color="000000"/>
            </w:tcBorders>
          </w:tcPr>
          <w:p w:rsidR="000568B2" w:rsidRDefault="00BA7F29">
            <w:pPr>
              <w:pBdr>
                <w:top w:val="nil"/>
                <w:left w:val="nil"/>
                <w:bottom w:val="nil"/>
                <w:right w:val="nil"/>
                <w:between w:val="nil"/>
              </w:pBdr>
              <w:spacing w:before="48"/>
              <w:ind w:left="65"/>
              <w:rPr>
                <w:b/>
                <w:i/>
                <w:color w:val="000000"/>
                <w:sz w:val="24"/>
                <w:szCs w:val="24"/>
              </w:rPr>
            </w:pPr>
            <w:r>
              <w:rPr>
                <w:b/>
                <w:i/>
                <w:color w:val="000000"/>
                <w:sz w:val="24"/>
                <w:szCs w:val="24"/>
              </w:rPr>
              <w:t>2. Otros no clasificados:</w:t>
            </w:r>
          </w:p>
        </w:tc>
        <w:tc>
          <w:tcPr>
            <w:tcW w:w="1698" w:type="dxa"/>
            <w:tcBorders>
              <w:top w:val="single" w:sz="4" w:space="0" w:color="000000"/>
              <w:left w:val="single" w:sz="4" w:space="0" w:color="000000"/>
              <w:bottom w:val="single" w:sz="6" w:space="0" w:color="000000"/>
              <w:right w:val="single" w:sz="6" w:space="0" w:color="000000"/>
            </w:tcBorders>
          </w:tcPr>
          <w:p w:rsidR="000568B2" w:rsidRDefault="00BA7F29">
            <w:pPr>
              <w:pBdr>
                <w:top w:val="nil"/>
                <w:left w:val="nil"/>
                <w:bottom w:val="nil"/>
                <w:right w:val="nil"/>
                <w:between w:val="nil"/>
              </w:pBdr>
              <w:spacing w:before="48"/>
              <w:ind w:right="-29"/>
              <w:jc w:val="right"/>
              <w:rPr>
                <w:b/>
                <w:color w:val="000000"/>
                <w:sz w:val="24"/>
                <w:szCs w:val="24"/>
              </w:rPr>
            </w:pPr>
            <w:r>
              <w:rPr>
                <w:b/>
                <w:color w:val="000000"/>
                <w:sz w:val="24"/>
                <w:szCs w:val="24"/>
              </w:rPr>
              <w:t>6.741 puntos</w:t>
            </w:r>
          </w:p>
        </w:tc>
        <w:tc>
          <w:tcPr>
            <w:tcW w:w="228" w:type="dxa"/>
            <w:vMerge/>
            <w:tcBorders>
              <w:top w:val="single" w:sz="6" w:space="0" w:color="000000"/>
              <w:left w:val="single" w:sz="6" w:space="0" w:color="000000"/>
              <w:bottom w:val="nil"/>
              <w:right w:val="nil"/>
            </w:tcBorders>
          </w:tcPr>
          <w:p w:rsidR="000568B2" w:rsidRDefault="000568B2">
            <w:pPr>
              <w:pBdr>
                <w:top w:val="nil"/>
                <w:left w:val="nil"/>
                <w:bottom w:val="nil"/>
                <w:right w:val="nil"/>
                <w:between w:val="nil"/>
              </w:pBdr>
              <w:spacing w:line="276" w:lineRule="auto"/>
              <w:rPr>
                <w:b/>
                <w:color w:val="000000"/>
                <w:sz w:val="24"/>
                <w:szCs w:val="24"/>
              </w:rPr>
            </w:pPr>
          </w:p>
        </w:tc>
      </w:tr>
    </w:tbl>
    <w:p w:rsidR="000568B2" w:rsidRDefault="000568B2">
      <w:pPr>
        <w:pBdr>
          <w:top w:val="nil"/>
          <w:left w:val="nil"/>
          <w:bottom w:val="nil"/>
          <w:right w:val="nil"/>
          <w:between w:val="nil"/>
        </w:pBdr>
        <w:spacing w:before="14"/>
        <w:rPr>
          <w:i/>
          <w:color w:val="000000"/>
        </w:rPr>
      </w:pPr>
    </w:p>
    <w:p w:rsidR="000568B2" w:rsidRDefault="00BA7F29">
      <w:pPr>
        <w:pBdr>
          <w:top w:val="nil"/>
          <w:left w:val="nil"/>
          <w:bottom w:val="nil"/>
          <w:right w:val="nil"/>
          <w:between w:val="nil"/>
        </w:pBdr>
        <w:spacing w:line="237" w:lineRule="auto"/>
        <w:ind w:left="252" w:right="278"/>
        <w:jc w:val="both"/>
        <w:rPr>
          <w:color w:val="000000"/>
          <w:sz w:val="24"/>
          <w:szCs w:val="24"/>
        </w:rPr>
      </w:pPr>
      <w:r>
        <w:rPr>
          <w:color w:val="000000"/>
          <w:sz w:val="24"/>
          <w:szCs w:val="24"/>
        </w:rPr>
        <w:t>Si la Actividad se realiza durante los días sábado, domingo y feriados, la tasa se incrementará en un 100 % (ciento por ciento).-</w:t>
      </w:r>
    </w:p>
    <w:p w:rsidR="000568B2" w:rsidRDefault="000568B2">
      <w:pPr>
        <w:pBdr>
          <w:top w:val="nil"/>
          <w:left w:val="nil"/>
          <w:bottom w:val="nil"/>
          <w:right w:val="nil"/>
          <w:between w:val="nil"/>
        </w:pBdr>
        <w:rPr>
          <w:color w:val="000000"/>
          <w:sz w:val="24"/>
          <w:szCs w:val="24"/>
        </w:rPr>
      </w:pPr>
    </w:p>
    <w:p w:rsidR="000568B2" w:rsidRDefault="000568B2">
      <w:pPr>
        <w:pBdr>
          <w:top w:val="nil"/>
          <w:left w:val="nil"/>
          <w:bottom w:val="nil"/>
          <w:right w:val="nil"/>
          <w:between w:val="nil"/>
        </w:pBdr>
        <w:spacing w:before="13"/>
        <w:rPr>
          <w:color w:val="000000"/>
          <w:sz w:val="24"/>
          <w:szCs w:val="24"/>
        </w:rPr>
      </w:pPr>
    </w:p>
    <w:p w:rsidR="000568B2" w:rsidRDefault="00BA7F29">
      <w:pPr>
        <w:ind w:left="305" w:right="316"/>
        <w:jc w:val="center"/>
        <w:rPr>
          <w:b/>
          <w:sz w:val="24"/>
          <w:szCs w:val="24"/>
        </w:rPr>
      </w:pPr>
      <w:r>
        <w:rPr>
          <w:b/>
          <w:sz w:val="24"/>
          <w:szCs w:val="24"/>
        </w:rPr>
        <w:t>CAPITULO VI</w:t>
      </w:r>
    </w:p>
    <w:p w:rsidR="000568B2" w:rsidRDefault="000568B2">
      <w:pPr>
        <w:pBdr>
          <w:top w:val="nil"/>
          <w:left w:val="nil"/>
          <w:bottom w:val="nil"/>
          <w:right w:val="nil"/>
          <w:between w:val="nil"/>
        </w:pBdr>
        <w:spacing w:before="10"/>
        <w:rPr>
          <w:b/>
          <w:color w:val="000000"/>
          <w:sz w:val="24"/>
          <w:szCs w:val="24"/>
        </w:rPr>
      </w:pPr>
    </w:p>
    <w:p w:rsidR="000568B2" w:rsidRDefault="00BA7F29">
      <w:pPr>
        <w:ind w:left="252"/>
        <w:jc w:val="both"/>
        <w:rPr>
          <w:b/>
          <w:sz w:val="24"/>
          <w:szCs w:val="24"/>
        </w:rPr>
      </w:pPr>
      <w:r>
        <w:rPr>
          <w:b/>
          <w:sz w:val="24"/>
          <w:szCs w:val="24"/>
        </w:rPr>
        <w:t>RIFAS Y BONOS</w:t>
      </w:r>
    </w:p>
    <w:p w:rsidR="000568B2" w:rsidRDefault="000568B2">
      <w:pPr>
        <w:pBdr>
          <w:top w:val="nil"/>
          <w:left w:val="nil"/>
          <w:bottom w:val="nil"/>
          <w:right w:val="nil"/>
          <w:between w:val="nil"/>
        </w:pBdr>
        <w:spacing w:before="2"/>
        <w:rPr>
          <w:b/>
          <w:color w:val="000000"/>
          <w:sz w:val="24"/>
          <w:szCs w:val="24"/>
        </w:rPr>
      </w:pPr>
    </w:p>
    <w:p w:rsidR="000568B2" w:rsidRDefault="00BA7F29">
      <w:pPr>
        <w:pBdr>
          <w:top w:val="nil"/>
          <w:left w:val="nil"/>
          <w:bottom w:val="nil"/>
          <w:right w:val="nil"/>
          <w:between w:val="nil"/>
        </w:pBdr>
        <w:spacing w:line="237" w:lineRule="auto"/>
        <w:ind w:left="252" w:right="264"/>
        <w:jc w:val="both"/>
        <w:rPr>
          <w:color w:val="000000"/>
          <w:sz w:val="24"/>
          <w:szCs w:val="24"/>
        </w:rPr>
      </w:pPr>
      <w:r>
        <w:rPr>
          <w:b/>
          <w:color w:val="000000"/>
          <w:sz w:val="24"/>
          <w:szCs w:val="24"/>
        </w:rPr>
        <w:t xml:space="preserve">ARTÍCULO 64º: </w:t>
      </w:r>
      <w:r>
        <w:rPr>
          <w:color w:val="000000"/>
          <w:sz w:val="24"/>
          <w:szCs w:val="24"/>
        </w:rPr>
        <w:t>Las rifas y bonos pagarán de acuerdo al Artículo 203º del Código Fiscal, las siguientes tasas:</w:t>
      </w:r>
    </w:p>
    <w:p w:rsidR="000568B2" w:rsidRDefault="000568B2">
      <w:pPr>
        <w:pBdr>
          <w:top w:val="nil"/>
          <w:left w:val="nil"/>
          <w:bottom w:val="nil"/>
          <w:right w:val="nil"/>
          <w:between w:val="nil"/>
        </w:pBdr>
        <w:spacing w:before="46" w:after="1"/>
        <w:rPr>
          <w:color w:val="000000"/>
          <w:sz w:val="20"/>
          <w:szCs w:val="20"/>
        </w:rPr>
      </w:pPr>
    </w:p>
    <w:tbl>
      <w:tblPr>
        <w:tblStyle w:val="affffff2"/>
        <w:tblW w:w="9637" w:type="dxa"/>
        <w:tblInd w:w="38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000"/>
      </w:tblPr>
      <w:tblGrid>
        <w:gridCol w:w="1843"/>
        <w:gridCol w:w="5385"/>
        <w:gridCol w:w="2409"/>
      </w:tblGrid>
      <w:tr w:rsidR="000568B2">
        <w:trPr>
          <w:cantSplit/>
          <w:trHeight w:val="618"/>
          <w:tblHeader/>
        </w:trPr>
        <w:tc>
          <w:tcPr>
            <w:tcW w:w="1843" w:type="dxa"/>
            <w:tcBorders>
              <w:left w:val="single" w:sz="6" w:space="0" w:color="000000"/>
            </w:tcBorders>
          </w:tcPr>
          <w:p w:rsidR="000568B2" w:rsidRDefault="00BA7F29">
            <w:pPr>
              <w:pBdr>
                <w:top w:val="nil"/>
                <w:left w:val="nil"/>
                <w:bottom w:val="nil"/>
                <w:right w:val="nil"/>
                <w:between w:val="nil"/>
              </w:pBdr>
              <w:spacing w:before="173"/>
              <w:ind w:left="126"/>
              <w:rPr>
                <w:b/>
                <w:color w:val="000000"/>
                <w:sz w:val="24"/>
                <w:szCs w:val="24"/>
              </w:rPr>
            </w:pPr>
            <w:r>
              <w:rPr>
                <w:b/>
                <w:color w:val="000000"/>
                <w:sz w:val="24"/>
                <w:szCs w:val="24"/>
              </w:rPr>
              <w:t>a)</w:t>
            </w:r>
          </w:p>
        </w:tc>
        <w:tc>
          <w:tcPr>
            <w:tcW w:w="5385" w:type="dxa"/>
          </w:tcPr>
          <w:p w:rsidR="000568B2" w:rsidRDefault="00BA7F29">
            <w:pPr>
              <w:pBdr>
                <w:top w:val="nil"/>
                <w:left w:val="nil"/>
                <w:bottom w:val="nil"/>
                <w:right w:val="nil"/>
                <w:between w:val="nil"/>
              </w:pBdr>
              <w:tabs>
                <w:tab w:val="left" w:pos="1279"/>
                <w:tab w:val="left" w:pos="1768"/>
                <w:tab w:val="left" w:pos="3151"/>
                <w:tab w:val="left" w:pos="4682"/>
              </w:tabs>
              <w:spacing w:before="39"/>
              <w:ind w:left="127" w:right="96"/>
              <w:rPr>
                <w:color w:val="000000"/>
                <w:sz w:val="24"/>
                <w:szCs w:val="24"/>
              </w:rPr>
            </w:pPr>
            <w:r>
              <w:rPr>
                <w:color w:val="000000"/>
                <w:sz w:val="24"/>
                <w:szCs w:val="24"/>
              </w:rPr>
              <w:t>Cuando</w:t>
            </w:r>
            <w:r>
              <w:rPr>
                <w:color w:val="000000"/>
                <w:sz w:val="24"/>
                <w:szCs w:val="24"/>
              </w:rPr>
              <w:tab/>
              <w:t>la</w:t>
            </w:r>
            <w:r>
              <w:rPr>
                <w:color w:val="000000"/>
                <w:sz w:val="24"/>
                <w:szCs w:val="24"/>
              </w:rPr>
              <w:tab/>
              <w:t>Institución</w:t>
            </w:r>
            <w:r>
              <w:rPr>
                <w:color w:val="000000"/>
                <w:sz w:val="24"/>
                <w:szCs w:val="24"/>
              </w:rPr>
              <w:tab/>
              <w:t>beneficiaria</w:t>
            </w:r>
            <w:r>
              <w:rPr>
                <w:color w:val="000000"/>
                <w:sz w:val="24"/>
                <w:szCs w:val="24"/>
              </w:rPr>
              <w:tab/>
              <w:t>tenga domicilio en la Localidad: (por cada tirada)</w:t>
            </w:r>
          </w:p>
        </w:tc>
        <w:tc>
          <w:tcPr>
            <w:tcW w:w="2409" w:type="dxa"/>
            <w:tcBorders>
              <w:right w:val="single" w:sz="6" w:space="0" w:color="000000"/>
            </w:tcBorders>
          </w:tcPr>
          <w:p w:rsidR="000568B2" w:rsidRDefault="00BA7F29">
            <w:pPr>
              <w:pBdr>
                <w:top w:val="nil"/>
                <w:left w:val="nil"/>
                <w:bottom w:val="nil"/>
                <w:right w:val="nil"/>
                <w:between w:val="nil"/>
              </w:pBdr>
              <w:spacing w:before="173"/>
              <w:ind w:right="95"/>
              <w:jc w:val="right"/>
              <w:rPr>
                <w:b/>
                <w:color w:val="000000"/>
                <w:sz w:val="24"/>
                <w:szCs w:val="24"/>
              </w:rPr>
            </w:pPr>
            <w:r>
              <w:rPr>
                <w:b/>
                <w:color w:val="000000"/>
                <w:sz w:val="24"/>
                <w:szCs w:val="24"/>
              </w:rPr>
              <w:t>224 puntos</w:t>
            </w:r>
          </w:p>
        </w:tc>
      </w:tr>
      <w:tr w:rsidR="000568B2">
        <w:trPr>
          <w:cantSplit/>
          <w:trHeight w:val="614"/>
          <w:tblHeader/>
        </w:trPr>
        <w:tc>
          <w:tcPr>
            <w:tcW w:w="1843" w:type="dxa"/>
            <w:tcBorders>
              <w:left w:val="single" w:sz="6" w:space="0" w:color="000000"/>
            </w:tcBorders>
          </w:tcPr>
          <w:p w:rsidR="000568B2" w:rsidRDefault="00BA7F29">
            <w:pPr>
              <w:pBdr>
                <w:top w:val="nil"/>
                <w:left w:val="nil"/>
                <w:bottom w:val="nil"/>
                <w:right w:val="nil"/>
                <w:between w:val="nil"/>
              </w:pBdr>
              <w:spacing w:before="168"/>
              <w:ind w:left="126"/>
              <w:rPr>
                <w:b/>
                <w:color w:val="000000"/>
                <w:sz w:val="24"/>
                <w:szCs w:val="24"/>
              </w:rPr>
            </w:pPr>
            <w:r>
              <w:rPr>
                <w:b/>
                <w:color w:val="000000"/>
                <w:sz w:val="24"/>
                <w:szCs w:val="24"/>
              </w:rPr>
              <w:t>b)</w:t>
            </w:r>
          </w:p>
        </w:tc>
        <w:tc>
          <w:tcPr>
            <w:tcW w:w="5385" w:type="dxa"/>
          </w:tcPr>
          <w:p w:rsidR="000568B2" w:rsidRDefault="00BA7F29">
            <w:pPr>
              <w:pBdr>
                <w:top w:val="nil"/>
                <w:left w:val="nil"/>
                <w:bottom w:val="nil"/>
                <w:right w:val="nil"/>
                <w:between w:val="nil"/>
              </w:pBdr>
              <w:tabs>
                <w:tab w:val="left" w:pos="1173"/>
                <w:tab w:val="left" w:pos="2824"/>
              </w:tabs>
              <w:spacing w:before="34"/>
              <w:ind w:left="127" w:right="98"/>
              <w:rPr>
                <w:color w:val="000000"/>
                <w:sz w:val="24"/>
                <w:szCs w:val="24"/>
              </w:rPr>
            </w:pPr>
            <w:r>
              <w:rPr>
                <w:color w:val="000000"/>
                <w:sz w:val="24"/>
                <w:szCs w:val="24"/>
              </w:rPr>
              <w:t>Cuando</w:t>
            </w:r>
            <w:r>
              <w:rPr>
                <w:color w:val="000000"/>
                <w:sz w:val="24"/>
                <w:szCs w:val="24"/>
              </w:rPr>
              <w:tab/>
              <w:t>la institución</w:t>
            </w:r>
            <w:r>
              <w:rPr>
                <w:color w:val="000000"/>
                <w:sz w:val="24"/>
                <w:szCs w:val="24"/>
              </w:rPr>
              <w:tab/>
              <w:t>beneficiaria tenga su domicilio fuera de la localidad (por cada tirada)</w:t>
            </w:r>
          </w:p>
        </w:tc>
        <w:tc>
          <w:tcPr>
            <w:tcW w:w="2409" w:type="dxa"/>
            <w:tcBorders>
              <w:right w:val="single" w:sz="6" w:space="0" w:color="000000"/>
            </w:tcBorders>
          </w:tcPr>
          <w:p w:rsidR="000568B2" w:rsidRDefault="00BA7F29">
            <w:pPr>
              <w:pBdr>
                <w:top w:val="nil"/>
                <w:left w:val="nil"/>
                <w:bottom w:val="nil"/>
                <w:right w:val="nil"/>
                <w:between w:val="nil"/>
              </w:pBdr>
              <w:spacing w:before="168"/>
              <w:ind w:right="95"/>
              <w:jc w:val="right"/>
              <w:rPr>
                <w:b/>
                <w:color w:val="000000"/>
                <w:sz w:val="24"/>
                <w:szCs w:val="24"/>
              </w:rPr>
            </w:pPr>
            <w:r>
              <w:rPr>
                <w:b/>
                <w:color w:val="000000"/>
                <w:sz w:val="24"/>
                <w:szCs w:val="24"/>
              </w:rPr>
              <w:t>808 puntos</w:t>
            </w:r>
          </w:p>
        </w:tc>
      </w:tr>
    </w:tbl>
    <w:p w:rsidR="000568B2" w:rsidRDefault="000568B2">
      <w:pPr>
        <w:pBdr>
          <w:top w:val="nil"/>
          <w:left w:val="nil"/>
          <w:bottom w:val="nil"/>
          <w:right w:val="nil"/>
          <w:between w:val="nil"/>
        </w:pBdr>
        <w:spacing w:before="6"/>
        <w:rPr>
          <w:color w:val="000000"/>
          <w:sz w:val="24"/>
          <w:szCs w:val="24"/>
        </w:rPr>
      </w:pPr>
    </w:p>
    <w:p w:rsidR="000568B2" w:rsidRDefault="00BA7F29">
      <w:pPr>
        <w:pBdr>
          <w:top w:val="nil"/>
          <w:left w:val="nil"/>
          <w:bottom w:val="nil"/>
          <w:right w:val="nil"/>
          <w:between w:val="nil"/>
        </w:pBdr>
        <w:spacing w:line="237" w:lineRule="auto"/>
        <w:ind w:left="252" w:right="263"/>
        <w:jc w:val="both"/>
        <w:rPr>
          <w:color w:val="000000"/>
          <w:sz w:val="24"/>
          <w:szCs w:val="24"/>
        </w:rPr>
      </w:pPr>
      <w:r>
        <w:rPr>
          <w:b/>
          <w:color w:val="000000"/>
          <w:sz w:val="24"/>
          <w:szCs w:val="24"/>
        </w:rPr>
        <w:t xml:space="preserve">ARTÍCULO 65º: </w:t>
      </w:r>
      <w:r>
        <w:rPr>
          <w:color w:val="000000"/>
          <w:sz w:val="24"/>
          <w:szCs w:val="24"/>
        </w:rPr>
        <w:t>Fíjese en $ 12.000 el importe al que hace referencia el Artículo 205º del Código Fiscal.-</w:t>
      </w:r>
    </w:p>
    <w:p w:rsidR="000568B2" w:rsidRDefault="000568B2">
      <w:pPr>
        <w:pBdr>
          <w:top w:val="nil"/>
          <w:left w:val="nil"/>
          <w:bottom w:val="nil"/>
          <w:right w:val="nil"/>
          <w:between w:val="nil"/>
        </w:pBdr>
        <w:spacing w:before="1"/>
        <w:rPr>
          <w:color w:val="000000"/>
          <w:sz w:val="24"/>
          <w:szCs w:val="24"/>
        </w:rPr>
      </w:pPr>
    </w:p>
    <w:p w:rsidR="000568B2" w:rsidRDefault="00BA7F29">
      <w:pPr>
        <w:ind w:left="305" w:right="316"/>
        <w:jc w:val="center"/>
        <w:rPr>
          <w:b/>
          <w:sz w:val="24"/>
          <w:szCs w:val="24"/>
        </w:rPr>
      </w:pPr>
      <w:r>
        <w:rPr>
          <w:b/>
          <w:sz w:val="24"/>
          <w:szCs w:val="24"/>
        </w:rPr>
        <w:t>CAPITULO VII</w:t>
      </w:r>
    </w:p>
    <w:p w:rsidR="000568B2" w:rsidRDefault="000568B2">
      <w:pPr>
        <w:pBdr>
          <w:top w:val="nil"/>
          <w:left w:val="nil"/>
          <w:bottom w:val="nil"/>
          <w:right w:val="nil"/>
          <w:between w:val="nil"/>
        </w:pBdr>
        <w:spacing w:before="72"/>
        <w:rPr>
          <w:b/>
          <w:color w:val="000000"/>
          <w:sz w:val="24"/>
          <w:szCs w:val="24"/>
        </w:rPr>
      </w:pPr>
    </w:p>
    <w:p w:rsidR="000568B2" w:rsidRDefault="00BA7F29">
      <w:pPr>
        <w:spacing w:line="246" w:lineRule="auto"/>
        <w:ind w:left="298" w:right="317"/>
        <w:jc w:val="center"/>
        <w:rPr>
          <w:b/>
          <w:sz w:val="24"/>
          <w:szCs w:val="24"/>
        </w:rPr>
      </w:pPr>
      <w:r>
        <w:rPr>
          <w:b/>
          <w:sz w:val="24"/>
          <w:szCs w:val="24"/>
        </w:rPr>
        <w:t>CONTRIBUCIÓN ESPECIAL POR LA PROMOCION DE LOS SERVICIOS TURÍSTICOS (FONDO MUNICIPAL DE TURISMO)</w:t>
      </w:r>
    </w:p>
    <w:p w:rsidR="000568B2" w:rsidRDefault="000568B2">
      <w:pPr>
        <w:pBdr>
          <w:top w:val="nil"/>
          <w:left w:val="nil"/>
          <w:bottom w:val="nil"/>
          <w:right w:val="nil"/>
          <w:between w:val="nil"/>
        </w:pBdr>
        <w:spacing w:before="2"/>
        <w:rPr>
          <w:b/>
          <w:color w:val="000000"/>
          <w:sz w:val="24"/>
          <w:szCs w:val="24"/>
        </w:rPr>
      </w:pPr>
    </w:p>
    <w:p w:rsidR="000568B2" w:rsidRDefault="00BA7F29">
      <w:pPr>
        <w:pBdr>
          <w:top w:val="nil"/>
          <w:left w:val="nil"/>
          <w:bottom w:val="nil"/>
          <w:right w:val="nil"/>
          <w:between w:val="nil"/>
        </w:pBdr>
        <w:spacing w:line="237" w:lineRule="auto"/>
        <w:ind w:left="252" w:right="264"/>
        <w:jc w:val="both"/>
        <w:rPr>
          <w:color w:val="000000"/>
          <w:sz w:val="24"/>
          <w:szCs w:val="24"/>
        </w:rPr>
      </w:pPr>
      <w:r>
        <w:rPr>
          <w:b/>
          <w:color w:val="000000"/>
          <w:sz w:val="24"/>
          <w:szCs w:val="24"/>
        </w:rPr>
        <w:t xml:space="preserve">ARTÍCULO 66º: </w:t>
      </w:r>
      <w:r>
        <w:rPr>
          <w:color w:val="000000"/>
          <w:sz w:val="24"/>
          <w:szCs w:val="24"/>
        </w:rPr>
        <w:t>Conforme al Artículo 212º del Código Fiscal, fíjense los siguientes porcentajes para esta tasa:</w:t>
      </w:r>
    </w:p>
    <w:p w:rsidR="000568B2" w:rsidRDefault="000568B2">
      <w:pPr>
        <w:pBdr>
          <w:top w:val="nil"/>
          <w:left w:val="nil"/>
          <w:bottom w:val="nil"/>
          <w:right w:val="nil"/>
          <w:between w:val="nil"/>
        </w:pBdr>
        <w:spacing w:before="47"/>
        <w:rPr>
          <w:color w:val="000000"/>
          <w:sz w:val="20"/>
          <w:szCs w:val="20"/>
        </w:rPr>
      </w:pPr>
    </w:p>
    <w:tbl>
      <w:tblPr>
        <w:tblStyle w:val="affffff3"/>
        <w:tblW w:w="9637" w:type="dxa"/>
        <w:tblInd w:w="38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000"/>
      </w:tblPr>
      <w:tblGrid>
        <w:gridCol w:w="1843"/>
        <w:gridCol w:w="5385"/>
        <w:gridCol w:w="2409"/>
      </w:tblGrid>
      <w:tr w:rsidR="000568B2">
        <w:trPr>
          <w:cantSplit/>
          <w:trHeight w:val="614"/>
          <w:tblHeader/>
        </w:trPr>
        <w:tc>
          <w:tcPr>
            <w:tcW w:w="1843" w:type="dxa"/>
            <w:tcBorders>
              <w:left w:val="single" w:sz="6" w:space="0" w:color="000000"/>
            </w:tcBorders>
          </w:tcPr>
          <w:p w:rsidR="000568B2" w:rsidRDefault="00BA7F29">
            <w:pPr>
              <w:pBdr>
                <w:top w:val="nil"/>
                <w:left w:val="nil"/>
                <w:bottom w:val="nil"/>
                <w:right w:val="nil"/>
                <w:between w:val="nil"/>
              </w:pBdr>
              <w:spacing w:before="168"/>
              <w:ind w:left="126"/>
              <w:rPr>
                <w:b/>
                <w:color w:val="000000"/>
                <w:sz w:val="24"/>
                <w:szCs w:val="24"/>
              </w:rPr>
            </w:pPr>
            <w:r>
              <w:rPr>
                <w:b/>
                <w:color w:val="000000"/>
                <w:sz w:val="24"/>
                <w:szCs w:val="24"/>
              </w:rPr>
              <w:lastRenderedPageBreak/>
              <w:t>1)</w:t>
            </w:r>
          </w:p>
        </w:tc>
        <w:tc>
          <w:tcPr>
            <w:tcW w:w="5385" w:type="dxa"/>
          </w:tcPr>
          <w:p w:rsidR="000568B2" w:rsidRDefault="00BA7F29">
            <w:pPr>
              <w:pBdr>
                <w:top w:val="nil"/>
                <w:left w:val="nil"/>
                <w:bottom w:val="nil"/>
                <w:right w:val="nil"/>
                <w:between w:val="nil"/>
              </w:pBdr>
              <w:spacing w:before="34"/>
              <w:ind w:left="127"/>
              <w:rPr>
                <w:color w:val="000000"/>
                <w:sz w:val="24"/>
                <w:szCs w:val="24"/>
              </w:rPr>
            </w:pPr>
            <w:r>
              <w:rPr>
                <w:color w:val="000000"/>
                <w:sz w:val="24"/>
                <w:szCs w:val="24"/>
              </w:rPr>
              <w:t>Contribuyentes de la “Tasa por Inspección de Seguridad e Higiene"</w:t>
            </w:r>
          </w:p>
        </w:tc>
        <w:tc>
          <w:tcPr>
            <w:tcW w:w="2409" w:type="dxa"/>
            <w:tcBorders>
              <w:right w:val="single" w:sz="6" w:space="0" w:color="000000"/>
            </w:tcBorders>
          </w:tcPr>
          <w:p w:rsidR="000568B2" w:rsidRDefault="00BA7F29">
            <w:pPr>
              <w:pBdr>
                <w:top w:val="nil"/>
                <w:left w:val="nil"/>
                <w:bottom w:val="nil"/>
                <w:right w:val="nil"/>
                <w:between w:val="nil"/>
              </w:pBdr>
              <w:spacing w:before="168"/>
              <w:ind w:right="92"/>
              <w:jc w:val="right"/>
              <w:rPr>
                <w:b/>
                <w:color w:val="000000"/>
                <w:sz w:val="24"/>
                <w:szCs w:val="24"/>
              </w:rPr>
            </w:pPr>
            <w:r>
              <w:rPr>
                <w:b/>
                <w:color w:val="000000"/>
                <w:sz w:val="24"/>
                <w:szCs w:val="24"/>
              </w:rPr>
              <w:t>10%</w:t>
            </w:r>
          </w:p>
        </w:tc>
      </w:tr>
      <w:tr w:rsidR="000568B2">
        <w:trPr>
          <w:cantSplit/>
          <w:trHeight w:val="618"/>
          <w:tblHeader/>
        </w:trPr>
        <w:tc>
          <w:tcPr>
            <w:tcW w:w="1843" w:type="dxa"/>
            <w:tcBorders>
              <w:left w:val="single" w:sz="6" w:space="0" w:color="000000"/>
            </w:tcBorders>
          </w:tcPr>
          <w:p w:rsidR="000568B2" w:rsidRDefault="00BA7F29">
            <w:pPr>
              <w:pBdr>
                <w:top w:val="nil"/>
                <w:left w:val="nil"/>
                <w:bottom w:val="nil"/>
                <w:right w:val="nil"/>
                <w:between w:val="nil"/>
              </w:pBdr>
              <w:spacing w:before="173"/>
              <w:ind w:left="126"/>
              <w:rPr>
                <w:b/>
                <w:color w:val="000000"/>
                <w:sz w:val="24"/>
                <w:szCs w:val="24"/>
              </w:rPr>
            </w:pPr>
            <w:r>
              <w:rPr>
                <w:b/>
                <w:color w:val="000000"/>
                <w:sz w:val="24"/>
                <w:szCs w:val="24"/>
              </w:rPr>
              <w:t>2)</w:t>
            </w:r>
          </w:p>
        </w:tc>
        <w:tc>
          <w:tcPr>
            <w:tcW w:w="5385" w:type="dxa"/>
          </w:tcPr>
          <w:p w:rsidR="000568B2" w:rsidRDefault="00BA7F29">
            <w:pPr>
              <w:pBdr>
                <w:top w:val="nil"/>
                <w:left w:val="nil"/>
                <w:bottom w:val="nil"/>
                <w:right w:val="nil"/>
                <w:between w:val="nil"/>
              </w:pBdr>
              <w:spacing w:before="39"/>
              <w:ind w:left="127"/>
              <w:rPr>
                <w:color w:val="000000"/>
                <w:sz w:val="24"/>
                <w:szCs w:val="24"/>
              </w:rPr>
            </w:pPr>
            <w:r>
              <w:rPr>
                <w:color w:val="000000"/>
                <w:sz w:val="24"/>
                <w:szCs w:val="24"/>
              </w:rPr>
              <w:t>Contribuyentes de la “Tasa de Inspección de Rodados”</w:t>
            </w:r>
          </w:p>
        </w:tc>
        <w:tc>
          <w:tcPr>
            <w:tcW w:w="2409" w:type="dxa"/>
            <w:tcBorders>
              <w:right w:val="single" w:sz="6" w:space="0" w:color="000000"/>
            </w:tcBorders>
          </w:tcPr>
          <w:p w:rsidR="000568B2" w:rsidRDefault="00BA7F29">
            <w:pPr>
              <w:pBdr>
                <w:top w:val="nil"/>
                <w:left w:val="nil"/>
                <w:bottom w:val="nil"/>
                <w:right w:val="nil"/>
                <w:between w:val="nil"/>
              </w:pBdr>
              <w:spacing w:before="173"/>
              <w:ind w:right="92"/>
              <w:jc w:val="right"/>
              <w:rPr>
                <w:b/>
                <w:color w:val="000000"/>
                <w:sz w:val="24"/>
                <w:szCs w:val="24"/>
              </w:rPr>
            </w:pPr>
            <w:r>
              <w:rPr>
                <w:b/>
                <w:color w:val="000000"/>
                <w:sz w:val="24"/>
                <w:szCs w:val="24"/>
              </w:rPr>
              <w:t>40%</w:t>
            </w:r>
          </w:p>
        </w:tc>
      </w:tr>
      <w:tr w:rsidR="000568B2">
        <w:trPr>
          <w:cantSplit/>
          <w:trHeight w:val="945"/>
          <w:tblHeader/>
        </w:trPr>
        <w:tc>
          <w:tcPr>
            <w:tcW w:w="1843" w:type="dxa"/>
            <w:tcBorders>
              <w:left w:val="single" w:sz="6" w:space="0" w:color="000000"/>
            </w:tcBorders>
          </w:tcPr>
          <w:p w:rsidR="000568B2" w:rsidRDefault="000568B2">
            <w:pPr>
              <w:pBdr>
                <w:top w:val="nil"/>
                <w:left w:val="nil"/>
                <w:bottom w:val="nil"/>
                <w:right w:val="nil"/>
                <w:between w:val="nil"/>
              </w:pBdr>
              <w:spacing w:before="55"/>
              <w:rPr>
                <w:color w:val="000000"/>
                <w:sz w:val="24"/>
                <w:szCs w:val="24"/>
              </w:rPr>
            </w:pPr>
          </w:p>
          <w:p w:rsidR="000568B2" w:rsidRDefault="00BA7F29">
            <w:pPr>
              <w:pBdr>
                <w:top w:val="nil"/>
                <w:left w:val="nil"/>
                <w:bottom w:val="nil"/>
                <w:right w:val="nil"/>
                <w:between w:val="nil"/>
              </w:pBdr>
              <w:ind w:left="126"/>
              <w:rPr>
                <w:b/>
                <w:color w:val="000000"/>
                <w:sz w:val="24"/>
                <w:szCs w:val="24"/>
              </w:rPr>
            </w:pPr>
            <w:r>
              <w:rPr>
                <w:b/>
                <w:color w:val="000000"/>
                <w:sz w:val="24"/>
                <w:szCs w:val="24"/>
              </w:rPr>
              <w:t>3)</w:t>
            </w:r>
          </w:p>
        </w:tc>
        <w:tc>
          <w:tcPr>
            <w:tcW w:w="5385" w:type="dxa"/>
          </w:tcPr>
          <w:p w:rsidR="000568B2" w:rsidRDefault="00BA7F29">
            <w:pPr>
              <w:pBdr>
                <w:top w:val="nil"/>
                <w:left w:val="nil"/>
                <w:bottom w:val="nil"/>
                <w:right w:val="nil"/>
                <w:between w:val="nil"/>
              </w:pBdr>
              <w:spacing w:before="53" w:line="242" w:lineRule="auto"/>
              <w:ind w:left="127" w:right="95"/>
              <w:jc w:val="both"/>
              <w:rPr>
                <w:color w:val="000000"/>
                <w:sz w:val="24"/>
                <w:szCs w:val="24"/>
              </w:rPr>
            </w:pPr>
            <w:r>
              <w:rPr>
                <w:color w:val="000000"/>
                <w:sz w:val="24"/>
                <w:szCs w:val="24"/>
              </w:rPr>
              <w:t>Contribuyentes de la “Régimen Simplificado de Tributos Municipales para Pequeños Contribuyentes</w:t>
            </w:r>
          </w:p>
        </w:tc>
        <w:tc>
          <w:tcPr>
            <w:tcW w:w="2409" w:type="dxa"/>
            <w:tcBorders>
              <w:right w:val="single" w:sz="6" w:space="0" w:color="000000"/>
            </w:tcBorders>
          </w:tcPr>
          <w:p w:rsidR="000568B2" w:rsidRDefault="000568B2">
            <w:pPr>
              <w:pBdr>
                <w:top w:val="nil"/>
                <w:left w:val="nil"/>
                <w:bottom w:val="nil"/>
                <w:right w:val="nil"/>
                <w:between w:val="nil"/>
              </w:pBdr>
              <w:spacing w:before="55"/>
              <w:rPr>
                <w:color w:val="000000"/>
                <w:sz w:val="24"/>
                <w:szCs w:val="24"/>
              </w:rPr>
            </w:pPr>
          </w:p>
          <w:p w:rsidR="000568B2" w:rsidRDefault="00BA7F29">
            <w:pPr>
              <w:pBdr>
                <w:top w:val="nil"/>
                <w:left w:val="nil"/>
                <w:bottom w:val="nil"/>
                <w:right w:val="nil"/>
                <w:between w:val="nil"/>
              </w:pBdr>
              <w:ind w:right="92"/>
              <w:jc w:val="right"/>
              <w:rPr>
                <w:b/>
                <w:color w:val="000000"/>
                <w:sz w:val="24"/>
                <w:szCs w:val="24"/>
              </w:rPr>
            </w:pPr>
            <w:r>
              <w:rPr>
                <w:b/>
                <w:color w:val="000000"/>
                <w:sz w:val="24"/>
                <w:szCs w:val="24"/>
              </w:rPr>
              <w:t>10%</w:t>
            </w:r>
          </w:p>
        </w:tc>
      </w:tr>
    </w:tbl>
    <w:p w:rsidR="000568B2" w:rsidRDefault="00BA7F29">
      <w:pPr>
        <w:spacing w:before="275"/>
        <w:ind w:left="4270"/>
        <w:rPr>
          <w:b/>
          <w:sz w:val="24"/>
          <w:szCs w:val="24"/>
        </w:rPr>
      </w:pPr>
      <w:r>
        <w:rPr>
          <w:b/>
          <w:sz w:val="24"/>
          <w:szCs w:val="24"/>
        </w:rPr>
        <w:t>TITULO DÉCIMO</w:t>
      </w:r>
    </w:p>
    <w:p w:rsidR="000568B2" w:rsidRDefault="00BA7F29">
      <w:pPr>
        <w:spacing w:before="7" w:line="480" w:lineRule="auto"/>
        <w:ind w:left="252" w:firstLine="715"/>
        <w:rPr>
          <w:b/>
          <w:sz w:val="24"/>
          <w:szCs w:val="24"/>
        </w:rPr>
      </w:pPr>
      <w:r>
        <w:rPr>
          <w:b/>
          <w:sz w:val="24"/>
          <w:szCs w:val="24"/>
        </w:rPr>
        <w:t>RÉGIMEN SIMPLIFICADO DE TRIBUTOS MUNICIPALES PARA PEQUEÑOS CONTRIBUYENTES (MONOTASA)</w:t>
      </w:r>
    </w:p>
    <w:p w:rsidR="000568B2" w:rsidRDefault="00BA7F29">
      <w:pPr>
        <w:pBdr>
          <w:top w:val="nil"/>
          <w:left w:val="nil"/>
          <w:bottom w:val="nil"/>
          <w:right w:val="nil"/>
          <w:between w:val="nil"/>
        </w:pBdr>
        <w:spacing w:before="60" w:line="237" w:lineRule="auto"/>
        <w:ind w:left="252" w:right="274"/>
        <w:jc w:val="both"/>
        <w:rPr>
          <w:color w:val="000000"/>
          <w:sz w:val="24"/>
          <w:szCs w:val="24"/>
        </w:rPr>
      </w:pPr>
      <w:r>
        <w:rPr>
          <w:b/>
          <w:color w:val="000000"/>
          <w:sz w:val="24"/>
          <w:szCs w:val="24"/>
        </w:rPr>
        <w:t xml:space="preserve">ARTÍCULO 67º: </w:t>
      </w:r>
      <w:r>
        <w:rPr>
          <w:color w:val="000000"/>
          <w:sz w:val="24"/>
          <w:szCs w:val="24"/>
        </w:rPr>
        <w:t>De acuerdo al Artículo 223º del Código Fiscal, se fijan los valores correspondientes a cada categoría en el cuadro que forma parte del presente Artículo.</w:t>
      </w:r>
    </w:p>
    <w:p w:rsidR="000568B2" w:rsidRDefault="00BA7F29">
      <w:pPr>
        <w:pBdr>
          <w:top w:val="nil"/>
          <w:left w:val="nil"/>
          <w:bottom w:val="nil"/>
          <w:right w:val="nil"/>
          <w:between w:val="nil"/>
        </w:pBdr>
        <w:ind w:left="252" w:right="263"/>
        <w:jc w:val="both"/>
        <w:rPr>
          <w:color w:val="000000"/>
          <w:sz w:val="24"/>
          <w:szCs w:val="24"/>
        </w:rPr>
      </w:pPr>
      <w:r>
        <w:rPr>
          <w:color w:val="000000"/>
          <w:sz w:val="24"/>
          <w:szCs w:val="24"/>
        </w:rPr>
        <w:t xml:space="preserve">El </w:t>
      </w:r>
      <w:proofErr w:type="spellStart"/>
      <w:r>
        <w:rPr>
          <w:color w:val="000000"/>
          <w:sz w:val="24"/>
          <w:szCs w:val="24"/>
        </w:rPr>
        <w:t>devengamiento</w:t>
      </w:r>
      <w:proofErr w:type="spellEnd"/>
      <w:r>
        <w:rPr>
          <w:color w:val="000000"/>
          <w:sz w:val="24"/>
          <w:szCs w:val="24"/>
        </w:rPr>
        <w:t xml:space="preserve"> de las cuotas correspondientes al año en curso se realizará de acuerdo al criterio de la AFIP, realizando dos </w:t>
      </w:r>
      <w:proofErr w:type="spellStart"/>
      <w:r>
        <w:rPr>
          <w:color w:val="000000"/>
          <w:sz w:val="24"/>
          <w:szCs w:val="24"/>
        </w:rPr>
        <w:t>recategorizaciones</w:t>
      </w:r>
      <w:proofErr w:type="spellEnd"/>
      <w:r>
        <w:rPr>
          <w:color w:val="000000"/>
          <w:sz w:val="24"/>
          <w:szCs w:val="24"/>
        </w:rPr>
        <w:t xml:space="preserve"> anuales, una en el mes de enero y la otra en el mes de Julio.</w:t>
      </w:r>
    </w:p>
    <w:p w:rsidR="000568B2" w:rsidRDefault="00BA7F29">
      <w:pPr>
        <w:pBdr>
          <w:top w:val="nil"/>
          <w:left w:val="nil"/>
          <w:bottom w:val="nil"/>
          <w:right w:val="nil"/>
          <w:between w:val="nil"/>
        </w:pBdr>
        <w:spacing w:before="1"/>
        <w:ind w:left="252" w:right="260"/>
        <w:jc w:val="both"/>
        <w:rPr>
          <w:color w:val="000000"/>
          <w:sz w:val="24"/>
          <w:szCs w:val="24"/>
        </w:rPr>
      </w:pPr>
      <w:r>
        <w:rPr>
          <w:color w:val="000000"/>
          <w:sz w:val="24"/>
          <w:szCs w:val="24"/>
        </w:rPr>
        <w:t xml:space="preserve">Para el primer semestre (Enero-Junio) se tomará la Constancia de Inscripción post </w:t>
      </w:r>
      <w:proofErr w:type="spellStart"/>
      <w:r>
        <w:rPr>
          <w:color w:val="000000"/>
          <w:sz w:val="24"/>
          <w:szCs w:val="24"/>
        </w:rPr>
        <w:t>recategorización</w:t>
      </w:r>
      <w:proofErr w:type="spellEnd"/>
      <w:r>
        <w:rPr>
          <w:color w:val="000000"/>
          <w:sz w:val="24"/>
          <w:szCs w:val="24"/>
        </w:rPr>
        <w:t xml:space="preserve"> a Enero del año en curso que deberá presentar el contribuyente hasta el 20 de Enero del año en curso.</w:t>
      </w:r>
    </w:p>
    <w:p w:rsidR="000568B2" w:rsidRDefault="00BA7F29" w:rsidP="00776165">
      <w:pPr>
        <w:pBdr>
          <w:top w:val="nil"/>
          <w:left w:val="nil"/>
          <w:bottom w:val="nil"/>
          <w:right w:val="nil"/>
          <w:between w:val="nil"/>
        </w:pBdr>
        <w:ind w:left="252" w:right="264"/>
        <w:jc w:val="both"/>
        <w:rPr>
          <w:color w:val="000000"/>
        </w:rPr>
      </w:pPr>
      <w:r>
        <w:rPr>
          <w:color w:val="000000"/>
          <w:sz w:val="24"/>
          <w:szCs w:val="24"/>
        </w:rPr>
        <w:t xml:space="preserve">Para el segundo semestre (Julio-Diciembre) se tomará la categoría post </w:t>
      </w:r>
      <w:proofErr w:type="spellStart"/>
      <w:r>
        <w:rPr>
          <w:color w:val="000000"/>
          <w:sz w:val="24"/>
          <w:szCs w:val="24"/>
        </w:rPr>
        <w:t>recategorización</w:t>
      </w:r>
      <w:proofErr w:type="spellEnd"/>
      <w:r>
        <w:rPr>
          <w:color w:val="000000"/>
          <w:sz w:val="24"/>
          <w:szCs w:val="24"/>
        </w:rPr>
        <w:t xml:space="preserve"> de Julio del año en curso, que deberá presentar el contribuyente hasta el 20 Julio del año en curso.</w:t>
      </w:r>
    </w:p>
    <w:p w:rsidR="000568B2" w:rsidRDefault="001F676A" w:rsidP="00776165">
      <w:pPr>
        <w:pBdr>
          <w:top w:val="nil"/>
          <w:left w:val="nil"/>
          <w:bottom w:val="nil"/>
          <w:right w:val="nil"/>
          <w:between w:val="nil"/>
        </w:pBdr>
        <w:spacing w:before="13"/>
        <w:rPr>
          <w:color w:val="000000"/>
          <w:sz w:val="24"/>
          <w:szCs w:val="24"/>
        </w:rPr>
      </w:pPr>
      <w:r>
        <w:rPr>
          <w:noProof/>
          <w:color w:val="000000"/>
          <w:sz w:val="24"/>
          <w:szCs w:val="24"/>
        </w:rPr>
        <w:pict>
          <v:shape id="Forma libre: forma 65" o:spid="_x0000_s2050" style="position:absolute;margin-left:12pt;margin-top:12pt;width:.1pt;height:1pt;z-index:251669504;visibility:visible;mso-wrap-style:square;mso-wrap-distance-left:0;mso-wrap-distance-top:0;mso-wrap-distance-right:0;mso-wrap-distance-bottom:0;mso-position-horizontal:absolute;mso-position-horizontal-relative:text;mso-position-vertical:absolute;mso-position-vertical-relative:text;v-text-anchor:middle" coordsize="6252845,120000" o:gfxdata="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" path="m,l6252523,e" filled="f" strokeweight=".26667mm">
            <v:stroke startarrowwidth="narrow" startarrowlength="short" endarrowwidth="narrow" endarrowlength="short"/>
            <v:path arrowok="t" o:extrusionok="f"/>
            <w10:wrap type="topAndBottom"/>
          </v:shape>
        </w:pict>
      </w:r>
      <w:r w:rsidR="00BA7F29">
        <w:rPr>
          <w:color w:val="000000"/>
          <w:sz w:val="24"/>
          <w:szCs w:val="24"/>
        </w:rPr>
        <w:t xml:space="preserve">Para dar por presentado en tiempo y forma, se deberá adjuntar la constancia de Inscripción con el correspondiente el acuse de recibo de </w:t>
      </w:r>
      <w:proofErr w:type="spellStart"/>
      <w:r w:rsidR="00BA7F29">
        <w:rPr>
          <w:color w:val="000000"/>
          <w:sz w:val="24"/>
          <w:szCs w:val="24"/>
        </w:rPr>
        <w:t>recategorización</w:t>
      </w:r>
      <w:proofErr w:type="spellEnd"/>
      <w:r w:rsidR="00BA7F29">
        <w:rPr>
          <w:color w:val="000000"/>
          <w:sz w:val="24"/>
          <w:szCs w:val="24"/>
        </w:rPr>
        <w:t>.</w:t>
      </w:r>
    </w:p>
    <w:p w:rsidR="000568B2" w:rsidRDefault="000568B2">
      <w:pPr>
        <w:pBdr>
          <w:top w:val="nil"/>
          <w:left w:val="nil"/>
          <w:bottom w:val="nil"/>
          <w:right w:val="nil"/>
          <w:between w:val="nil"/>
        </w:pBdr>
        <w:spacing w:before="52"/>
        <w:rPr>
          <w:color w:val="000000"/>
          <w:sz w:val="20"/>
          <w:szCs w:val="20"/>
        </w:rPr>
      </w:pPr>
    </w:p>
    <w:tbl>
      <w:tblPr>
        <w:tblStyle w:val="affffff4"/>
        <w:tblW w:w="3757" w:type="dxa"/>
        <w:tblInd w:w="317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1872"/>
        <w:gridCol w:w="1885"/>
      </w:tblGrid>
      <w:tr w:rsidR="000568B2">
        <w:trPr>
          <w:cantSplit/>
          <w:trHeight w:val="306"/>
          <w:tblHeader/>
        </w:trPr>
        <w:tc>
          <w:tcPr>
            <w:tcW w:w="1872" w:type="dxa"/>
          </w:tcPr>
          <w:p w:rsidR="000568B2" w:rsidRDefault="00BA7F29">
            <w:pPr>
              <w:pBdr>
                <w:top w:val="nil"/>
                <w:left w:val="nil"/>
                <w:bottom w:val="nil"/>
                <w:right w:val="nil"/>
                <w:between w:val="nil"/>
              </w:pBdr>
              <w:spacing w:before="19" w:line="267" w:lineRule="auto"/>
              <w:ind w:left="43" w:right="25"/>
              <w:jc w:val="center"/>
              <w:rPr>
                <w:i/>
                <w:color w:val="000000"/>
                <w:sz w:val="24"/>
                <w:szCs w:val="24"/>
              </w:rPr>
            </w:pPr>
            <w:r>
              <w:rPr>
                <w:i/>
                <w:color w:val="000000"/>
                <w:sz w:val="24"/>
                <w:szCs w:val="24"/>
              </w:rPr>
              <w:t>Categorías</w:t>
            </w:r>
          </w:p>
        </w:tc>
        <w:tc>
          <w:tcPr>
            <w:tcW w:w="1886" w:type="dxa"/>
          </w:tcPr>
          <w:p w:rsidR="000568B2" w:rsidRDefault="00BA7F29">
            <w:pPr>
              <w:pBdr>
                <w:top w:val="nil"/>
                <w:left w:val="nil"/>
                <w:bottom w:val="nil"/>
                <w:right w:val="nil"/>
                <w:between w:val="nil"/>
              </w:pBdr>
              <w:spacing w:before="19" w:line="267" w:lineRule="auto"/>
              <w:ind w:left="23" w:right="6"/>
              <w:jc w:val="center"/>
              <w:rPr>
                <w:i/>
                <w:color w:val="000000"/>
                <w:sz w:val="24"/>
                <w:szCs w:val="24"/>
              </w:rPr>
            </w:pPr>
            <w:r>
              <w:rPr>
                <w:i/>
                <w:color w:val="000000"/>
                <w:sz w:val="24"/>
                <w:szCs w:val="24"/>
              </w:rPr>
              <w:t>Pesos ($)</w:t>
            </w:r>
          </w:p>
        </w:tc>
      </w:tr>
      <w:tr w:rsidR="000568B2">
        <w:trPr>
          <w:cantSplit/>
          <w:trHeight w:val="335"/>
          <w:tblHeader/>
        </w:trPr>
        <w:tc>
          <w:tcPr>
            <w:tcW w:w="1872" w:type="dxa"/>
          </w:tcPr>
          <w:p w:rsidR="000568B2" w:rsidRDefault="00BA7F29">
            <w:pPr>
              <w:pBdr>
                <w:top w:val="nil"/>
                <w:left w:val="nil"/>
                <w:bottom w:val="nil"/>
                <w:right w:val="nil"/>
                <w:between w:val="nil"/>
              </w:pBdr>
              <w:spacing w:before="38"/>
              <w:ind w:left="43" w:right="32"/>
              <w:jc w:val="center"/>
              <w:rPr>
                <w:i/>
                <w:color w:val="000000"/>
                <w:sz w:val="24"/>
                <w:szCs w:val="24"/>
              </w:rPr>
            </w:pPr>
            <w:r>
              <w:rPr>
                <w:i/>
                <w:color w:val="000000"/>
                <w:sz w:val="24"/>
                <w:szCs w:val="24"/>
              </w:rPr>
              <w:t>A y B</w:t>
            </w:r>
          </w:p>
        </w:tc>
        <w:tc>
          <w:tcPr>
            <w:tcW w:w="1886" w:type="dxa"/>
          </w:tcPr>
          <w:p w:rsidR="000568B2" w:rsidRDefault="00382482">
            <w:pPr>
              <w:pBdr>
                <w:top w:val="nil"/>
                <w:left w:val="nil"/>
                <w:bottom w:val="nil"/>
                <w:right w:val="nil"/>
                <w:between w:val="nil"/>
              </w:pBdr>
              <w:spacing w:before="43" w:line="272" w:lineRule="auto"/>
              <w:ind w:left="23" w:right="4"/>
              <w:jc w:val="center"/>
              <w:rPr>
                <w:b/>
                <w:color w:val="000000"/>
                <w:sz w:val="24"/>
                <w:szCs w:val="24"/>
              </w:rPr>
            </w:pPr>
            <w:r>
              <w:rPr>
                <w:b/>
                <w:sz w:val="24"/>
                <w:szCs w:val="24"/>
              </w:rPr>
              <w:t>2.</w:t>
            </w:r>
            <w:r>
              <w:rPr>
                <w:b/>
                <w:color w:val="000000"/>
                <w:sz w:val="24"/>
                <w:szCs w:val="24"/>
              </w:rPr>
              <w:t>251,50</w:t>
            </w:r>
          </w:p>
        </w:tc>
      </w:tr>
      <w:tr w:rsidR="000568B2">
        <w:trPr>
          <w:cantSplit/>
          <w:trHeight w:val="330"/>
          <w:tblHeader/>
        </w:trPr>
        <w:tc>
          <w:tcPr>
            <w:tcW w:w="1872" w:type="dxa"/>
          </w:tcPr>
          <w:p w:rsidR="000568B2" w:rsidRDefault="00BA7F29">
            <w:pPr>
              <w:pBdr>
                <w:top w:val="nil"/>
                <w:left w:val="nil"/>
                <w:bottom w:val="nil"/>
                <w:right w:val="nil"/>
                <w:between w:val="nil"/>
              </w:pBdr>
              <w:spacing w:before="38" w:line="272" w:lineRule="auto"/>
              <w:ind w:left="43" w:right="5"/>
              <w:jc w:val="center"/>
              <w:rPr>
                <w:i/>
                <w:color w:val="000000"/>
                <w:sz w:val="24"/>
                <w:szCs w:val="24"/>
              </w:rPr>
            </w:pPr>
            <w:r>
              <w:rPr>
                <w:i/>
                <w:color w:val="000000"/>
                <w:sz w:val="24"/>
                <w:szCs w:val="24"/>
              </w:rPr>
              <w:t>C</w:t>
            </w:r>
          </w:p>
        </w:tc>
        <w:tc>
          <w:tcPr>
            <w:tcW w:w="1886" w:type="dxa"/>
          </w:tcPr>
          <w:p w:rsidR="000568B2" w:rsidRDefault="00382482">
            <w:pPr>
              <w:pBdr>
                <w:top w:val="nil"/>
                <w:left w:val="nil"/>
                <w:bottom w:val="nil"/>
                <w:right w:val="nil"/>
                <w:between w:val="nil"/>
              </w:pBdr>
              <w:spacing w:before="43" w:line="267" w:lineRule="auto"/>
              <w:ind w:left="23"/>
              <w:jc w:val="center"/>
              <w:rPr>
                <w:b/>
                <w:color w:val="000000"/>
                <w:sz w:val="24"/>
                <w:szCs w:val="24"/>
              </w:rPr>
            </w:pPr>
            <w:r>
              <w:rPr>
                <w:b/>
                <w:sz w:val="24"/>
                <w:szCs w:val="24"/>
              </w:rPr>
              <w:t>3.543,75</w:t>
            </w:r>
          </w:p>
        </w:tc>
      </w:tr>
      <w:tr w:rsidR="000568B2">
        <w:trPr>
          <w:cantSplit/>
          <w:trHeight w:val="335"/>
          <w:tblHeader/>
        </w:trPr>
        <w:tc>
          <w:tcPr>
            <w:tcW w:w="1872" w:type="dxa"/>
          </w:tcPr>
          <w:p w:rsidR="000568B2" w:rsidRDefault="00BA7F29">
            <w:pPr>
              <w:pBdr>
                <w:top w:val="nil"/>
                <w:left w:val="nil"/>
                <w:bottom w:val="nil"/>
                <w:right w:val="nil"/>
                <w:between w:val="nil"/>
              </w:pBdr>
              <w:spacing w:before="43" w:line="272" w:lineRule="auto"/>
              <w:ind w:left="43" w:right="5"/>
              <w:jc w:val="center"/>
              <w:rPr>
                <w:i/>
                <w:color w:val="000000"/>
                <w:sz w:val="24"/>
                <w:szCs w:val="24"/>
              </w:rPr>
            </w:pPr>
            <w:r>
              <w:rPr>
                <w:i/>
                <w:color w:val="000000"/>
                <w:sz w:val="24"/>
                <w:szCs w:val="24"/>
              </w:rPr>
              <w:t>D</w:t>
            </w:r>
          </w:p>
        </w:tc>
        <w:tc>
          <w:tcPr>
            <w:tcW w:w="1886" w:type="dxa"/>
          </w:tcPr>
          <w:p w:rsidR="000568B2" w:rsidRDefault="00382482">
            <w:pPr>
              <w:pBdr>
                <w:top w:val="nil"/>
                <w:left w:val="nil"/>
                <w:bottom w:val="nil"/>
                <w:right w:val="nil"/>
                <w:between w:val="nil"/>
              </w:pBdr>
              <w:spacing w:before="43" w:line="272" w:lineRule="auto"/>
              <w:ind w:left="23"/>
              <w:jc w:val="center"/>
              <w:rPr>
                <w:b/>
                <w:color w:val="000000"/>
                <w:sz w:val="24"/>
                <w:szCs w:val="24"/>
              </w:rPr>
            </w:pPr>
            <w:r>
              <w:rPr>
                <w:b/>
                <w:sz w:val="24"/>
                <w:szCs w:val="24"/>
              </w:rPr>
              <w:t>4.212,00</w:t>
            </w:r>
          </w:p>
        </w:tc>
      </w:tr>
      <w:tr w:rsidR="000568B2">
        <w:trPr>
          <w:cantSplit/>
          <w:trHeight w:val="335"/>
          <w:tblHeader/>
        </w:trPr>
        <w:tc>
          <w:tcPr>
            <w:tcW w:w="1872" w:type="dxa"/>
          </w:tcPr>
          <w:p w:rsidR="000568B2" w:rsidRDefault="00BA7F29">
            <w:pPr>
              <w:pBdr>
                <w:top w:val="nil"/>
                <w:left w:val="nil"/>
                <w:bottom w:val="nil"/>
                <w:right w:val="nil"/>
                <w:between w:val="nil"/>
              </w:pBdr>
              <w:spacing w:before="43" w:line="272" w:lineRule="auto"/>
              <w:ind w:left="43" w:right="8"/>
              <w:jc w:val="center"/>
              <w:rPr>
                <w:i/>
                <w:color w:val="000000"/>
                <w:sz w:val="24"/>
                <w:szCs w:val="24"/>
              </w:rPr>
            </w:pPr>
            <w:r>
              <w:rPr>
                <w:i/>
                <w:color w:val="000000"/>
                <w:sz w:val="24"/>
                <w:szCs w:val="24"/>
              </w:rPr>
              <w:t>E</w:t>
            </w:r>
          </w:p>
        </w:tc>
        <w:tc>
          <w:tcPr>
            <w:tcW w:w="1886" w:type="dxa"/>
          </w:tcPr>
          <w:p w:rsidR="000568B2" w:rsidRDefault="00382482">
            <w:pPr>
              <w:pBdr>
                <w:top w:val="nil"/>
                <w:left w:val="nil"/>
                <w:bottom w:val="nil"/>
                <w:right w:val="nil"/>
                <w:between w:val="nil"/>
              </w:pBdr>
              <w:spacing w:before="43" w:line="272" w:lineRule="auto"/>
              <w:ind w:left="23"/>
              <w:jc w:val="center"/>
              <w:rPr>
                <w:b/>
                <w:color w:val="000000"/>
                <w:sz w:val="24"/>
                <w:szCs w:val="24"/>
              </w:rPr>
            </w:pPr>
            <w:r>
              <w:rPr>
                <w:b/>
                <w:sz w:val="24"/>
                <w:szCs w:val="24"/>
              </w:rPr>
              <w:t>5.346,00</w:t>
            </w:r>
          </w:p>
        </w:tc>
      </w:tr>
      <w:tr w:rsidR="000568B2">
        <w:trPr>
          <w:cantSplit/>
          <w:trHeight w:val="330"/>
          <w:tblHeader/>
        </w:trPr>
        <w:tc>
          <w:tcPr>
            <w:tcW w:w="1872" w:type="dxa"/>
          </w:tcPr>
          <w:p w:rsidR="000568B2" w:rsidRDefault="00BA7F29">
            <w:pPr>
              <w:pBdr>
                <w:top w:val="nil"/>
                <w:left w:val="nil"/>
                <w:bottom w:val="nil"/>
                <w:right w:val="nil"/>
                <w:between w:val="nil"/>
              </w:pBdr>
              <w:spacing w:before="43" w:line="267" w:lineRule="auto"/>
              <w:ind w:left="43" w:right="2"/>
              <w:jc w:val="center"/>
              <w:rPr>
                <w:i/>
                <w:color w:val="000000"/>
                <w:sz w:val="24"/>
                <w:szCs w:val="24"/>
              </w:rPr>
            </w:pPr>
            <w:r>
              <w:rPr>
                <w:i/>
                <w:color w:val="000000"/>
                <w:sz w:val="24"/>
                <w:szCs w:val="24"/>
              </w:rPr>
              <w:t>F</w:t>
            </w:r>
          </w:p>
        </w:tc>
        <w:tc>
          <w:tcPr>
            <w:tcW w:w="1886" w:type="dxa"/>
          </w:tcPr>
          <w:p w:rsidR="000568B2" w:rsidRDefault="00382482">
            <w:pPr>
              <w:pBdr>
                <w:top w:val="nil"/>
                <w:left w:val="nil"/>
                <w:bottom w:val="nil"/>
                <w:right w:val="nil"/>
                <w:between w:val="nil"/>
              </w:pBdr>
              <w:spacing w:before="43" w:line="267" w:lineRule="auto"/>
              <w:ind w:left="23" w:right="4"/>
              <w:jc w:val="center"/>
              <w:rPr>
                <w:b/>
                <w:color w:val="000000"/>
                <w:sz w:val="24"/>
                <w:szCs w:val="24"/>
              </w:rPr>
            </w:pPr>
            <w:r>
              <w:rPr>
                <w:b/>
                <w:sz w:val="24"/>
                <w:szCs w:val="24"/>
              </w:rPr>
              <w:t>5.973.75</w:t>
            </w:r>
          </w:p>
        </w:tc>
      </w:tr>
      <w:tr w:rsidR="000568B2">
        <w:trPr>
          <w:cantSplit/>
          <w:trHeight w:val="335"/>
          <w:tblHeader/>
        </w:trPr>
        <w:tc>
          <w:tcPr>
            <w:tcW w:w="1872" w:type="dxa"/>
          </w:tcPr>
          <w:p w:rsidR="000568B2" w:rsidRDefault="00BA7F29">
            <w:pPr>
              <w:pBdr>
                <w:top w:val="nil"/>
                <w:left w:val="nil"/>
                <w:bottom w:val="nil"/>
                <w:right w:val="nil"/>
                <w:between w:val="nil"/>
              </w:pBdr>
              <w:spacing w:before="48" w:line="267" w:lineRule="auto"/>
              <w:ind w:left="43" w:right="1"/>
              <w:jc w:val="center"/>
              <w:rPr>
                <w:i/>
                <w:color w:val="000000"/>
                <w:sz w:val="24"/>
                <w:szCs w:val="24"/>
              </w:rPr>
            </w:pPr>
            <w:r>
              <w:rPr>
                <w:i/>
                <w:color w:val="000000"/>
                <w:sz w:val="24"/>
                <w:szCs w:val="24"/>
              </w:rPr>
              <w:t>G</w:t>
            </w:r>
          </w:p>
        </w:tc>
        <w:tc>
          <w:tcPr>
            <w:tcW w:w="1886" w:type="dxa"/>
          </w:tcPr>
          <w:p w:rsidR="000568B2" w:rsidRDefault="00382482">
            <w:pPr>
              <w:pBdr>
                <w:top w:val="nil"/>
                <w:left w:val="nil"/>
                <w:bottom w:val="nil"/>
                <w:right w:val="nil"/>
                <w:between w:val="nil"/>
              </w:pBdr>
              <w:spacing w:before="48" w:line="267" w:lineRule="auto"/>
              <w:ind w:left="23" w:right="4"/>
              <w:jc w:val="center"/>
              <w:rPr>
                <w:b/>
                <w:color w:val="000000"/>
                <w:sz w:val="24"/>
                <w:szCs w:val="24"/>
              </w:rPr>
            </w:pPr>
            <w:r>
              <w:rPr>
                <w:b/>
                <w:sz w:val="24"/>
                <w:szCs w:val="24"/>
              </w:rPr>
              <w:t>6.662.25</w:t>
            </w:r>
          </w:p>
        </w:tc>
      </w:tr>
      <w:tr w:rsidR="000568B2">
        <w:trPr>
          <w:cantSplit/>
          <w:trHeight w:val="335"/>
          <w:tblHeader/>
        </w:trPr>
        <w:tc>
          <w:tcPr>
            <w:tcW w:w="1872" w:type="dxa"/>
          </w:tcPr>
          <w:p w:rsidR="000568B2" w:rsidRDefault="00BA7F29">
            <w:pPr>
              <w:pBdr>
                <w:top w:val="nil"/>
                <w:left w:val="nil"/>
                <w:bottom w:val="nil"/>
                <w:right w:val="nil"/>
                <w:between w:val="nil"/>
              </w:pBdr>
              <w:spacing w:before="48" w:line="267" w:lineRule="auto"/>
              <w:ind w:left="43" w:right="5"/>
              <w:jc w:val="center"/>
              <w:rPr>
                <w:i/>
                <w:color w:val="000000"/>
                <w:sz w:val="24"/>
                <w:szCs w:val="24"/>
              </w:rPr>
            </w:pPr>
            <w:r>
              <w:rPr>
                <w:i/>
                <w:color w:val="000000"/>
                <w:sz w:val="24"/>
                <w:szCs w:val="24"/>
              </w:rPr>
              <w:t>H</w:t>
            </w:r>
          </w:p>
        </w:tc>
        <w:tc>
          <w:tcPr>
            <w:tcW w:w="1886" w:type="dxa"/>
          </w:tcPr>
          <w:p w:rsidR="000568B2" w:rsidRDefault="00382482">
            <w:pPr>
              <w:pBdr>
                <w:top w:val="nil"/>
                <w:left w:val="nil"/>
                <w:bottom w:val="nil"/>
                <w:right w:val="nil"/>
                <w:between w:val="nil"/>
              </w:pBdr>
              <w:spacing w:before="48" w:line="267" w:lineRule="auto"/>
              <w:ind w:left="23" w:right="9"/>
              <w:jc w:val="center"/>
              <w:rPr>
                <w:b/>
                <w:color w:val="000000"/>
                <w:sz w:val="24"/>
                <w:szCs w:val="24"/>
              </w:rPr>
            </w:pPr>
            <w:r>
              <w:rPr>
                <w:b/>
                <w:sz w:val="24"/>
                <w:szCs w:val="24"/>
              </w:rPr>
              <w:t>7.546,50</w:t>
            </w:r>
          </w:p>
        </w:tc>
      </w:tr>
      <w:tr w:rsidR="000568B2">
        <w:trPr>
          <w:cantSplit/>
          <w:trHeight w:val="335"/>
          <w:tblHeader/>
        </w:trPr>
        <w:tc>
          <w:tcPr>
            <w:tcW w:w="1872" w:type="dxa"/>
          </w:tcPr>
          <w:p w:rsidR="000568B2" w:rsidRDefault="00BA7F29">
            <w:pPr>
              <w:pBdr>
                <w:top w:val="nil"/>
                <w:left w:val="nil"/>
                <w:bottom w:val="nil"/>
                <w:right w:val="nil"/>
                <w:between w:val="nil"/>
              </w:pBdr>
              <w:spacing w:before="43" w:line="272" w:lineRule="auto"/>
              <w:ind w:left="43" w:right="6"/>
              <w:jc w:val="center"/>
              <w:rPr>
                <w:i/>
                <w:color w:val="000000"/>
                <w:sz w:val="24"/>
                <w:szCs w:val="24"/>
              </w:rPr>
            </w:pPr>
            <w:r>
              <w:rPr>
                <w:i/>
                <w:color w:val="000000"/>
                <w:sz w:val="24"/>
                <w:szCs w:val="24"/>
              </w:rPr>
              <w:t>I</w:t>
            </w:r>
          </w:p>
        </w:tc>
        <w:tc>
          <w:tcPr>
            <w:tcW w:w="1886" w:type="dxa"/>
          </w:tcPr>
          <w:p w:rsidR="000568B2" w:rsidRDefault="00382482">
            <w:pPr>
              <w:pBdr>
                <w:top w:val="nil"/>
                <w:left w:val="nil"/>
                <w:bottom w:val="nil"/>
                <w:right w:val="nil"/>
                <w:between w:val="nil"/>
              </w:pBdr>
              <w:spacing w:before="48" w:line="267" w:lineRule="auto"/>
              <w:ind w:left="23" w:right="9"/>
              <w:jc w:val="center"/>
              <w:rPr>
                <w:b/>
                <w:color w:val="000000"/>
                <w:sz w:val="24"/>
                <w:szCs w:val="24"/>
              </w:rPr>
            </w:pPr>
            <w:r>
              <w:rPr>
                <w:b/>
                <w:sz w:val="24"/>
                <w:szCs w:val="24"/>
              </w:rPr>
              <w:t>9.335,25</w:t>
            </w:r>
          </w:p>
        </w:tc>
      </w:tr>
      <w:tr w:rsidR="000568B2">
        <w:trPr>
          <w:cantSplit/>
          <w:trHeight w:val="335"/>
          <w:tblHeader/>
        </w:trPr>
        <w:tc>
          <w:tcPr>
            <w:tcW w:w="1872" w:type="dxa"/>
          </w:tcPr>
          <w:p w:rsidR="000568B2" w:rsidRDefault="00BA7F29">
            <w:pPr>
              <w:pBdr>
                <w:top w:val="nil"/>
                <w:left w:val="nil"/>
                <w:bottom w:val="nil"/>
                <w:right w:val="nil"/>
                <w:between w:val="nil"/>
              </w:pBdr>
              <w:spacing w:before="43" w:line="272" w:lineRule="auto"/>
              <w:ind w:left="43"/>
              <w:jc w:val="center"/>
              <w:rPr>
                <w:i/>
                <w:color w:val="000000"/>
                <w:sz w:val="24"/>
                <w:szCs w:val="24"/>
              </w:rPr>
            </w:pPr>
            <w:r>
              <w:rPr>
                <w:i/>
                <w:color w:val="000000"/>
                <w:sz w:val="24"/>
                <w:szCs w:val="24"/>
              </w:rPr>
              <w:t>J</w:t>
            </w:r>
          </w:p>
        </w:tc>
        <w:tc>
          <w:tcPr>
            <w:tcW w:w="1886" w:type="dxa"/>
          </w:tcPr>
          <w:p w:rsidR="000568B2" w:rsidRDefault="00382482">
            <w:pPr>
              <w:pBdr>
                <w:top w:val="nil"/>
                <w:left w:val="nil"/>
                <w:bottom w:val="nil"/>
                <w:right w:val="nil"/>
                <w:between w:val="nil"/>
              </w:pBdr>
              <w:spacing w:before="48" w:line="267" w:lineRule="auto"/>
              <w:ind w:left="23" w:right="9"/>
              <w:jc w:val="center"/>
              <w:rPr>
                <w:b/>
                <w:color w:val="000000"/>
                <w:sz w:val="24"/>
                <w:szCs w:val="24"/>
              </w:rPr>
            </w:pPr>
            <w:r>
              <w:rPr>
                <w:b/>
                <w:sz w:val="24"/>
                <w:szCs w:val="24"/>
              </w:rPr>
              <w:t>11.097,00</w:t>
            </w:r>
          </w:p>
        </w:tc>
      </w:tr>
      <w:tr w:rsidR="000568B2">
        <w:trPr>
          <w:cantSplit/>
          <w:trHeight w:val="335"/>
          <w:tblHeader/>
        </w:trPr>
        <w:tc>
          <w:tcPr>
            <w:tcW w:w="1872" w:type="dxa"/>
          </w:tcPr>
          <w:p w:rsidR="000568B2" w:rsidRDefault="00BA7F29">
            <w:pPr>
              <w:pBdr>
                <w:top w:val="nil"/>
                <w:left w:val="nil"/>
                <w:bottom w:val="nil"/>
                <w:right w:val="nil"/>
                <w:between w:val="nil"/>
              </w:pBdr>
              <w:spacing w:before="43" w:line="272" w:lineRule="auto"/>
              <w:ind w:left="43" w:right="8"/>
              <w:jc w:val="center"/>
              <w:rPr>
                <w:i/>
                <w:color w:val="000000"/>
                <w:sz w:val="24"/>
                <w:szCs w:val="24"/>
              </w:rPr>
            </w:pPr>
            <w:r>
              <w:rPr>
                <w:i/>
                <w:color w:val="000000"/>
                <w:sz w:val="24"/>
                <w:szCs w:val="24"/>
              </w:rPr>
              <w:t>K</w:t>
            </w:r>
          </w:p>
        </w:tc>
        <w:tc>
          <w:tcPr>
            <w:tcW w:w="1886" w:type="dxa"/>
          </w:tcPr>
          <w:p w:rsidR="000568B2" w:rsidRDefault="00665F29">
            <w:pPr>
              <w:pBdr>
                <w:top w:val="nil"/>
                <w:left w:val="nil"/>
                <w:bottom w:val="nil"/>
                <w:right w:val="nil"/>
                <w:between w:val="nil"/>
              </w:pBdr>
              <w:spacing w:before="48" w:line="267" w:lineRule="auto"/>
              <w:ind w:left="23" w:right="9"/>
              <w:jc w:val="center"/>
              <w:rPr>
                <w:b/>
                <w:color w:val="000000"/>
                <w:sz w:val="24"/>
                <w:szCs w:val="24"/>
              </w:rPr>
            </w:pPr>
            <w:r>
              <w:rPr>
                <w:b/>
                <w:sz w:val="24"/>
                <w:szCs w:val="24"/>
              </w:rPr>
              <w:t>8.910</w:t>
            </w:r>
            <w:r>
              <w:rPr>
                <w:b/>
                <w:color w:val="000000"/>
                <w:sz w:val="24"/>
                <w:szCs w:val="24"/>
              </w:rPr>
              <w:t>,00</w:t>
            </w:r>
          </w:p>
        </w:tc>
      </w:tr>
      <w:tr w:rsidR="000568B2">
        <w:trPr>
          <w:cantSplit/>
          <w:trHeight w:val="369"/>
          <w:tblHeader/>
        </w:trPr>
        <w:tc>
          <w:tcPr>
            <w:tcW w:w="1872" w:type="dxa"/>
          </w:tcPr>
          <w:p w:rsidR="000568B2" w:rsidRDefault="00BA7F29">
            <w:pPr>
              <w:pBdr>
                <w:top w:val="nil"/>
                <w:left w:val="nil"/>
                <w:bottom w:val="nil"/>
                <w:right w:val="nil"/>
                <w:between w:val="nil"/>
              </w:pBdr>
              <w:spacing w:before="43"/>
              <w:ind w:left="43" w:right="6"/>
              <w:jc w:val="center"/>
              <w:rPr>
                <w:i/>
                <w:color w:val="000000"/>
                <w:sz w:val="24"/>
                <w:szCs w:val="24"/>
              </w:rPr>
            </w:pPr>
            <w:r>
              <w:rPr>
                <w:i/>
                <w:color w:val="000000"/>
                <w:sz w:val="24"/>
                <w:szCs w:val="24"/>
              </w:rPr>
              <w:t>L</w:t>
            </w:r>
          </w:p>
        </w:tc>
        <w:tc>
          <w:tcPr>
            <w:tcW w:w="1886" w:type="dxa"/>
          </w:tcPr>
          <w:p w:rsidR="000568B2" w:rsidRDefault="00382482">
            <w:pPr>
              <w:pBdr>
                <w:top w:val="nil"/>
                <w:left w:val="nil"/>
                <w:bottom w:val="nil"/>
                <w:right w:val="nil"/>
                <w:between w:val="nil"/>
              </w:pBdr>
              <w:spacing w:before="48"/>
              <w:ind w:left="23" w:right="9"/>
              <w:jc w:val="center"/>
              <w:rPr>
                <w:b/>
                <w:color w:val="000000"/>
                <w:sz w:val="24"/>
                <w:szCs w:val="24"/>
              </w:rPr>
            </w:pPr>
            <w:r>
              <w:rPr>
                <w:b/>
                <w:sz w:val="24"/>
                <w:szCs w:val="24"/>
              </w:rPr>
              <w:t>15.390,00</w:t>
            </w:r>
          </w:p>
        </w:tc>
      </w:tr>
    </w:tbl>
    <w:p w:rsidR="000568B2" w:rsidRDefault="000568B2">
      <w:pPr>
        <w:pBdr>
          <w:top w:val="nil"/>
          <w:left w:val="nil"/>
          <w:bottom w:val="nil"/>
          <w:right w:val="nil"/>
          <w:between w:val="nil"/>
        </w:pBdr>
        <w:spacing w:before="2"/>
        <w:rPr>
          <w:color w:val="000000"/>
          <w:sz w:val="24"/>
          <w:szCs w:val="24"/>
        </w:rPr>
      </w:pPr>
    </w:p>
    <w:p w:rsidR="000568B2" w:rsidRDefault="00BA7F29">
      <w:pPr>
        <w:pBdr>
          <w:top w:val="nil"/>
          <w:left w:val="nil"/>
          <w:bottom w:val="nil"/>
          <w:right w:val="nil"/>
          <w:between w:val="nil"/>
        </w:pBdr>
        <w:ind w:left="252" w:right="264"/>
        <w:jc w:val="both"/>
        <w:rPr>
          <w:color w:val="000000"/>
          <w:sz w:val="24"/>
          <w:szCs w:val="24"/>
        </w:rPr>
      </w:pPr>
      <w:r>
        <w:rPr>
          <w:b/>
          <w:color w:val="000000"/>
          <w:sz w:val="24"/>
          <w:szCs w:val="24"/>
          <w:u w:val="single"/>
        </w:rPr>
        <w:t>ARTÍCULO 67° BIS:</w:t>
      </w:r>
      <w:r>
        <w:rPr>
          <w:b/>
          <w:color w:val="000000"/>
          <w:sz w:val="24"/>
          <w:szCs w:val="24"/>
        </w:rPr>
        <w:t xml:space="preserve"> </w:t>
      </w:r>
      <w:r>
        <w:rPr>
          <w:color w:val="000000"/>
          <w:sz w:val="24"/>
          <w:szCs w:val="24"/>
        </w:rPr>
        <w:t>Las personas con discapacidad que desarrollen actividades en forma personal, quedarán exentas de esta tasa. Para ello, deberán acreditar previamente la siguiente documentación ante la Dirección de Recaudaciones de la Municipalidad de Villa la Angostura:</w:t>
      </w:r>
    </w:p>
    <w:p w:rsidR="000568B2" w:rsidRDefault="000568B2">
      <w:pPr>
        <w:pBdr>
          <w:top w:val="nil"/>
          <w:left w:val="nil"/>
          <w:bottom w:val="nil"/>
          <w:right w:val="nil"/>
          <w:between w:val="nil"/>
        </w:pBdr>
        <w:spacing w:before="22"/>
        <w:rPr>
          <w:color w:val="000000"/>
          <w:sz w:val="24"/>
          <w:szCs w:val="24"/>
        </w:rPr>
      </w:pPr>
    </w:p>
    <w:p w:rsidR="000568B2" w:rsidRDefault="00BA7F29">
      <w:pPr>
        <w:pBdr>
          <w:top w:val="nil"/>
          <w:left w:val="nil"/>
          <w:bottom w:val="nil"/>
          <w:right w:val="nil"/>
          <w:between w:val="nil"/>
        </w:pBdr>
        <w:ind w:left="252"/>
        <w:jc w:val="both"/>
        <w:rPr>
          <w:color w:val="000000"/>
          <w:sz w:val="24"/>
          <w:szCs w:val="24"/>
        </w:rPr>
      </w:pPr>
      <w:r>
        <w:rPr>
          <w:color w:val="000000"/>
          <w:sz w:val="24"/>
          <w:szCs w:val="24"/>
        </w:rPr>
        <w:t>-Certificado Único de Discapacidad Vigente (CDU) (</w:t>
      </w:r>
      <w:r>
        <w:rPr>
          <w:color w:val="000000"/>
          <w:sz w:val="24"/>
          <w:szCs w:val="24"/>
          <w:u w:val="single"/>
        </w:rPr>
        <w:t>http://www.discapacidad.gob.ar</w:t>
      </w:r>
      <w:r>
        <w:rPr>
          <w:color w:val="000000"/>
          <w:sz w:val="24"/>
          <w:szCs w:val="24"/>
        </w:rPr>
        <w:t>)</w:t>
      </w:r>
    </w:p>
    <w:p w:rsidR="000568B2" w:rsidRDefault="00BA7F29">
      <w:pPr>
        <w:pBdr>
          <w:top w:val="nil"/>
          <w:left w:val="nil"/>
          <w:bottom w:val="nil"/>
          <w:right w:val="nil"/>
          <w:between w:val="nil"/>
        </w:pBdr>
        <w:spacing w:before="22"/>
        <w:ind w:left="252"/>
        <w:jc w:val="both"/>
        <w:rPr>
          <w:color w:val="000000"/>
          <w:sz w:val="24"/>
          <w:szCs w:val="24"/>
        </w:rPr>
      </w:pPr>
      <w:r>
        <w:rPr>
          <w:color w:val="000000"/>
          <w:sz w:val="24"/>
          <w:szCs w:val="24"/>
        </w:rPr>
        <w:t>-Constancia extendida por la Dirección Provincial de Rentas del Neuquén.</w:t>
      </w:r>
    </w:p>
    <w:p w:rsidR="000568B2" w:rsidRDefault="00BA7F29">
      <w:pPr>
        <w:pBdr>
          <w:top w:val="nil"/>
          <w:left w:val="nil"/>
          <w:bottom w:val="nil"/>
          <w:right w:val="nil"/>
          <w:between w:val="nil"/>
        </w:pBdr>
        <w:spacing w:before="7"/>
        <w:ind w:left="252" w:right="264"/>
        <w:jc w:val="both"/>
        <w:rPr>
          <w:color w:val="000000"/>
          <w:sz w:val="24"/>
          <w:szCs w:val="24"/>
        </w:rPr>
      </w:pPr>
      <w:r>
        <w:rPr>
          <w:color w:val="000000"/>
          <w:sz w:val="24"/>
          <w:szCs w:val="24"/>
        </w:rPr>
        <w:t>-Exención del Impuesto a los Ingresos Brutos de la Provincia de Neuquén, para la actividad por la cual solicita la exención, renovándola anualmente para continuar con dicho beneficio.</w:t>
      </w:r>
    </w:p>
    <w:p w:rsidR="000568B2" w:rsidRDefault="00BA7F29">
      <w:pPr>
        <w:pBdr>
          <w:top w:val="nil"/>
          <w:left w:val="nil"/>
          <w:bottom w:val="nil"/>
          <w:right w:val="nil"/>
          <w:between w:val="nil"/>
        </w:pBdr>
        <w:spacing w:before="2" w:line="275" w:lineRule="auto"/>
        <w:ind w:left="252"/>
        <w:jc w:val="both"/>
        <w:rPr>
          <w:color w:val="000000"/>
          <w:sz w:val="24"/>
          <w:szCs w:val="24"/>
        </w:rPr>
      </w:pPr>
      <w:r>
        <w:rPr>
          <w:color w:val="000000"/>
          <w:sz w:val="24"/>
          <w:szCs w:val="24"/>
        </w:rPr>
        <w:t>-Declaración Jurada.</w:t>
      </w:r>
    </w:p>
    <w:p w:rsidR="000568B2" w:rsidRDefault="00BA7F29">
      <w:pPr>
        <w:pBdr>
          <w:top w:val="nil"/>
          <w:left w:val="nil"/>
          <w:bottom w:val="nil"/>
          <w:right w:val="nil"/>
          <w:between w:val="nil"/>
        </w:pBdr>
        <w:ind w:left="252" w:right="264"/>
        <w:jc w:val="both"/>
        <w:rPr>
          <w:color w:val="000000"/>
          <w:sz w:val="24"/>
          <w:szCs w:val="24"/>
        </w:rPr>
      </w:pPr>
      <w:r>
        <w:rPr>
          <w:color w:val="000000"/>
          <w:sz w:val="24"/>
          <w:szCs w:val="24"/>
        </w:rPr>
        <w:t xml:space="preserve">-Quedarán incorporados las personas que están incluidas en el Registro de Emprendedores locales, </w:t>
      </w:r>
      <w:r>
        <w:rPr>
          <w:b/>
          <w:color w:val="000000"/>
          <w:sz w:val="24"/>
          <w:szCs w:val="24"/>
        </w:rPr>
        <w:t xml:space="preserve">Ordenanza Nº 2654/12 </w:t>
      </w:r>
      <w:r>
        <w:rPr>
          <w:color w:val="000000"/>
          <w:sz w:val="24"/>
          <w:szCs w:val="24"/>
        </w:rPr>
        <w:t>o la que en su defecto la reemplace. Cumpliendo con los ítems anteriores. -</w:t>
      </w:r>
    </w:p>
    <w:p w:rsidR="000568B2" w:rsidRDefault="000568B2">
      <w:pPr>
        <w:pBdr>
          <w:top w:val="nil"/>
          <w:left w:val="nil"/>
          <w:bottom w:val="nil"/>
          <w:right w:val="nil"/>
          <w:between w:val="nil"/>
        </w:pBdr>
        <w:spacing w:before="42"/>
        <w:rPr>
          <w:color w:val="000000"/>
          <w:sz w:val="24"/>
          <w:szCs w:val="24"/>
        </w:rPr>
      </w:pPr>
    </w:p>
    <w:p w:rsidR="000568B2" w:rsidRDefault="00BA7F29">
      <w:pPr>
        <w:pBdr>
          <w:top w:val="nil"/>
          <w:left w:val="nil"/>
          <w:bottom w:val="nil"/>
          <w:right w:val="nil"/>
          <w:between w:val="nil"/>
        </w:pBdr>
        <w:spacing w:line="242" w:lineRule="auto"/>
        <w:ind w:left="252" w:right="264"/>
        <w:jc w:val="both"/>
        <w:rPr>
          <w:color w:val="000000"/>
          <w:sz w:val="24"/>
          <w:szCs w:val="24"/>
        </w:rPr>
      </w:pPr>
      <w:r>
        <w:rPr>
          <w:b/>
          <w:color w:val="000000"/>
          <w:sz w:val="24"/>
          <w:szCs w:val="24"/>
        </w:rPr>
        <w:t xml:space="preserve">ARTÍCULO 68º: </w:t>
      </w:r>
      <w:r>
        <w:rPr>
          <w:color w:val="000000"/>
          <w:sz w:val="24"/>
          <w:szCs w:val="24"/>
        </w:rPr>
        <w:t xml:space="preserve">De acuerdo al Artículo 224º del Código Fiscal, fíjese como fecha de vencimiento el día 20 del mes siguiente al que corresponde el pago. </w:t>
      </w:r>
      <w:r w:rsidR="00382482">
        <w:rPr>
          <w:color w:val="000000"/>
          <w:sz w:val="24"/>
          <w:szCs w:val="24"/>
        </w:rPr>
        <w:t>–</w:t>
      </w:r>
    </w:p>
    <w:p w:rsidR="00382482" w:rsidRDefault="00382482" w:rsidP="00382482">
      <w:pPr>
        <w:pBdr>
          <w:top w:val="nil"/>
          <w:left w:val="nil"/>
          <w:bottom w:val="nil"/>
          <w:right w:val="nil"/>
          <w:between w:val="nil"/>
        </w:pBdr>
        <w:spacing w:before="10" w:line="242" w:lineRule="auto"/>
        <w:ind w:left="252" w:right="264"/>
        <w:jc w:val="both"/>
        <w:rPr>
          <w:b/>
          <w:color w:val="000000"/>
          <w:sz w:val="24"/>
          <w:szCs w:val="24"/>
        </w:rPr>
      </w:pPr>
    </w:p>
    <w:p w:rsidR="00382482" w:rsidRDefault="00382482" w:rsidP="00382482">
      <w:pPr>
        <w:pBdr>
          <w:top w:val="nil"/>
          <w:left w:val="nil"/>
          <w:bottom w:val="nil"/>
          <w:right w:val="nil"/>
          <w:between w:val="nil"/>
        </w:pBdr>
        <w:spacing w:before="10" w:line="242" w:lineRule="auto"/>
        <w:ind w:left="252" w:right="264"/>
        <w:jc w:val="both"/>
        <w:rPr>
          <w:color w:val="000000"/>
          <w:sz w:val="24"/>
          <w:szCs w:val="24"/>
        </w:rPr>
      </w:pPr>
      <w:r>
        <w:rPr>
          <w:b/>
          <w:color w:val="000000"/>
          <w:sz w:val="24"/>
          <w:szCs w:val="24"/>
        </w:rPr>
        <w:t xml:space="preserve">ARTÍCULO 68º BIS: </w:t>
      </w:r>
      <w:r>
        <w:rPr>
          <w:color w:val="000000"/>
          <w:sz w:val="24"/>
          <w:szCs w:val="24"/>
        </w:rPr>
        <w:t>Los profesionales con matrícula vigente en la Provincia de Neuquén, podrán solicitar la eximición de esta tasa.-</w:t>
      </w:r>
    </w:p>
    <w:p w:rsidR="00382482" w:rsidRDefault="00382482">
      <w:pPr>
        <w:pBdr>
          <w:top w:val="nil"/>
          <w:left w:val="nil"/>
          <w:bottom w:val="nil"/>
          <w:right w:val="nil"/>
          <w:between w:val="nil"/>
        </w:pBdr>
        <w:spacing w:line="242" w:lineRule="auto"/>
        <w:ind w:left="252" w:right="264"/>
        <w:jc w:val="both"/>
        <w:rPr>
          <w:color w:val="000000"/>
          <w:sz w:val="24"/>
          <w:szCs w:val="24"/>
        </w:rPr>
      </w:pPr>
    </w:p>
    <w:p w:rsidR="000568B2" w:rsidRDefault="00BA7F29">
      <w:pPr>
        <w:spacing w:before="273" w:line="246" w:lineRule="auto"/>
        <w:ind w:left="3008" w:right="2255" w:firstLine="1089"/>
        <w:rPr>
          <w:b/>
          <w:sz w:val="24"/>
          <w:szCs w:val="24"/>
        </w:rPr>
      </w:pPr>
      <w:r>
        <w:rPr>
          <w:b/>
          <w:sz w:val="24"/>
          <w:szCs w:val="24"/>
        </w:rPr>
        <w:t>TITULO UNDECIMO DISPOSICIONES COMPLEMENTARIAS</w:t>
      </w:r>
    </w:p>
    <w:p w:rsidR="000568B2" w:rsidRDefault="000568B2">
      <w:pPr>
        <w:pBdr>
          <w:top w:val="nil"/>
          <w:left w:val="nil"/>
          <w:bottom w:val="nil"/>
          <w:right w:val="nil"/>
          <w:between w:val="nil"/>
        </w:pBdr>
        <w:spacing w:before="10"/>
        <w:rPr>
          <w:b/>
          <w:color w:val="000000"/>
          <w:sz w:val="24"/>
          <w:szCs w:val="24"/>
        </w:rPr>
      </w:pPr>
    </w:p>
    <w:p w:rsidR="000568B2" w:rsidRDefault="00BA7F29">
      <w:pPr>
        <w:ind w:left="310" w:right="316"/>
        <w:jc w:val="center"/>
        <w:rPr>
          <w:b/>
          <w:sz w:val="24"/>
          <w:szCs w:val="24"/>
        </w:rPr>
      </w:pPr>
      <w:r>
        <w:rPr>
          <w:b/>
          <w:sz w:val="24"/>
          <w:szCs w:val="24"/>
        </w:rPr>
        <w:t>CAPITULO I</w:t>
      </w:r>
    </w:p>
    <w:p w:rsidR="000568B2" w:rsidRDefault="00BA7F29">
      <w:pPr>
        <w:spacing w:before="7"/>
        <w:ind w:left="303" w:right="316"/>
        <w:jc w:val="center"/>
        <w:rPr>
          <w:b/>
          <w:sz w:val="24"/>
          <w:szCs w:val="24"/>
        </w:rPr>
      </w:pPr>
      <w:r>
        <w:rPr>
          <w:b/>
          <w:sz w:val="24"/>
          <w:szCs w:val="24"/>
        </w:rPr>
        <w:t>EXIMICIONES Y BONIFICACIONES GENERALES</w:t>
      </w:r>
    </w:p>
    <w:p w:rsidR="000568B2" w:rsidRDefault="000568B2">
      <w:pPr>
        <w:pBdr>
          <w:top w:val="nil"/>
          <w:left w:val="nil"/>
          <w:bottom w:val="nil"/>
          <w:right w:val="nil"/>
          <w:between w:val="nil"/>
        </w:pBdr>
        <w:spacing w:before="58"/>
        <w:rPr>
          <w:b/>
          <w:color w:val="000000"/>
          <w:sz w:val="24"/>
          <w:szCs w:val="24"/>
        </w:rPr>
      </w:pPr>
    </w:p>
    <w:p w:rsidR="000568B2" w:rsidRDefault="00BA7F29">
      <w:pPr>
        <w:pBdr>
          <w:top w:val="nil"/>
          <w:left w:val="nil"/>
          <w:bottom w:val="nil"/>
          <w:right w:val="nil"/>
          <w:between w:val="nil"/>
        </w:pBdr>
        <w:ind w:left="252" w:right="260"/>
        <w:jc w:val="both"/>
        <w:rPr>
          <w:color w:val="000000"/>
          <w:sz w:val="24"/>
          <w:szCs w:val="24"/>
        </w:rPr>
      </w:pPr>
      <w:r>
        <w:rPr>
          <w:b/>
          <w:color w:val="000000"/>
          <w:sz w:val="24"/>
          <w:szCs w:val="24"/>
        </w:rPr>
        <w:t xml:space="preserve">ARTÍCULO 69º: (Ordenanza Nº 2647: 20/12/2012) </w:t>
      </w:r>
      <w:r>
        <w:rPr>
          <w:color w:val="000000"/>
          <w:sz w:val="24"/>
          <w:szCs w:val="24"/>
        </w:rPr>
        <w:t>Establece régimen para eximir del pago de deudas por tasas, contribuciones, Derechos Municipales a personas de escasos recursos, jubilados y pensionados e Instituciones de bien público.</w:t>
      </w:r>
    </w:p>
    <w:p w:rsidR="000568B2" w:rsidRDefault="00BA7F29">
      <w:pPr>
        <w:spacing w:before="238"/>
        <w:ind w:left="252"/>
        <w:jc w:val="both"/>
        <w:rPr>
          <w:sz w:val="24"/>
          <w:szCs w:val="24"/>
        </w:rPr>
      </w:pPr>
      <w:r>
        <w:rPr>
          <w:sz w:val="24"/>
          <w:szCs w:val="24"/>
        </w:rPr>
        <w:t xml:space="preserve">En todos los casos deberá observarse las disposiciones de la </w:t>
      </w:r>
      <w:r>
        <w:rPr>
          <w:b/>
          <w:sz w:val="24"/>
          <w:szCs w:val="24"/>
        </w:rPr>
        <w:t>Ordenanza Nº 2647</w:t>
      </w:r>
      <w:r>
        <w:rPr>
          <w:sz w:val="24"/>
          <w:szCs w:val="24"/>
        </w:rPr>
        <w:t>.-</w:t>
      </w:r>
    </w:p>
    <w:p w:rsidR="000568B2" w:rsidRDefault="000568B2">
      <w:pPr>
        <w:pBdr>
          <w:top w:val="nil"/>
          <w:left w:val="nil"/>
          <w:bottom w:val="nil"/>
          <w:right w:val="nil"/>
          <w:between w:val="nil"/>
        </w:pBdr>
        <w:spacing w:before="40"/>
        <w:rPr>
          <w:color w:val="000000"/>
          <w:sz w:val="24"/>
          <w:szCs w:val="24"/>
        </w:rPr>
      </w:pPr>
    </w:p>
    <w:p w:rsidR="000568B2" w:rsidRDefault="00BA7F29">
      <w:pPr>
        <w:spacing w:line="237" w:lineRule="auto"/>
        <w:ind w:left="252" w:right="263"/>
        <w:jc w:val="both"/>
        <w:rPr>
          <w:sz w:val="24"/>
          <w:szCs w:val="24"/>
        </w:rPr>
      </w:pPr>
      <w:r>
        <w:rPr>
          <w:b/>
          <w:sz w:val="24"/>
          <w:szCs w:val="24"/>
        </w:rPr>
        <w:t xml:space="preserve">ARTÍCULO 70º: (Ordenanza Nº 1514: 15/ 09/2004) </w:t>
      </w:r>
      <w:r>
        <w:rPr>
          <w:sz w:val="24"/>
          <w:szCs w:val="24"/>
        </w:rPr>
        <w:t>Establece régimen para eximir del pago de tasas y contribuciones municipales a personas integrantes del Cuerpo activo de Bomberos Voluntarios de Villa la Angostura.</w:t>
      </w:r>
    </w:p>
    <w:p w:rsidR="000568B2" w:rsidRDefault="00BA7F29">
      <w:pPr>
        <w:spacing w:before="244"/>
        <w:ind w:left="252"/>
        <w:jc w:val="both"/>
        <w:rPr>
          <w:sz w:val="24"/>
          <w:szCs w:val="24"/>
        </w:rPr>
      </w:pPr>
      <w:r>
        <w:rPr>
          <w:sz w:val="24"/>
          <w:szCs w:val="24"/>
        </w:rPr>
        <w:t xml:space="preserve">En todos los casos deberá observarse las disposiciones de la </w:t>
      </w:r>
      <w:r>
        <w:rPr>
          <w:b/>
          <w:sz w:val="24"/>
          <w:szCs w:val="24"/>
        </w:rPr>
        <w:t>Ordenanza Nº 1514</w:t>
      </w:r>
      <w:r>
        <w:rPr>
          <w:sz w:val="24"/>
          <w:szCs w:val="24"/>
        </w:rPr>
        <w:t>.-</w:t>
      </w:r>
    </w:p>
    <w:p w:rsidR="00382482" w:rsidRDefault="00BA7F29" w:rsidP="00382482">
      <w:pPr>
        <w:spacing w:before="250" w:line="237" w:lineRule="auto"/>
        <w:ind w:left="252" w:right="264"/>
        <w:jc w:val="both"/>
        <w:rPr>
          <w:sz w:val="24"/>
          <w:szCs w:val="24"/>
        </w:rPr>
      </w:pPr>
      <w:r>
        <w:rPr>
          <w:b/>
          <w:sz w:val="24"/>
          <w:szCs w:val="24"/>
        </w:rPr>
        <w:t xml:space="preserve">ARTÍCULO 71º: (Ordenanza Nº 419: 02/08/1990). </w:t>
      </w:r>
      <w:r>
        <w:rPr>
          <w:sz w:val="24"/>
          <w:szCs w:val="24"/>
        </w:rPr>
        <w:t xml:space="preserve">Por aplicación de la Ordenanza referida, se eximirá en tiempo y forma de la contribución denominada: </w:t>
      </w:r>
      <w:r>
        <w:rPr>
          <w:b/>
          <w:sz w:val="24"/>
          <w:szCs w:val="24"/>
        </w:rPr>
        <w:t xml:space="preserve">Planeamiento y desarrollo sub-rural y rural </w:t>
      </w:r>
      <w:r>
        <w:rPr>
          <w:sz w:val="24"/>
          <w:szCs w:val="24"/>
        </w:rPr>
        <w:t>que grava la propiedad inmueble, a personas de existencia física o ideal, o poseedores a título de dueño, de propiedades inmuebles que se destinen a la producción en, en las superficies y porcentajes establecidos en la presente norma.</w:t>
      </w:r>
    </w:p>
    <w:p w:rsidR="000568B2" w:rsidRDefault="00382482" w:rsidP="00382482">
      <w:pPr>
        <w:spacing w:before="250" w:line="237" w:lineRule="auto"/>
        <w:ind w:left="252" w:right="264"/>
        <w:jc w:val="both"/>
        <w:rPr>
          <w:i/>
          <w:color w:val="000000"/>
          <w:sz w:val="20"/>
          <w:szCs w:val="20"/>
        </w:rPr>
      </w:pPr>
      <w:r>
        <w:rPr>
          <w:i/>
          <w:color w:val="000000"/>
          <w:sz w:val="20"/>
          <w:szCs w:val="20"/>
        </w:rPr>
        <w:t xml:space="preserve"> </w:t>
      </w:r>
    </w:p>
    <w:p w:rsidR="000568B2" w:rsidRDefault="00BA7F29">
      <w:pPr>
        <w:spacing w:before="10" w:line="242" w:lineRule="auto"/>
        <w:ind w:left="252" w:right="262"/>
        <w:jc w:val="both"/>
        <w:rPr>
          <w:sz w:val="24"/>
          <w:szCs w:val="24"/>
        </w:rPr>
      </w:pPr>
      <w:r>
        <w:rPr>
          <w:b/>
          <w:sz w:val="24"/>
          <w:szCs w:val="24"/>
        </w:rPr>
        <w:t xml:space="preserve">(Ordenanza Nº 1625: 01/06/2005). </w:t>
      </w:r>
      <w:r>
        <w:rPr>
          <w:sz w:val="24"/>
          <w:szCs w:val="24"/>
        </w:rPr>
        <w:t xml:space="preserve">Por aplicación de la Ordenanza referida, se autoriza al Departamento Ejecutivo Municipal a aplicar la tabla del artículo 6º), de la </w:t>
      </w:r>
      <w:r>
        <w:rPr>
          <w:b/>
          <w:sz w:val="24"/>
          <w:szCs w:val="24"/>
        </w:rPr>
        <w:t>Ordenanza Nº 406</w:t>
      </w:r>
      <w:r>
        <w:rPr>
          <w:sz w:val="24"/>
          <w:szCs w:val="24"/>
        </w:rPr>
        <w:t xml:space="preserve">, para el cobro de la tasa de </w:t>
      </w:r>
      <w:r>
        <w:rPr>
          <w:b/>
          <w:sz w:val="24"/>
          <w:szCs w:val="24"/>
        </w:rPr>
        <w:t xml:space="preserve">Planeamiento y desarrollo sub-rural y rural, </w:t>
      </w:r>
      <w:r>
        <w:rPr>
          <w:sz w:val="24"/>
          <w:szCs w:val="24"/>
        </w:rPr>
        <w:t xml:space="preserve">a todo antiguo poblador titular de lote s/ de una superficie mayor a 7.000 m². En todos los casos deberá observarse la </w:t>
      </w:r>
      <w:r>
        <w:rPr>
          <w:b/>
          <w:sz w:val="24"/>
          <w:szCs w:val="24"/>
        </w:rPr>
        <w:t>Ordenanza Nº 1625</w:t>
      </w:r>
      <w:r>
        <w:rPr>
          <w:sz w:val="24"/>
          <w:szCs w:val="24"/>
        </w:rPr>
        <w:t>.-</w:t>
      </w:r>
    </w:p>
    <w:p w:rsidR="000568B2" w:rsidRDefault="00BA7F29">
      <w:pPr>
        <w:pBdr>
          <w:top w:val="nil"/>
          <w:left w:val="nil"/>
          <w:bottom w:val="nil"/>
          <w:right w:val="nil"/>
          <w:between w:val="nil"/>
        </w:pBdr>
        <w:spacing w:before="241" w:line="237" w:lineRule="auto"/>
        <w:ind w:left="252" w:right="259"/>
        <w:jc w:val="both"/>
        <w:rPr>
          <w:color w:val="000000"/>
          <w:sz w:val="24"/>
          <w:szCs w:val="24"/>
        </w:rPr>
      </w:pPr>
      <w:r>
        <w:rPr>
          <w:b/>
          <w:color w:val="000000"/>
          <w:sz w:val="24"/>
          <w:szCs w:val="24"/>
        </w:rPr>
        <w:t xml:space="preserve">ARTÍCULO 72º: (Ordenanza Nº 1000: 09/09/1999). </w:t>
      </w:r>
      <w:r>
        <w:rPr>
          <w:color w:val="000000"/>
          <w:sz w:val="24"/>
          <w:szCs w:val="24"/>
        </w:rPr>
        <w:t>Por aplicación de la Ordenanza referida el Departamento Ejecutivo Municipal bonificará mensualmente con un veinte por ciento (20%) de descuento sobre las tasas por servicios retributivos que correspondan a local comercial, a aquellos propietarios o titulares de licencia comercial que cuenten entre su personal con un empleado que sea bombero Voluntario perteneciente al Cuerpo Activo de la Asociación de Bomberos Voluntarios de Villa la Angostura, como mínimo.</w:t>
      </w:r>
    </w:p>
    <w:p w:rsidR="000568B2" w:rsidRDefault="00BA7F29">
      <w:pPr>
        <w:spacing w:before="244"/>
        <w:ind w:left="252"/>
        <w:jc w:val="both"/>
        <w:rPr>
          <w:sz w:val="24"/>
          <w:szCs w:val="24"/>
        </w:rPr>
      </w:pPr>
      <w:r>
        <w:rPr>
          <w:sz w:val="24"/>
          <w:szCs w:val="24"/>
        </w:rPr>
        <w:t xml:space="preserve">En todos los casos deberá observarse la </w:t>
      </w:r>
      <w:r>
        <w:rPr>
          <w:b/>
          <w:sz w:val="24"/>
          <w:szCs w:val="24"/>
        </w:rPr>
        <w:t>Ordenanza N° 1000</w:t>
      </w:r>
      <w:r>
        <w:rPr>
          <w:sz w:val="24"/>
          <w:szCs w:val="24"/>
        </w:rPr>
        <w:t>.-</w:t>
      </w:r>
    </w:p>
    <w:p w:rsidR="000568B2" w:rsidRDefault="00BA7F29">
      <w:pPr>
        <w:pBdr>
          <w:top w:val="nil"/>
          <w:left w:val="nil"/>
          <w:bottom w:val="nil"/>
          <w:right w:val="nil"/>
          <w:between w:val="nil"/>
        </w:pBdr>
        <w:spacing w:before="248"/>
        <w:ind w:left="252" w:right="259"/>
        <w:jc w:val="both"/>
        <w:rPr>
          <w:color w:val="000000"/>
          <w:sz w:val="24"/>
          <w:szCs w:val="24"/>
        </w:rPr>
      </w:pPr>
      <w:r>
        <w:rPr>
          <w:b/>
          <w:color w:val="000000"/>
          <w:sz w:val="24"/>
          <w:szCs w:val="24"/>
        </w:rPr>
        <w:t xml:space="preserve">ARTÍCULO 73º: (Ordenanza N° 1215: 08/11/2001). </w:t>
      </w:r>
      <w:r>
        <w:rPr>
          <w:color w:val="000000"/>
          <w:sz w:val="24"/>
          <w:szCs w:val="24"/>
        </w:rPr>
        <w:t>Por aplicación de la Ordenanza referida autoriza al Departamento Ejecutivo Municipal a eximir el pago del arancel que corresponda para obtener y/o renovar carnet de conductor a los integrantes del Cuerpo activo de Bomberos Voluntarios.</w:t>
      </w:r>
    </w:p>
    <w:p w:rsidR="000568B2" w:rsidRDefault="00BA7F29">
      <w:pPr>
        <w:spacing w:before="240"/>
        <w:ind w:left="252"/>
        <w:jc w:val="both"/>
        <w:rPr>
          <w:sz w:val="24"/>
          <w:szCs w:val="24"/>
        </w:rPr>
      </w:pPr>
      <w:r>
        <w:rPr>
          <w:sz w:val="24"/>
          <w:szCs w:val="24"/>
        </w:rPr>
        <w:t xml:space="preserve">En todos los casos deberá observarse la </w:t>
      </w:r>
      <w:r>
        <w:rPr>
          <w:b/>
          <w:sz w:val="24"/>
          <w:szCs w:val="24"/>
        </w:rPr>
        <w:t>Ordenanza N° 1215</w:t>
      </w:r>
      <w:r>
        <w:rPr>
          <w:sz w:val="24"/>
          <w:szCs w:val="24"/>
        </w:rPr>
        <w:t>.-</w:t>
      </w:r>
    </w:p>
    <w:p w:rsidR="000568B2" w:rsidRDefault="000568B2">
      <w:pPr>
        <w:pBdr>
          <w:top w:val="nil"/>
          <w:left w:val="nil"/>
          <w:bottom w:val="nil"/>
          <w:right w:val="nil"/>
          <w:between w:val="nil"/>
        </w:pBdr>
        <w:spacing w:before="120"/>
        <w:rPr>
          <w:color w:val="000000"/>
          <w:sz w:val="24"/>
          <w:szCs w:val="24"/>
        </w:rPr>
      </w:pPr>
    </w:p>
    <w:p w:rsidR="000568B2" w:rsidRDefault="00BA7F29">
      <w:pPr>
        <w:spacing w:line="468" w:lineRule="auto"/>
        <w:ind w:left="3723" w:right="3732" w:hanging="1"/>
        <w:jc w:val="center"/>
        <w:rPr>
          <w:b/>
          <w:sz w:val="24"/>
          <w:szCs w:val="24"/>
        </w:rPr>
      </w:pPr>
      <w:r>
        <w:rPr>
          <w:b/>
          <w:sz w:val="24"/>
          <w:szCs w:val="24"/>
        </w:rPr>
        <w:t>TITULO DUODECIMO DISPOSICIONES FINALES</w:t>
      </w:r>
    </w:p>
    <w:p w:rsidR="000568B2" w:rsidRDefault="00BA7F29">
      <w:pPr>
        <w:pBdr>
          <w:top w:val="nil"/>
          <w:left w:val="nil"/>
          <w:bottom w:val="nil"/>
          <w:right w:val="nil"/>
          <w:between w:val="nil"/>
        </w:pBdr>
        <w:spacing w:line="237" w:lineRule="auto"/>
        <w:ind w:left="252" w:right="263"/>
        <w:jc w:val="both"/>
        <w:rPr>
          <w:color w:val="000000"/>
          <w:sz w:val="24"/>
          <w:szCs w:val="24"/>
        </w:rPr>
      </w:pPr>
      <w:r>
        <w:rPr>
          <w:b/>
          <w:color w:val="000000"/>
          <w:sz w:val="24"/>
          <w:szCs w:val="24"/>
        </w:rPr>
        <w:t xml:space="preserve">ARTÍCULO 74º: </w:t>
      </w:r>
      <w:r w:rsidRPr="001C2308">
        <w:rPr>
          <w:color w:val="000000" w:themeColor="text1"/>
          <w:sz w:val="24"/>
          <w:szCs w:val="24"/>
        </w:rPr>
        <w:t xml:space="preserve">De acuerdo al Artículo 70º del Código Fiscal, fíjese el monto de las multas por infracciones a los deberes formales establecidos en el Código Fiscal o demás normas tributarias municipales el equivalente de </w:t>
      </w:r>
      <w:r w:rsidR="00B67224">
        <w:rPr>
          <w:color w:val="000000" w:themeColor="text1"/>
          <w:sz w:val="24"/>
          <w:szCs w:val="24"/>
        </w:rPr>
        <w:t>mil</w:t>
      </w:r>
      <w:r w:rsidRPr="001C2308">
        <w:rPr>
          <w:color w:val="000000" w:themeColor="text1"/>
          <w:sz w:val="24"/>
          <w:szCs w:val="24"/>
        </w:rPr>
        <w:t xml:space="preserve"> puntos (</w:t>
      </w:r>
      <w:r w:rsidR="00B67224">
        <w:rPr>
          <w:color w:val="000000" w:themeColor="text1"/>
          <w:sz w:val="24"/>
          <w:szCs w:val="24"/>
        </w:rPr>
        <w:t>10</w:t>
      </w:r>
      <w:r w:rsidRPr="001C2308">
        <w:rPr>
          <w:color w:val="000000" w:themeColor="text1"/>
          <w:sz w:val="24"/>
          <w:szCs w:val="24"/>
        </w:rPr>
        <w:t xml:space="preserve">00 puntos) a </w:t>
      </w:r>
      <w:r w:rsidR="00B67224">
        <w:rPr>
          <w:color w:val="000000" w:themeColor="text1"/>
          <w:sz w:val="24"/>
          <w:szCs w:val="24"/>
        </w:rPr>
        <w:t>doce</w:t>
      </w:r>
      <w:r w:rsidR="00256113" w:rsidRPr="001C2308">
        <w:rPr>
          <w:color w:val="000000" w:themeColor="text1"/>
          <w:sz w:val="24"/>
          <w:szCs w:val="24"/>
        </w:rPr>
        <w:t xml:space="preserve"> mil</w:t>
      </w:r>
      <w:r w:rsidRPr="001C2308">
        <w:rPr>
          <w:color w:val="000000" w:themeColor="text1"/>
          <w:sz w:val="24"/>
          <w:szCs w:val="24"/>
        </w:rPr>
        <w:t xml:space="preserve"> puntos (</w:t>
      </w:r>
      <w:r w:rsidR="00B67224">
        <w:rPr>
          <w:color w:val="000000" w:themeColor="text1"/>
          <w:sz w:val="24"/>
          <w:szCs w:val="24"/>
        </w:rPr>
        <w:t>12</w:t>
      </w:r>
      <w:r w:rsidRPr="001C2308">
        <w:rPr>
          <w:color w:val="000000" w:themeColor="text1"/>
          <w:sz w:val="24"/>
          <w:szCs w:val="24"/>
        </w:rPr>
        <w:t xml:space="preserve">.000 puntos) y la falta de presentación de declaraciones juradas y/o constancias de inscripción a su vencimiento será reprimida con multa de </w:t>
      </w:r>
      <w:r w:rsidR="00B67224">
        <w:rPr>
          <w:color w:val="000000" w:themeColor="text1"/>
          <w:sz w:val="24"/>
          <w:szCs w:val="24"/>
        </w:rPr>
        <w:t>mil puntos</w:t>
      </w:r>
      <w:r w:rsidR="00256113" w:rsidRPr="001C2308">
        <w:rPr>
          <w:color w:val="000000" w:themeColor="text1"/>
          <w:sz w:val="24"/>
          <w:szCs w:val="24"/>
        </w:rPr>
        <w:t xml:space="preserve"> </w:t>
      </w:r>
      <w:r w:rsidRPr="001C2308">
        <w:rPr>
          <w:color w:val="000000" w:themeColor="text1"/>
          <w:sz w:val="24"/>
          <w:szCs w:val="24"/>
        </w:rPr>
        <w:t>(</w:t>
      </w:r>
      <w:r w:rsidR="00C14BD8">
        <w:rPr>
          <w:color w:val="000000" w:themeColor="text1"/>
          <w:sz w:val="24"/>
          <w:szCs w:val="24"/>
        </w:rPr>
        <w:t>10</w:t>
      </w:r>
      <w:r w:rsidR="00B735CF" w:rsidRPr="001C2308">
        <w:rPr>
          <w:color w:val="000000" w:themeColor="text1"/>
          <w:sz w:val="24"/>
          <w:szCs w:val="24"/>
        </w:rPr>
        <w:t>0</w:t>
      </w:r>
      <w:r w:rsidRPr="001C2308">
        <w:rPr>
          <w:color w:val="000000" w:themeColor="text1"/>
          <w:sz w:val="24"/>
          <w:szCs w:val="24"/>
        </w:rPr>
        <w:t xml:space="preserve">0 puntos), la que se elevará a </w:t>
      </w:r>
      <w:r w:rsidR="00256113" w:rsidRPr="001C2308">
        <w:rPr>
          <w:color w:val="000000" w:themeColor="text1"/>
          <w:sz w:val="24"/>
          <w:szCs w:val="24"/>
        </w:rPr>
        <w:t xml:space="preserve"> </w:t>
      </w:r>
      <w:r w:rsidR="00C14BD8">
        <w:rPr>
          <w:color w:val="000000" w:themeColor="text1"/>
          <w:sz w:val="24"/>
          <w:szCs w:val="24"/>
        </w:rPr>
        <w:lastRenderedPageBreak/>
        <w:t>dos mil</w:t>
      </w:r>
      <w:r w:rsidRPr="001C2308">
        <w:rPr>
          <w:color w:val="000000" w:themeColor="text1"/>
          <w:sz w:val="24"/>
          <w:szCs w:val="24"/>
        </w:rPr>
        <w:t xml:space="preserve"> puntos (</w:t>
      </w:r>
      <w:r w:rsidR="00C14BD8">
        <w:rPr>
          <w:color w:val="000000" w:themeColor="text1"/>
          <w:sz w:val="24"/>
          <w:szCs w:val="24"/>
        </w:rPr>
        <w:t>2</w:t>
      </w:r>
      <w:r w:rsidRPr="001C2308">
        <w:rPr>
          <w:color w:val="000000" w:themeColor="text1"/>
          <w:sz w:val="24"/>
          <w:szCs w:val="24"/>
        </w:rPr>
        <w:t>000 puntos ) si se trata de sociedades, asociaciones o entidades de cualquier clase.-</w:t>
      </w:r>
    </w:p>
    <w:p w:rsidR="00345C00" w:rsidRDefault="00345C00">
      <w:pPr>
        <w:pBdr>
          <w:top w:val="nil"/>
          <w:left w:val="nil"/>
          <w:bottom w:val="nil"/>
          <w:right w:val="nil"/>
          <w:between w:val="nil"/>
        </w:pBdr>
        <w:spacing w:line="237" w:lineRule="auto"/>
        <w:ind w:left="252" w:right="263"/>
        <w:jc w:val="both"/>
        <w:rPr>
          <w:color w:val="000000"/>
          <w:sz w:val="24"/>
          <w:szCs w:val="24"/>
        </w:rPr>
      </w:pPr>
    </w:p>
    <w:p w:rsidR="00345C00" w:rsidRDefault="00345C00" w:rsidP="00345C00">
      <w:pPr>
        <w:pBdr>
          <w:top w:val="nil"/>
          <w:left w:val="nil"/>
          <w:bottom w:val="nil"/>
          <w:right w:val="nil"/>
          <w:between w:val="nil"/>
        </w:pBdr>
        <w:spacing w:before="245" w:line="237" w:lineRule="auto"/>
        <w:ind w:left="252" w:right="264"/>
        <w:jc w:val="both"/>
        <w:rPr>
          <w:color w:val="000000"/>
          <w:sz w:val="24"/>
          <w:szCs w:val="24"/>
        </w:rPr>
      </w:pPr>
      <w:r>
        <w:rPr>
          <w:b/>
          <w:color w:val="000000"/>
          <w:sz w:val="24"/>
          <w:szCs w:val="24"/>
        </w:rPr>
        <w:t>ARTÍCULO 7</w:t>
      </w:r>
      <w:r w:rsidR="00776165">
        <w:rPr>
          <w:b/>
          <w:color w:val="000000"/>
          <w:sz w:val="24"/>
          <w:szCs w:val="24"/>
        </w:rPr>
        <w:t>5°</w:t>
      </w:r>
      <w:r>
        <w:rPr>
          <w:b/>
          <w:color w:val="000000"/>
          <w:sz w:val="24"/>
          <w:szCs w:val="24"/>
        </w:rPr>
        <w:t xml:space="preserve">: </w:t>
      </w:r>
      <w:r>
        <w:rPr>
          <w:color w:val="000000"/>
          <w:sz w:val="24"/>
          <w:szCs w:val="24"/>
        </w:rPr>
        <w:t>Establézcase por cada ficha catastral una Tasa Mínima por la provisión del Servicio de Agua por un total de tres mil ciento veinte puntos (3.120) anuales con vencimiento mensual junto con las obligaciones habituales.-</w:t>
      </w:r>
    </w:p>
    <w:p w:rsidR="00345C00" w:rsidRDefault="00345C00">
      <w:pPr>
        <w:pBdr>
          <w:top w:val="nil"/>
          <w:left w:val="nil"/>
          <w:bottom w:val="nil"/>
          <w:right w:val="nil"/>
          <w:between w:val="nil"/>
        </w:pBdr>
        <w:spacing w:line="237" w:lineRule="auto"/>
        <w:ind w:left="252" w:right="263"/>
        <w:jc w:val="both"/>
        <w:rPr>
          <w:color w:val="000000"/>
          <w:sz w:val="24"/>
          <w:szCs w:val="24"/>
        </w:rPr>
      </w:pPr>
    </w:p>
    <w:p w:rsidR="000568B2" w:rsidRDefault="00BA7F29">
      <w:pPr>
        <w:pBdr>
          <w:top w:val="nil"/>
          <w:left w:val="nil"/>
          <w:bottom w:val="nil"/>
          <w:right w:val="nil"/>
          <w:between w:val="nil"/>
        </w:pBdr>
        <w:spacing w:before="237"/>
        <w:ind w:left="252" w:right="264"/>
        <w:jc w:val="both"/>
        <w:rPr>
          <w:color w:val="000000"/>
          <w:sz w:val="24"/>
          <w:szCs w:val="24"/>
        </w:rPr>
      </w:pPr>
      <w:r>
        <w:rPr>
          <w:b/>
          <w:color w:val="000000"/>
          <w:sz w:val="24"/>
          <w:szCs w:val="24"/>
        </w:rPr>
        <w:t>ARTÍCULO 7</w:t>
      </w:r>
      <w:r w:rsidR="00776165">
        <w:rPr>
          <w:b/>
          <w:color w:val="000000"/>
          <w:sz w:val="24"/>
          <w:szCs w:val="24"/>
        </w:rPr>
        <w:t>6</w:t>
      </w:r>
      <w:r>
        <w:rPr>
          <w:b/>
          <w:color w:val="000000"/>
          <w:sz w:val="24"/>
          <w:szCs w:val="24"/>
        </w:rPr>
        <w:t xml:space="preserve">º: </w:t>
      </w:r>
      <w:r>
        <w:rPr>
          <w:color w:val="000000"/>
          <w:sz w:val="24"/>
          <w:szCs w:val="24"/>
        </w:rPr>
        <w:t>Facultase al Departamento Ejecutivo Municipal a proponer en tiempo y forma las modificaciones que estime convenientes en el valor del punto que rige los montos de las tasas y contribuciones municipales, las cuales serán analizadas por el Concejo Deliberante, quien las someterá a consideración y resolverá en consecuencia mediante Ordenanza impositiva correspondiente. -</w:t>
      </w:r>
    </w:p>
    <w:p w:rsidR="000568B2" w:rsidRDefault="00BA7F29">
      <w:pPr>
        <w:pBdr>
          <w:top w:val="nil"/>
          <w:left w:val="nil"/>
          <w:bottom w:val="nil"/>
          <w:right w:val="nil"/>
          <w:between w:val="nil"/>
        </w:pBdr>
        <w:spacing w:before="237"/>
        <w:ind w:left="252" w:right="264"/>
        <w:jc w:val="both"/>
        <w:rPr>
          <w:color w:val="000000"/>
          <w:sz w:val="24"/>
          <w:szCs w:val="24"/>
        </w:rPr>
      </w:pPr>
      <w:r>
        <w:rPr>
          <w:b/>
          <w:color w:val="000000"/>
          <w:sz w:val="24"/>
          <w:szCs w:val="24"/>
        </w:rPr>
        <w:t>ARTÍCULO 7</w:t>
      </w:r>
      <w:r w:rsidR="00776165">
        <w:rPr>
          <w:b/>
          <w:color w:val="000000"/>
          <w:sz w:val="24"/>
          <w:szCs w:val="24"/>
        </w:rPr>
        <w:t>7</w:t>
      </w:r>
      <w:r>
        <w:rPr>
          <w:b/>
          <w:color w:val="000000"/>
          <w:sz w:val="24"/>
          <w:szCs w:val="24"/>
        </w:rPr>
        <w:t xml:space="preserve">º </w:t>
      </w:r>
      <w:r>
        <w:rPr>
          <w:color w:val="000000"/>
          <w:sz w:val="24"/>
          <w:szCs w:val="24"/>
        </w:rPr>
        <w:t xml:space="preserve">Fijase el valor del </w:t>
      </w:r>
      <w:r>
        <w:rPr>
          <w:b/>
          <w:color w:val="000000"/>
          <w:sz w:val="24"/>
          <w:szCs w:val="24"/>
        </w:rPr>
        <w:t xml:space="preserve">“PUNTO” </w:t>
      </w:r>
      <w:r>
        <w:rPr>
          <w:color w:val="000000"/>
          <w:sz w:val="24"/>
          <w:szCs w:val="24"/>
        </w:rPr>
        <w:t xml:space="preserve">que rige los montos de las tasas y contribuciones municipales, </w:t>
      </w:r>
      <w:r w:rsidRPr="0025196F">
        <w:rPr>
          <w:color w:val="000000" w:themeColor="text1"/>
          <w:sz w:val="24"/>
          <w:szCs w:val="24"/>
        </w:rPr>
        <w:t xml:space="preserve">en </w:t>
      </w:r>
      <w:r w:rsidRPr="0025196F">
        <w:rPr>
          <w:b/>
          <w:color w:val="000000" w:themeColor="text1"/>
          <w:sz w:val="24"/>
          <w:szCs w:val="24"/>
        </w:rPr>
        <w:t xml:space="preserve">$ </w:t>
      </w:r>
      <w:r w:rsidR="009C37BA" w:rsidRPr="0025196F">
        <w:rPr>
          <w:b/>
          <w:color w:val="000000" w:themeColor="text1"/>
          <w:sz w:val="24"/>
          <w:szCs w:val="24"/>
        </w:rPr>
        <w:t>10.50</w:t>
      </w:r>
      <w:r w:rsidRPr="0025196F">
        <w:rPr>
          <w:b/>
          <w:color w:val="000000" w:themeColor="text1"/>
          <w:sz w:val="24"/>
          <w:szCs w:val="24"/>
        </w:rPr>
        <w:t xml:space="preserve"> </w:t>
      </w:r>
      <w:r w:rsidR="001C2308" w:rsidRPr="0025196F">
        <w:rPr>
          <w:color w:val="000000" w:themeColor="text1"/>
          <w:sz w:val="24"/>
          <w:szCs w:val="24"/>
        </w:rPr>
        <w:t xml:space="preserve">(pesos </w:t>
      </w:r>
      <w:r w:rsidR="009C37BA" w:rsidRPr="0025196F">
        <w:rPr>
          <w:color w:val="000000" w:themeColor="text1"/>
          <w:sz w:val="24"/>
          <w:szCs w:val="24"/>
        </w:rPr>
        <w:t>diez con 50/100</w:t>
      </w:r>
      <w:r w:rsidRPr="0025196F">
        <w:rPr>
          <w:color w:val="000000" w:themeColor="text1"/>
          <w:sz w:val="24"/>
          <w:szCs w:val="24"/>
        </w:rPr>
        <w:t>),</w:t>
      </w:r>
      <w:r>
        <w:rPr>
          <w:color w:val="000000"/>
          <w:sz w:val="24"/>
          <w:szCs w:val="24"/>
        </w:rPr>
        <w:t xml:space="preserve"> a aplicarse desde la promulgación de esta Ordenanza al hasta su próxima actualización.-</w:t>
      </w:r>
    </w:p>
    <w:p w:rsidR="000568B2" w:rsidRDefault="00BA7F29">
      <w:pPr>
        <w:pBdr>
          <w:top w:val="nil"/>
          <w:left w:val="nil"/>
          <w:bottom w:val="nil"/>
          <w:right w:val="nil"/>
          <w:between w:val="nil"/>
        </w:pBdr>
        <w:spacing w:before="240" w:line="237" w:lineRule="auto"/>
        <w:ind w:left="252" w:right="259"/>
        <w:jc w:val="both"/>
        <w:rPr>
          <w:color w:val="000000"/>
          <w:sz w:val="24"/>
          <w:szCs w:val="24"/>
        </w:rPr>
      </w:pPr>
      <w:r>
        <w:rPr>
          <w:b/>
          <w:color w:val="000000"/>
          <w:sz w:val="24"/>
          <w:szCs w:val="24"/>
        </w:rPr>
        <w:t>ARTÍCULO 7</w:t>
      </w:r>
      <w:r w:rsidR="00776165">
        <w:rPr>
          <w:b/>
          <w:color w:val="000000"/>
          <w:sz w:val="24"/>
          <w:szCs w:val="24"/>
        </w:rPr>
        <w:t>8</w:t>
      </w:r>
      <w:r>
        <w:rPr>
          <w:b/>
          <w:color w:val="000000"/>
          <w:sz w:val="24"/>
          <w:szCs w:val="24"/>
        </w:rPr>
        <w:t xml:space="preserve">º: </w:t>
      </w:r>
      <w:r>
        <w:rPr>
          <w:color w:val="000000"/>
          <w:sz w:val="24"/>
          <w:szCs w:val="24"/>
        </w:rPr>
        <w:t xml:space="preserve">De acuerdo al artículo 214º del Código Fiscal, fijase el valor del </w:t>
      </w:r>
      <w:r>
        <w:rPr>
          <w:b/>
          <w:color w:val="000000"/>
          <w:sz w:val="24"/>
          <w:szCs w:val="24"/>
        </w:rPr>
        <w:t xml:space="preserve">“N” </w:t>
      </w:r>
      <w:r>
        <w:rPr>
          <w:color w:val="000000"/>
          <w:sz w:val="24"/>
          <w:szCs w:val="24"/>
        </w:rPr>
        <w:t xml:space="preserve">que rige los montos de las multas municipales, en </w:t>
      </w:r>
      <w:r w:rsidR="006F3A8C">
        <w:rPr>
          <w:b/>
          <w:color w:val="000000"/>
          <w:sz w:val="24"/>
          <w:szCs w:val="24"/>
        </w:rPr>
        <w:t>$ 51</w:t>
      </w:r>
      <w:r>
        <w:rPr>
          <w:b/>
          <w:color w:val="000000"/>
          <w:sz w:val="24"/>
          <w:szCs w:val="24"/>
        </w:rPr>
        <w:t xml:space="preserve">3.00 </w:t>
      </w:r>
      <w:r>
        <w:rPr>
          <w:color w:val="000000"/>
          <w:sz w:val="24"/>
          <w:szCs w:val="24"/>
        </w:rPr>
        <w:t xml:space="preserve">(Pesos </w:t>
      </w:r>
      <w:r w:rsidR="006F3A8C">
        <w:rPr>
          <w:color w:val="000000"/>
          <w:sz w:val="24"/>
          <w:szCs w:val="24"/>
        </w:rPr>
        <w:t>quinientos trece</w:t>
      </w:r>
      <w:r>
        <w:rPr>
          <w:color w:val="000000"/>
          <w:sz w:val="24"/>
          <w:szCs w:val="24"/>
        </w:rPr>
        <w:t xml:space="preserve"> con 00/100), a aplicarse desde la promulgación de la presente Ordenanza.-</w:t>
      </w:r>
    </w:p>
    <w:p w:rsidR="00256113" w:rsidRPr="0025196F" w:rsidRDefault="00BA7F29" w:rsidP="00256113">
      <w:pPr>
        <w:pBdr>
          <w:top w:val="nil"/>
          <w:left w:val="nil"/>
          <w:bottom w:val="nil"/>
          <w:right w:val="nil"/>
          <w:between w:val="nil"/>
        </w:pBdr>
        <w:spacing w:before="246" w:line="237" w:lineRule="auto"/>
        <w:ind w:left="252" w:right="264"/>
        <w:jc w:val="both"/>
        <w:rPr>
          <w:color w:val="000000" w:themeColor="text1"/>
          <w:sz w:val="24"/>
          <w:szCs w:val="24"/>
        </w:rPr>
      </w:pPr>
      <w:r w:rsidRPr="0025196F">
        <w:rPr>
          <w:b/>
          <w:color w:val="000000" w:themeColor="text1"/>
          <w:sz w:val="24"/>
          <w:szCs w:val="24"/>
        </w:rPr>
        <w:t>ARTÍCULO 7</w:t>
      </w:r>
      <w:r w:rsidR="00776165" w:rsidRPr="0025196F">
        <w:rPr>
          <w:b/>
          <w:color w:val="000000" w:themeColor="text1"/>
          <w:sz w:val="24"/>
          <w:szCs w:val="24"/>
        </w:rPr>
        <w:t>9</w:t>
      </w:r>
      <w:r w:rsidRPr="0025196F">
        <w:rPr>
          <w:b/>
          <w:color w:val="000000" w:themeColor="text1"/>
          <w:sz w:val="24"/>
          <w:szCs w:val="24"/>
        </w:rPr>
        <w:t xml:space="preserve">º: </w:t>
      </w:r>
      <w:r w:rsidR="00256113" w:rsidRPr="0025196F">
        <w:rPr>
          <w:color w:val="000000" w:themeColor="text1"/>
          <w:sz w:val="24"/>
          <w:szCs w:val="24"/>
        </w:rPr>
        <w:t>De acuerdo al Artículo 13º del Código Fiscal, se establece que la tasa de interés resarcitorio mensual será la misma que aplique la Administración de Ingresos Públicos (AFIP) para obligaciones corrientes no judicializadas.</w:t>
      </w:r>
    </w:p>
    <w:p w:rsidR="005F10BA" w:rsidRPr="003E6F5A" w:rsidRDefault="00BA7F29" w:rsidP="003E6F5A">
      <w:pPr>
        <w:pBdr>
          <w:top w:val="nil"/>
          <w:left w:val="nil"/>
          <w:bottom w:val="nil"/>
          <w:right w:val="nil"/>
          <w:between w:val="nil"/>
        </w:pBdr>
        <w:spacing w:before="246" w:line="237" w:lineRule="auto"/>
        <w:ind w:left="252" w:right="264"/>
        <w:jc w:val="both"/>
        <w:rPr>
          <w:b/>
        </w:rPr>
      </w:pPr>
      <w:r w:rsidRPr="00256113">
        <w:rPr>
          <w:b/>
        </w:rPr>
        <w:t>ARTÍCULO</w:t>
      </w:r>
      <w:r w:rsidRPr="00256113">
        <w:rPr>
          <w:b/>
        </w:rPr>
        <w:tab/>
      </w:r>
      <w:r w:rsidR="00776165">
        <w:rPr>
          <w:b/>
        </w:rPr>
        <w:t>80</w:t>
      </w:r>
      <w:r w:rsidRPr="00256113">
        <w:rPr>
          <w:b/>
        </w:rPr>
        <w:t>º:</w:t>
      </w:r>
      <w:r>
        <w:tab/>
        <w:t>AUTORICESE</w:t>
      </w:r>
      <w:r>
        <w:tab/>
      </w:r>
      <w:r w:rsidR="009E3DCB">
        <w:t xml:space="preserve"> </w:t>
      </w:r>
      <w:r>
        <w:t>AL</w:t>
      </w:r>
      <w:r>
        <w:tab/>
        <w:t>DEPARTAMENTO</w:t>
      </w:r>
      <w:r>
        <w:tab/>
        <w:t>EJECUTIVO</w:t>
      </w:r>
      <w:r>
        <w:tab/>
        <w:t>MUNICIPAL</w:t>
      </w:r>
      <w:r>
        <w:tab/>
      </w:r>
      <w:r>
        <w:rPr>
          <w:b/>
        </w:rPr>
        <w:t>a</w:t>
      </w:r>
      <w:r w:rsidR="003E6F5A">
        <w:rPr>
          <w:b/>
        </w:rPr>
        <w:t xml:space="preserve"> </w:t>
      </w:r>
      <w:r>
        <w:rPr>
          <w:color w:val="000000"/>
          <w:sz w:val="24"/>
          <w:szCs w:val="24"/>
        </w:rPr>
        <w:t>instrumentar el cobro de todas las tasas y contribuciones de carácter regular y periódica mediante sistemas de Débito Automático de Tarjetas de Crédito o de Cuentas Bancarias y otorgar descuentos de hasta el 15% de descuento a los contribuyentes que adhieran a los mismos.–</w:t>
      </w:r>
    </w:p>
    <w:p w:rsidR="000568B2" w:rsidRDefault="005F10BA" w:rsidP="005F10BA">
      <w:pPr>
        <w:pBdr>
          <w:top w:val="nil"/>
          <w:left w:val="nil"/>
          <w:bottom w:val="nil"/>
          <w:right w:val="nil"/>
          <w:between w:val="nil"/>
        </w:pBdr>
        <w:ind w:left="252" w:right="263"/>
        <w:jc w:val="both"/>
        <w:rPr>
          <w:i/>
          <w:color w:val="000000"/>
          <w:sz w:val="24"/>
          <w:szCs w:val="24"/>
        </w:rPr>
      </w:pPr>
      <w:r>
        <w:rPr>
          <w:i/>
          <w:color w:val="000000"/>
          <w:sz w:val="24"/>
          <w:szCs w:val="24"/>
        </w:rPr>
        <w:t xml:space="preserve"> </w:t>
      </w:r>
    </w:p>
    <w:p w:rsidR="000568B2" w:rsidRPr="003E6F5A" w:rsidRDefault="00BA7F29" w:rsidP="003E6F5A">
      <w:pPr>
        <w:pStyle w:val="Ttulo11"/>
        <w:spacing w:before="0" w:line="275" w:lineRule="auto"/>
        <w:jc w:val="both"/>
        <w:rPr>
          <w:b w:val="0"/>
        </w:rPr>
      </w:pPr>
      <w:r>
        <w:t xml:space="preserve">ARTÍCULO </w:t>
      </w:r>
      <w:r w:rsidR="00776165">
        <w:t>81</w:t>
      </w:r>
      <w:r>
        <w:t xml:space="preserve">º: AUTORICESE AL DEPARTAMENTO EJECUTIVO MUNICIPAL </w:t>
      </w:r>
      <w:r>
        <w:rPr>
          <w:b w:val="0"/>
        </w:rPr>
        <w:t>a</w:t>
      </w:r>
      <w:r w:rsidR="003E6F5A">
        <w:rPr>
          <w:b w:val="0"/>
        </w:rPr>
        <w:t xml:space="preserve"> </w:t>
      </w:r>
      <w:r>
        <w:rPr>
          <w:color w:val="000000"/>
        </w:rPr>
        <w:t xml:space="preserve">instrumentar una bonificación adicional de hasta el 15% para </w:t>
      </w:r>
      <w:r>
        <w:rPr>
          <w:b w:val="0"/>
          <w:color w:val="000000"/>
        </w:rPr>
        <w:t xml:space="preserve">JUBILADOS Y/O PENSIONADOS RESIDENTES </w:t>
      </w:r>
      <w:r>
        <w:rPr>
          <w:color w:val="000000"/>
        </w:rPr>
        <w:t>en la localidad sobre el pago de las tasas por servicios retributivos correspondientes a su vivienda. El beneficio debe solicitarse anualmente y se aplicará sobre una única vivienda, que no deberá superar los cien metros cuadrados (100,00) m</w:t>
      </w:r>
      <w:r>
        <w:rPr>
          <w:color w:val="000000"/>
          <w:sz w:val="16"/>
          <w:szCs w:val="16"/>
        </w:rPr>
        <w:t xml:space="preserve">2 </w:t>
      </w:r>
      <w:r>
        <w:rPr>
          <w:color w:val="000000"/>
        </w:rPr>
        <w:t>de superficie.-</w:t>
      </w:r>
    </w:p>
    <w:p w:rsidR="000568B2" w:rsidRDefault="00BA7F29">
      <w:pPr>
        <w:pBdr>
          <w:top w:val="nil"/>
          <w:left w:val="nil"/>
          <w:bottom w:val="nil"/>
          <w:right w:val="nil"/>
          <w:between w:val="nil"/>
        </w:pBdr>
        <w:spacing w:before="240" w:line="242" w:lineRule="auto"/>
        <w:ind w:left="252" w:right="264"/>
        <w:jc w:val="both"/>
        <w:rPr>
          <w:color w:val="000000"/>
          <w:sz w:val="24"/>
          <w:szCs w:val="24"/>
        </w:rPr>
      </w:pPr>
      <w:r>
        <w:rPr>
          <w:b/>
          <w:color w:val="000000"/>
          <w:sz w:val="24"/>
          <w:szCs w:val="24"/>
        </w:rPr>
        <w:t>ARTÍCULO 8</w:t>
      </w:r>
      <w:r w:rsidR="00776165">
        <w:rPr>
          <w:b/>
          <w:color w:val="000000"/>
          <w:sz w:val="24"/>
          <w:szCs w:val="24"/>
        </w:rPr>
        <w:t>2</w:t>
      </w:r>
      <w:r>
        <w:rPr>
          <w:b/>
          <w:color w:val="000000"/>
          <w:sz w:val="24"/>
          <w:szCs w:val="24"/>
        </w:rPr>
        <w:t xml:space="preserve">º: </w:t>
      </w:r>
      <w:r>
        <w:rPr>
          <w:color w:val="000000"/>
          <w:sz w:val="24"/>
          <w:szCs w:val="24"/>
        </w:rPr>
        <w:t>La presente Ordenanza entrará en vigencia para las obligaciones que se devenguen a partir de su promulgación. -</w:t>
      </w:r>
    </w:p>
    <w:p w:rsidR="000568B2" w:rsidRDefault="00BA7F29">
      <w:pPr>
        <w:pBdr>
          <w:top w:val="nil"/>
          <w:left w:val="nil"/>
          <w:bottom w:val="nil"/>
          <w:right w:val="nil"/>
          <w:between w:val="nil"/>
        </w:pBdr>
        <w:spacing w:before="235"/>
        <w:ind w:left="252" w:right="269"/>
        <w:jc w:val="both"/>
        <w:rPr>
          <w:color w:val="000000"/>
          <w:sz w:val="24"/>
          <w:szCs w:val="24"/>
        </w:rPr>
      </w:pPr>
      <w:r>
        <w:rPr>
          <w:b/>
          <w:color w:val="000000"/>
          <w:sz w:val="24"/>
          <w:szCs w:val="24"/>
        </w:rPr>
        <w:t>ARTÍCULO 8</w:t>
      </w:r>
      <w:r w:rsidR="00776165">
        <w:rPr>
          <w:b/>
          <w:color w:val="000000"/>
          <w:sz w:val="24"/>
          <w:szCs w:val="24"/>
        </w:rPr>
        <w:t>3</w:t>
      </w:r>
      <w:r>
        <w:rPr>
          <w:b/>
          <w:color w:val="000000"/>
          <w:sz w:val="24"/>
          <w:szCs w:val="24"/>
        </w:rPr>
        <w:t xml:space="preserve">º: </w:t>
      </w:r>
      <w:r>
        <w:rPr>
          <w:color w:val="000000"/>
          <w:sz w:val="24"/>
          <w:szCs w:val="24"/>
        </w:rPr>
        <w:t>Desde la entrada en vigencia del presente Código Tarifario 202</w:t>
      </w:r>
      <w:r w:rsidR="00F50606">
        <w:rPr>
          <w:color w:val="000000"/>
          <w:sz w:val="24"/>
          <w:szCs w:val="24"/>
        </w:rPr>
        <w:t>4</w:t>
      </w:r>
      <w:r>
        <w:rPr>
          <w:color w:val="000000"/>
          <w:sz w:val="24"/>
          <w:szCs w:val="24"/>
        </w:rPr>
        <w:t>, quedan derogadas todas las Ordenanzas y disposiciones en cuanto se opongan al mismo.-</w:t>
      </w:r>
    </w:p>
    <w:p w:rsidR="000568B2" w:rsidRDefault="00BA7F29">
      <w:pPr>
        <w:pBdr>
          <w:top w:val="nil"/>
          <w:left w:val="nil"/>
          <w:bottom w:val="nil"/>
          <w:right w:val="nil"/>
          <w:between w:val="nil"/>
        </w:pBdr>
        <w:spacing w:before="237"/>
        <w:ind w:left="252" w:right="268"/>
        <w:jc w:val="both"/>
        <w:rPr>
          <w:color w:val="000000"/>
          <w:sz w:val="24"/>
          <w:szCs w:val="24"/>
        </w:rPr>
      </w:pPr>
      <w:r>
        <w:rPr>
          <w:b/>
          <w:color w:val="000000"/>
          <w:sz w:val="24"/>
          <w:szCs w:val="24"/>
        </w:rPr>
        <w:t>ARTÍCULO 8</w:t>
      </w:r>
      <w:r w:rsidR="00776165">
        <w:rPr>
          <w:b/>
          <w:color w:val="000000"/>
          <w:sz w:val="24"/>
          <w:szCs w:val="24"/>
        </w:rPr>
        <w:t>4</w:t>
      </w:r>
      <w:r>
        <w:rPr>
          <w:b/>
          <w:color w:val="000000"/>
          <w:sz w:val="24"/>
          <w:szCs w:val="24"/>
        </w:rPr>
        <w:t xml:space="preserve">º: </w:t>
      </w:r>
      <w:r>
        <w:rPr>
          <w:color w:val="000000"/>
          <w:sz w:val="24"/>
          <w:szCs w:val="24"/>
        </w:rPr>
        <w:t>Los actos y procedimientos cumplidos durante la vigencia de las Ordenanzas anteriores, derogadas por el presente, conservan su vigencia y validez. Los términos que empezaron a correr antes de su vigencia y que no estuvieren agotados, se computarán conforme a las disposiciones vigentes en el momento de origen-</w:t>
      </w:r>
    </w:p>
    <w:p w:rsidR="000568B2" w:rsidRDefault="00BA7F29">
      <w:pPr>
        <w:pBdr>
          <w:top w:val="nil"/>
          <w:left w:val="nil"/>
          <w:bottom w:val="nil"/>
          <w:right w:val="nil"/>
          <w:between w:val="nil"/>
        </w:pBdr>
        <w:spacing w:before="236" w:line="242" w:lineRule="auto"/>
        <w:ind w:left="252" w:right="265"/>
        <w:jc w:val="both"/>
        <w:rPr>
          <w:color w:val="000000"/>
          <w:sz w:val="24"/>
          <w:szCs w:val="24"/>
        </w:rPr>
      </w:pPr>
      <w:r>
        <w:rPr>
          <w:b/>
          <w:color w:val="000000"/>
          <w:sz w:val="24"/>
          <w:szCs w:val="24"/>
        </w:rPr>
        <w:t>ARTÍCULO 8</w:t>
      </w:r>
      <w:r w:rsidR="00776165">
        <w:rPr>
          <w:b/>
          <w:color w:val="000000"/>
          <w:sz w:val="24"/>
          <w:szCs w:val="24"/>
        </w:rPr>
        <w:t>5</w:t>
      </w:r>
      <w:r>
        <w:rPr>
          <w:b/>
          <w:color w:val="000000"/>
          <w:sz w:val="24"/>
          <w:szCs w:val="24"/>
        </w:rPr>
        <w:t xml:space="preserve">°: PASE </w:t>
      </w:r>
      <w:r>
        <w:rPr>
          <w:color w:val="000000"/>
          <w:sz w:val="24"/>
          <w:szCs w:val="24"/>
        </w:rPr>
        <w:t>al Departamento Ejecutivo Municipal para su promulgación. Comuníquese. Regístrese. Publíquese. Cumplido. Archívese.-</w:t>
      </w:r>
    </w:p>
    <w:p w:rsidR="000568B2" w:rsidRDefault="000568B2">
      <w:pPr>
        <w:pBdr>
          <w:top w:val="nil"/>
          <w:left w:val="nil"/>
          <w:bottom w:val="nil"/>
          <w:right w:val="nil"/>
          <w:between w:val="nil"/>
        </w:pBdr>
        <w:rPr>
          <w:color w:val="000000"/>
          <w:sz w:val="24"/>
          <w:szCs w:val="24"/>
        </w:rPr>
      </w:pPr>
    </w:p>
    <w:p w:rsidR="000568B2" w:rsidRDefault="000568B2">
      <w:pPr>
        <w:pBdr>
          <w:top w:val="nil"/>
          <w:left w:val="nil"/>
          <w:bottom w:val="nil"/>
          <w:right w:val="nil"/>
          <w:between w:val="nil"/>
        </w:pBdr>
        <w:spacing w:before="8"/>
        <w:rPr>
          <w:color w:val="000000"/>
          <w:sz w:val="24"/>
          <w:szCs w:val="24"/>
        </w:rPr>
      </w:pPr>
    </w:p>
    <w:p w:rsidR="00D823EC" w:rsidRDefault="00D823EC" w:rsidP="00D12996">
      <w:pPr>
        <w:pBdr>
          <w:top w:val="nil"/>
          <w:left w:val="nil"/>
          <w:bottom w:val="nil"/>
          <w:right w:val="nil"/>
          <w:between w:val="nil"/>
        </w:pBdr>
        <w:spacing w:before="1" w:line="242" w:lineRule="auto"/>
        <w:ind w:left="1347" w:hanging="980"/>
        <w:rPr>
          <w:color w:val="000000"/>
          <w:sz w:val="24"/>
          <w:szCs w:val="24"/>
        </w:rPr>
      </w:pPr>
    </w:p>
    <w:p w:rsidR="00D823EC" w:rsidRDefault="00D823EC" w:rsidP="00D12996">
      <w:pPr>
        <w:pBdr>
          <w:top w:val="nil"/>
          <w:left w:val="nil"/>
          <w:bottom w:val="nil"/>
          <w:right w:val="nil"/>
          <w:between w:val="nil"/>
        </w:pBdr>
        <w:spacing w:before="1" w:line="242" w:lineRule="auto"/>
        <w:ind w:left="1347" w:hanging="980"/>
        <w:rPr>
          <w:color w:val="000000"/>
          <w:sz w:val="24"/>
          <w:szCs w:val="24"/>
        </w:rPr>
      </w:pPr>
    </w:p>
    <w:p w:rsidR="00D823EC" w:rsidRDefault="00D823EC" w:rsidP="00D12996">
      <w:pPr>
        <w:pBdr>
          <w:top w:val="nil"/>
          <w:left w:val="nil"/>
          <w:bottom w:val="nil"/>
          <w:right w:val="nil"/>
          <w:between w:val="nil"/>
        </w:pBdr>
        <w:spacing w:before="1" w:line="242" w:lineRule="auto"/>
        <w:ind w:left="1347" w:hanging="980"/>
        <w:rPr>
          <w:color w:val="000000"/>
          <w:sz w:val="24"/>
          <w:szCs w:val="24"/>
        </w:rPr>
      </w:pPr>
    </w:p>
    <w:p w:rsidR="00D823EC" w:rsidRDefault="00D823EC" w:rsidP="00D12996">
      <w:pPr>
        <w:pBdr>
          <w:top w:val="nil"/>
          <w:left w:val="nil"/>
          <w:bottom w:val="nil"/>
          <w:right w:val="nil"/>
          <w:between w:val="nil"/>
        </w:pBdr>
        <w:spacing w:before="1" w:line="242" w:lineRule="auto"/>
        <w:ind w:left="1347" w:hanging="980"/>
        <w:rPr>
          <w:color w:val="000000"/>
          <w:sz w:val="24"/>
          <w:szCs w:val="24"/>
        </w:rPr>
      </w:pPr>
    </w:p>
    <w:p w:rsidR="00D823EC" w:rsidRDefault="00D823EC" w:rsidP="00D12996">
      <w:pPr>
        <w:pBdr>
          <w:top w:val="nil"/>
          <w:left w:val="nil"/>
          <w:bottom w:val="nil"/>
          <w:right w:val="nil"/>
          <w:between w:val="nil"/>
        </w:pBdr>
        <w:spacing w:before="1" w:line="242" w:lineRule="auto"/>
        <w:ind w:left="1347" w:hanging="980"/>
        <w:rPr>
          <w:color w:val="000000"/>
          <w:sz w:val="24"/>
          <w:szCs w:val="24"/>
        </w:rPr>
      </w:pPr>
    </w:p>
    <w:p w:rsidR="00D823EC" w:rsidRDefault="00D823EC" w:rsidP="00D12996">
      <w:pPr>
        <w:pBdr>
          <w:top w:val="nil"/>
          <w:left w:val="nil"/>
          <w:bottom w:val="nil"/>
          <w:right w:val="nil"/>
          <w:between w:val="nil"/>
        </w:pBdr>
        <w:spacing w:before="1" w:line="242" w:lineRule="auto"/>
        <w:ind w:left="1347" w:hanging="980"/>
        <w:rPr>
          <w:color w:val="000000"/>
          <w:sz w:val="24"/>
          <w:szCs w:val="24"/>
        </w:rPr>
      </w:pPr>
    </w:p>
    <w:p w:rsidR="00D823EC" w:rsidRDefault="00D823EC" w:rsidP="00D12996">
      <w:pPr>
        <w:pBdr>
          <w:top w:val="nil"/>
          <w:left w:val="nil"/>
          <w:bottom w:val="nil"/>
          <w:right w:val="nil"/>
          <w:between w:val="nil"/>
        </w:pBdr>
        <w:spacing w:before="1" w:line="242" w:lineRule="auto"/>
        <w:ind w:left="1347" w:hanging="980"/>
        <w:rPr>
          <w:color w:val="000000"/>
          <w:sz w:val="24"/>
          <w:szCs w:val="24"/>
        </w:rPr>
      </w:pPr>
    </w:p>
    <w:p w:rsidR="00D823EC" w:rsidRDefault="00D823EC" w:rsidP="00D12996">
      <w:pPr>
        <w:pBdr>
          <w:top w:val="nil"/>
          <w:left w:val="nil"/>
          <w:bottom w:val="nil"/>
          <w:right w:val="nil"/>
          <w:between w:val="nil"/>
        </w:pBdr>
        <w:spacing w:before="1" w:line="242" w:lineRule="auto"/>
        <w:ind w:left="1347" w:hanging="980"/>
        <w:rPr>
          <w:color w:val="000000"/>
          <w:sz w:val="24"/>
          <w:szCs w:val="24"/>
        </w:rPr>
      </w:pPr>
    </w:p>
    <w:p w:rsidR="000568B2" w:rsidRDefault="00BA7F29" w:rsidP="00D12996">
      <w:pPr>
        <w:pBdr>
          <w:top w:val="nil"/>
          <w:left w:val="nil"/>
          <w:bottom w:val="nil"/>
          <w:right w:val="nil"/>
          <w:between w:val="nil"/>
        </w:pBdr>
        <w:spacing w:before="1" w:line="242" w:lineRule="auto"/>
        <w:ind w:left="1347" w:hanging="980"/>
        <w:rPr>
          <w:color w:val="000000"/>
          <w:sz w:val="24"/>
          <w:szCs w:val="24"/>
        </w:rPr>
      </w:pPr>
      <w:r>
        <w:rPr>
          <w:color w:val="000000"/>
          <w:sz w:val="24"/>
          <w:szCs w:val="24"/>
        </w:rPr>
        <w:lastRenderedPageBreak/>
        <w:t xml:space="preserve">Dada en la Sala de Sesiones Don Humberto Rolando del Concejo Deliberante, a los </w:t>
      </w:r>
      <w:r w:rsidR="00D12996">
        <w:rPr>
          <w:color w:val="000000"/>
          <w:sz w:val="24"/>
          <w:szCs w:val="24"/>
        </w:rPr>
        <w:t xml:space="preserve">nueve </w:t>
      </w:r>
      <w:r>
        <w:rPr>
          <w:color w:val="000000"/>
          <w:sz w:val="24"/>
          <w:szCs w:val="24"/>
        </w:rPr>
        <w:t xml:space="preserve">días del mes de </w:t>
      </w:r>
      <w:r w:rsidR="00D12996">
        <w:rPr>
          <w:color w:val="000000"/>
          <w:sz w:val="24"/>
          <w:szCs w:val="24"/>
        </w:rPr>
        <w:t>A</w:t>
      </w:r>
      <w:r w:rsidR="0025196F">
        <w:rPr>
          <w:color w:val="000000"/>
          <w:sz w:val="24"/>
          <w:szCs w:val="24"/>
        </w:rPr>
        <w:t>bril</w:t>
      </w:r>
      <w:r>
        <w:rPr>
          <w:color w:val="000000"/>
          <w:sz w:val="24"/>
          <w:szCs w:val="24"/>
        </w:rPr>
        <w:t xml:space="preserve"> de 202</w:t>
      </w:r>
      <w:r w:rsidR="00F50606">
        <w:rPr>
          <w:color w:val="000000"/>
          <w:sz w:val="24"/>
          <w:szCs w:val="24"/>
        </w:rPr>
        <w:t>4</w:t>
      </w:r>
      <w:r>
        <w:rPr>
          <w:color w:val="000000"/>
          <w:sz w:val="24"/>
          <w:szCs w:val="24"/>
        </w:rPr>
        <w:t>, en Sesión Especial N°</w:t>
      </w:r>
      <w:r w:rsidR="009F1C9D">
        <w:rPr>
          <w:color w:val="000000"/>
          <w:sz w:val="24"/>
          <w:szCs w:val="24"/>
        </w:rPr>
        <w:t xml:space="preserve"> III, Acta N° 1</w:t>
      </w:r>
      <w:r w:rsidR="00D12996">
        <w:rPr>
          <w:color w:val="000000"/>
          <w:sz w:val="24"/>
          <w:szCs w:val="24"/>
        </w:rPr>
        <w:t>8</w:t>
      </w:r>
      <w:r w:rsidR="009F1C9D">
        <w:rPr>
          <w:color w:val="000000"/>
          <w:sz w:val="24"/>
          <w:szCs w:val="24"/>
        </w:rPr>
        <w:t>9</w:t>
      </w:r>
      <w:r w:rsidR="00D12996">
        <w:rPr>
          <w:color w:val="000000"/>
          <w:sz w:val="24"/>
          <w:szCs w:val="24"/>
        </w:rPr>
        <w:t>3</w:t>
      </w:r>
      <w:r>
        <w:rPr>
          <w:color w:val="000000"/>
          <w:sz w:val="24"/>
          <w:szCs w:val="24"/>
        </w:rPr>
        <w:t>.-</w:t>
      </w:r>
    </w:p>
    <w:p w:rsidR="00D823EC" w:rsidRDefault="00D823EC" w:rsidP="00D12996">
      <w:pPr>
        <w:pBdr>
          <w:top w:val="nil"/>
          <w:left w:val="nil"/>
          <w:bottom w:val="nil"/>
          <w:right w:val="nil"/>
          <w:between w:val="nil"/>
        </w:pBdr>
        <w:spacing w:before="1" w:line="242" w:lineRule="auto"/>
        <w:ind w:left="1347" w:hanging="980"/>
        <w:rPr>
          <w:color w:val="000000"/>
          <w:sz w:val="24"/>
          <w:szCs w:val="24"/>
        </w:rPr>
      </w:pPr>
    </w:p>
    <w:p w:rsidR="00D823EC" w:rsidRDefault="00D823EC" w:rsidP="00D12996">
      <w:pPr>
        <w:pBdr>
          <w:top w:val="nil"/>
          <w:left w:val="nil"/>
          <w:bottom w:val="nil"/>
          <w:right w:val="nil"/>
          <w:between w:val="nil"/>
        </w:pBdr>
        <w:spacing w:before="1" w:line="242" w:lineRule="auto"/>
        <w:ind w:left="1347" w:hanging="980"/>
        <w:rPr>
          <w:color w:val="000000"/>
          <w:sz w:val="24"/>
          <w:szCs w:val="24"/>
        </w:rPr>
      </w:pPr>
    </w:p>
    <w:p w:rsidR="00D823EC" w:rsidRDefault="00D823EC" w:rsidP="00D12996">
      <w:pPr>
        <w:pBdr>
          <w:top w:val="nil"/>
          <w:left w:val="nil"/>
          <w:bottom w:val="nil"/>
          <w:right w:val="nil"/>
          <w:between w:val="nil"/>
        </w:pBdr>
        <w:spacing w:before="1" w:line="242" w:lineRule="auto"/>
        <w:ind w:left="1347" w:hanging="980"/>
        <w:rPr>
          <w:color w:val="000000"/>
          <w:sz w:val="24"/>
          <w:szCs w:val="24"/>
        </w:rPr>
      </w:pPr>
      <w:r>
        <w:rPr>
          <w:color w:val="000000"/>
          <w:sz w:val="24"/>
          <w:szCs w:val="24"/>
        </w:rPr>
        <w:t xml:space="preserve">Fdo. Sebastián </w:t>
      </w:r>
      <w:proofErr w:type="spellStart"/>
      <w:r>
        <w:rPr>
          <w:color w:val="000000"/>
          <w:sz w:val="24"/>
          <w:szCs w:val="24"/>
        </w:rPr>
        <w:t>Raimondo</w:t>
      </w:r>
      <w:proofErr w:type="spellEnd"/>
      <w:r>
        <w:rPr>
          <w:color w:val="000000"/>
          <w:sz w:val="24"/>
          <w:szCs w:val="24"/>
        </w:rPr>
        <w:t xml:space="preserve"> (Presidente CD)</w:t>
      </w:r>
    </w:p>
    <w:p w:rsidR="00D823EC" w:rsidRDefault="00D823EC" w:rsidP="00D12996">
      <w:pPr>
        <w:pBdr>
          <w:top w:val="nil"/>
          <w:left w:val="nil"/>
          <w:bottom w:val="nil"/>
          <w:right w:val="nil"/>
          <w:between w:val="nil"/>
        </w:pBdr>
        <w:spacing w:before="1" w:line="242" w:lineRule="auto"/>
        <w:ind w:left="1347" w:hanging="980"/>
        <w:rPr>
          <w:color w:val="000000"/>
          <w:sz w:val="24"/>
          <w:szCs w:val="24"/>
        </w:rPr>
      </w:pPr>
      <w:r>
        <w:rPr>
          <w:color w:val="000000"/>
          <w:sz w:val="24"/>
          <w:szCs w:val="24"/>
        </w:rPr>
        <w:t>Jimena de los Ángeles Montero (Secretaria CD)</w:t>
      </w:r>
    </w:p>
    <w:p w:rsidR="00D823EC" w:rsidRDefault="00D823EC" w:rsidP="00D12996">
      <w:pPr>
        <w:pBdr>
          <w:top w:val="nil"/>
          <w:left w:val="nil"/>
          <w:bottom w:val="nil"/>
          <w:right w:val="nil"/>
          <w:between w:val="nil"/>
        </w:pBdr>
        <w:spacing w:before="1" w:line="242" w:lineRule="auto"/>
        <w:ind w:left="1347" w:hanging="980"/>
        <w:rPr>
          <w:color w:val="000000"/>
          <w:sz w:val="24"/>
          <w:szCs w:val="24"/>
        </w:rPr>
      </w:pPr>
    </w:p>
    <w:p w:rsidR="00D823EC" w:rsidRDefault="00D823EC">
      <w:pPr>
        <w:rPr>
          <w:color w:val="000000"/>
          <w:sz w:val="24"/>
          <w:szCs w:val="24"/>
        </w:rPr>
      </w:pPr>
    </w:p>
    <w:sectPr w:rsidR="00D823EC" w:rsidSect="000568B2">
      <w:headerReference w:type="default" r:id="rId12"/>
      <w:pgSz w:w="12240" w:h="20160"/>
      <w:pgMar w:top="1780" w:right="920" w:bottom="280" w:left="880" w:header="341" w:footer="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12996" w:rsidRDefault="00D12996" w:rsidP="000568B2">
      <w:r>
        <w:separator/>
      </w:r>
    </w:p>
  </w:endnote>
  <w:endnote w:type="continuationSeparator" w:id="1">
    <w:p w:rsidR="00D12996" w:rsidRDefault="00D12996" w:rsidP="000568B2">
      <w:r>
        <w:continuationSeparator/>
      </w:r>
    </w:p>
  </w:endnote>
</w:endnotes>
</file>

<file path=word/fontTable.xml><?xml version="1.0" encoding="utf-8"?>
<w:fonts xmlns:r="http://schemas.openxmlformats.org/officeDocument/2006/relationships" xmlns:w="http://schemas.openxmlformats.org/wordprocessingml/2006/main">
  <w:font w:name="Noto Sans Symbols">
    <w:altName w:val="Calibri"/>
    <w:charset w:val="00"/>
    <w:family w:val="swiss"/>
    <w:pitch w:val="variable"/>
    <w:sig w:usb0="00000003" w:usb1="0200E0A0" w:usb2="00000000" w:usb3="00000000" w:csb0="00000001" w:csb1="00000000"/>
  </w:font>
  <w:font w:name="Arial">
    <w:panose1 w:val="020B0604020202020204"/>
    <w:charset w:val="00"/>
    <w:family w:val="swiss"/>
    <w:pitch w:val="variable"/>
    <w:sig w:usb0="20002A87" w:usb1="00000000" w:usb2="00000000" w:usb3="00000000" w:csb0="000001FF" w:csb1="00000000"/>
  </w:font>
  <w:font w:name="Times New Roman">
    <w:panose1 w:val="02020603050405020304"/>
    <w:charset w:val="00"/>
    <w:family w:val="roman"/>
    <w:pitch w:val="variable"/>
    <w:sig w:usb0="20002A87" w:usb1="00000000" w:usb2="00000000"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44535454"/>
      <w:docPartObj>
        <w:docPartGallery w:val="Page Numbers (Bottom of Page)"/>
        <w:docPartUnique/>
      </w:docPartObj>
    </w:sdtPr>
    <w:sdtContent>
      <w:p w:rsidR="00D12996" w:rsidRDefault="00D12996" w:rsidP="00B93465">
        <w:pPr>
          <w:pStyle w:val="Piedepgina"/>
          <w:jc w:val="right"/>
        </w:pPr>
        <w:fldSimple w:instr=" PAGE   \* MERGEFORMAT ">
          <w:r w:rsidR="009E3DCB">
            <w:rPr>
              <w:noProof/>
            </w:rPr>
            <w:t>1</w:t>
          </w:r>
        </w:fldSimple>
      </w:p>
    </w:sdtContent>
  </w:sdt>
  <w:p w:rsidR="00D12996" w:rsidRDefault="00D12996">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12996" w:rsidRDefault="00D12996" w:rsidP="000568B2">
      <w:r>
        <w:separator/>
      </w:r>
    </w:p>
  </w:footnote>
  <w:footnote w:type="continuationSeparator" w:id="1">
    <w:p w:rsidR="00D12996" w:rsidRDefault="00D12996" w:rsidP="000568B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2996" w:rsidRDefault="00D12996" w:rsidP="00F75056">
    <w:pPr>
      <w:pStyle w:val="Encabezado"/>
      <w:jc w:val="center"/>
      <w:rPr>
        <w:sz w:val="16"/>
        <w:szCs w:val="16"/>
      </w:rPr>
    </w:pPr>
    <w:r>
      <w:rPr>
        <w:noProof/>
        <w:sz w:val="16"/>
        <w:szCs w:val="16"/>
      </w:rPr>
      <w:drawing>
        <wp:inline distT="0" distB="0" distL="0" distR="0">
          <wp:extent cx="1143000" cy="866775"/>
          <wp:effectExtent l="19050" t="0" r="0" b="0"/>
          <wp:docPr id="3" name="Imagen 1" descr="logo mvla 2024 30mm x 40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mvla 2024 30mm x 40mm"/>
                  <pic:cNvPicPr>
                    <a:picLocks noChangeAspect="1" noChangeArrowheads="1"/>
                  </pic:cNvPicPr>
                </pic:nvPicPr>
                <pic:blipFill>
                  <a:blip r:embed="rId1"/>
                  <a:srcRect/>
                  <a:stretch>
                    <a:fillRect/>
                  </a:stretch>
                </pic:blipFill>
                <pic:spPr bwMode="auto">
                  <a:xfrm>
                    <a:off x="0" y="0"/>
                    <a:ext cx="1143000" cy="866775"/>
                  </a:xfrm>
                  <a:prstGeom prst="rect">
                    <a:avLst/>
                  </a:prstGeom>
                  <a:noFill/>
                  <a:ln w="9525">
                    <a:noFill/>
                    <a:miter lim="800000"/>
                    <a:headEnd/>
                    <a:tailEnd/>
                  </a:ln>
                </pic:spPr>
              </pic:pic>
            </a:graphicData>
          </a:graphic>
        </wp:inline>
      </w:drawing>
    </w:r>
  </w:p>
  <w:p w:rsidR="00D12996" w:rsidRPr="00F75056" w:rsidRDefault="00D12996" w:rsidP="00F75056">
    <w:pPr>
      <w:pStyle w:val="Encabezado"/>
      <w:pBdr>
        <w:bottom w:val="single" w:sz="4" w:space="1" w:color="auto"/>
      </w:pBdr>
      <w:jc w:val="center"/>
      <w:rPr>
        <w:sz w:val="16"/>
        <w:szCs w:val="16"/>
      </w:rPr>
    </w:pPr>
    <w:r>
      <w:rPr>
        <w:b/>
        <w:bCs/>
        <w:sz w:val="20"/>
        <w:szCs w:val="20"/>
      </w:rPr>
      <w:t>Concejo Deliberante</w:t>
    </w:r>
    <w:r w:rsidRPr="003F4ECB">
      <w:rPr>
        <w:i/>
      </w:rPr>
      <w:t xml:space="preserve">                                                     </w:t>
    </w:r>
    <w:r>
      <w:rPr>
        <w:i/>
      </w:rPr>
      <w:t xml:space="preserve">       </w:t>
    </w:r>
    <w:r>
      <w:rPr>
        <w:sz w:val="20"/>
        <w:szCs w:val="20"/>
      </w:rPr>
      <w:pict>
        <v:shape id="Figura a mano libera: forma 75" o:spid="_x0000_s1026" style="position:absolute;left:0;text-align:left;margin-left:56.65pt;margin-top:136.4pt;width:.1pt;height:1pt;z-index:-251658752;visibility:visible;mso-wrap-style:square;mso-wrap-distance-left:0;mso-wrap-distance-top:0;mso-wrap-distance-right:0;mso-wrap-distance-bottom:0;mso-position-horizontal:absolute;mso-position-horizontal-relative:page;mso-position-vertical:absolute;mso-position-vertical-relative:page;v-text-anchor:middle" coordsize="6252845,120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" path="m,l6252523,e" filled="f" strokeweight=".26667mm">
          <v:stroke startarrowwidth="narrow" startarrowlength="short" endarrowwidth="narrow" endarrowlength="short"/>
          <v:path arrowok="t" o:extrusionok="f"/>
          <w10:wrap anchorx="page" anchory="page"/>
        </v:shape>
      </w:pict>
    </w:r>
  </w:p>
  <w:p w:rsidR="00D12996" w:rsidRDefault="00D12996"/>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2996" w:rsidRDefault="00D12996" w:rsidP="00F75056">
    <w:pPr>
      <w:pStyle w:val="Encabezado"/>
      <w:jc w:val="center"/>
      <w:rPr>
        <w:sz w:val="16"/>
        <w:szCs w:val="16"/>
      </w:rPr>
    </w:pPr>
    <w:r>
      <w:rPr>
        <w:noProof/>
        <w:sz w:val="16"/>
        <w:szCs w:val="16"/>
      </w:rPr>
      <w:drawing>
        <wp:inline distT="0" distB="0" distL="0" distR="0">
          <wp:extent cx="1143000" cy="866775"/>
          <wp:effectExtent l="19050" t="0" r="0" b="0"/>
          <wp:docPr id="4" name="Imagen 1" descr="logo mvla 2024 30mm x 40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mvla 2024 30mm x 40mm"/>
                  <pic:cNvPicPr>
                    <a:picLocks noChangeAspect="1" noChangeArrowheads="1"/>
                  </pic:cNvPicPr>
                </pic:nvPicPr>
                <pic:blipFill>
                  <a:blip r:embed="rId1"/>
                  <a:srcRect/>
                  <a:stretch>
                    <a:fillRect/>
                  </a:stretch>
                </pic:blipFill>
                <pic:spPr bwMode="auto">
                  <a:xfrm>
                    <a:off x="0" y="0"/>
                    <a:ext cx="1143000" cy="866775"/>
                  </a:xfrm>
                  <a:prstGeom prst="rect">
                    <a:avLst/>
                  </a:prstGeom>
                  <a:noFill/>
                  <a:ln w="9525">
                    <a:noFill/>
                    <a:miter lim="800000"/>
                    <a:headEnd/>
                    <a:tailEnd/>
                  </a:ln>
                </pic:spPr>
              </pic:pic>
            </a:graphicData>
          </a:graphic>
        </wp:inline>
      </w:drawing>
    </w:r>
  </w:p>
  <w:p w:rsidR="00D12996" w:rsidRPr="00D0264D" w:rsidRDefault="00D12996" w:rsidP="00F75056">
    <w:pPr>
      <w:pStyle w:val="Sinespaciado"/>
      <w:pBdr>
        <w:bottom w:val="single" w:sz="4" w:space="1" w:color="auto"/>
      </w:pBdr>
      <w:jc w:val="center"/>
      <w:rPr>
        <w:b/>
        <w:sz w:val="20"/>
        <w:szCs w:val="20"/>
      </w:rPr>
    </w:pPr>
    <w:r>
      <w:rPr>
        <w:b/>
        <w:bCs/>
        <w:sz w:val="20"/>
        <w:szCs w:val="20"/>
      </w:rPr>
      <w:t>Concejo Deliberante</w:t>
    </w:r>
    <w:r w:rsidRPr="003F4ECB">
      <w:rPr>
        <w:i/>
      </w:rPr>
      <w:t xml:space="preserve">                                                     </w:t>
    </w:r>
    <w:r>
      <w:rPr>
        <w:i/>
      </w:rPr>
      <w:t xml:space="preserve">       </w:t>
    </w:r>
    <w:r>
      <w:rPr>
        <w:b/>
        <w:noProof/>
        <w:sz w:val="20"/>
        <w:szCs w:val="20"/>
      </w:rPr>
      <w:pict>
        <v:shape id="_x0000_s1027" style="position:absolute;left:0;text-align:left;margin-left:56.65pt;margin-top:136.4pt;width:.1pt;height:1pt;z-index:-251656192;visibility:visible;mso-wrap-style:square;mso-wrap-distance-left:0;mso-wrap-distance-top:0;mso-wrap-distance-right:0;mso-wrap-distance-bottom:0;mso-position-horizontal:absolute;mso-position-horizontal-relative:page;mso-position-vertical:absolute;mso-position-vertical-relative:page;v-text-anchor:middle" coordsize="6252845,120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" path="m,l6252523,e" filled="f" strokeweight=".26667mm">
          <v:stroke startarrowwidth="narrow" startarrowlength="short" endarrowwidth="narrow" endarrowlength="short"/>
          <v:path arrowok="t" o:extrusionok="f"/>
          <w10:wrap anchorx="page" anchory="page"/>
        </v:shape>
      </w:pict>
    </w:r>
  </w:p>
  <w:p w:rsidR="00D12996" w:rsidRDefault="00D12996" w:rsidP="00D0264D">
    <w:pPr>
      <w:pStyle w:val="Sinespaciado"/>
      <w:jc w:val="cent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2996" w:rsidRDefault="00D12996" w:rsidP="00F75056">
    <w:pPr>
      <w:pStyle w:val="Encabezado"/>
      <w:jc w:val="center"/>
      <w:rPr>
        <w:sz w:val="16"/>
        <w:szCs w:val="16"/>
      </w:rPr>
    </w:pPr>
    <w:r>
      <w:rPr>
        <w:noProof/>
        <w:sz w:val="16"/>
        <w:szCs w:val="16"/>
      </w:rPr>
      <w:drawing>
        <wp:inline distT="0" distB="0" distL="0" distR="0">
          <wp:extent cx="1143000" cy="866775"/>
          <wp:effectExtent l="19050" t="0" r="0" b="0"/>
          <wp:docPr id="6" name="Imagen 1" descr="logo mvla 2024 30mm x 40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mvla 2024 30mm x 40mm"/>
                  <pic:cNvPicPr>
                    <a:picLocks noChangeAspect="1" noChangeArrowheads="1"/>
                  </pic:cNvPicPr>
                </pic:nvPicPr>
                <pic:blipFill>
                  <a:blip r:embed="rId1"/>
                  <a:srcRect/>
                  <a:stretch>
                    <a:fillRect/>
                  </a:stretch>
                </pic:blipFill>
                <pic:spPr bwMode="auto">
                  <a:xfrm>
                    <a:off x="0" y="0"/>
                    <a:ext cx="1143000" cy="866775"/>
                  </a:xfrm>
                  <a:prstGeom prst="rect">
                    <a:avLst/>
                  </a:prstGeom>
                  <a:noFill/>
                  <a:ln w="9525">
                    <a:noFill/>
                    <a:miter lim="800000"/>
                    <a:headEnd/>
                    <a:tailEnd/>
                  </a:ln>
                </pic:spPr>
              </pic:pic>
            </a:graphicData>
          </a:graphic>
        </wp:inline>
      </w:drawing>
    </w:r>
  </w:p>
  <w:p w:rsidR="00D12996" w:rsidRPr="00D0264D" w:rsidRDefault="00D12996" w:rsidP="00F75056">
    <w:pPr>
      <w:pStyle w:val="Sinespaciado"/>
      <w:pBdr>
        <w:bottom w:val="single" w:sz="4" w:space="1" w:color="auto"/>
      </w:pBdr>
      <w:jc w:val="center"/>
      <w:rPr>
        <w:b/>
        <w:sz w:val="20"/>
        <w:szCs w:val="20"/>
      </w:rPr>
    </w:pPr>
    <w:r>
      <w:rPr>
        <w:b/>
        <w:bCs/>
        <w:sz w:val="20"/>
        <w:szCs w:val="20"/>
      </w:rPr>
      <w:t>Concejo Deliberante</w:t>
    </w:r>
    <w:r w:rsidRPr="003F4ECB">
      <w:rPr>
        <w:i/>
      </w:rPr>
      <w:t xml:space="preserve">                                                     </w:t>
    </w:r>
    <w:r>
      <w:rPr>
        <w:i/>
      </w:rPr>
      <w:t xml:space="preserve">       </w:t>
    </w:r>
    <w:r>
      <w:rPr>
        <w:b/>
        <w:noProof/>
        <w:sz w:val="20"/>
        <w:szCs w:val="20"/>
      </w:rPr>
      <w:pict>
        <v:shape id="_x0000_s1028" style="position:absolute;left:0;text-align:left;margin-left:56.65pt;margin-top:136.4pt;width:.1pt;height:1pt;z-index:-251654144;visibility:visible;mso-wrap-style:square;mso-wrap-distance-left:0;mso-wrap-distance-top:0;mso-wrap-distance-right:0;mso-wrap-distance-bottom:0;mso-position-horizontal:absolute;mso-position-horizontal-relative:page;mso-position-vertical:absolute;mso-position-vertical-relative:page;v-text-anchor:middle" coordsize="6252845,120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" path="m,l6252523,e" filled="f" strokeweight=".26667mm">
          <v:stroke startarrowwidth="narrow" startarrowlength="short" endarrowwidth="narrow" endarrowlength="short"/>
          <v:path arrowok="t" o:extrusionok="f"/>
          <w10:wrap anchorx="page" anchory="page"/>
        </v:shape>
      </w:pict>
    </w:r>
  </w:p>
  <w:p w:rsidR="00D12996" w:rsidRPr="00D0264D" w:rsidRDefault="00D12996" w:rsidP="000C79FD">
    <w:pPr>
      <w:pStyle w:val="Encabezado"/>
      <w:jc w:val="center"/>
      <w:rPr>
        <w:szCs w:val="2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1725EC"/>
    <w:multiLevelType w:val="multilevel"/>
    <w:tmpl w:val="0BF0540E"/>
    <w:lvl w:ilvl="0">
      <w:numFmt w:val="bullet"/>
      <w:lvlText w:val="●"/>
      <w:lvlJc w:val="left"/>
      <w:pPr>
        <w:ind w:left="972" w:hanging="360"/>
      </w:pPr>
      <w:rPr>
        <w:rFonts w:ascii="Noto Sans Symbols" w:eastAsia="Noto Sans Symbols" w:hAnsi="Noto Sans Symbols" w:cs="Noto Sans Symbols"/>
        <w:b w:val="0"/>
        <w:i w:val="0"/>
        <w:sz w:val="24"/>
        <w:szCs w:val="24"/>
      </w:rPr>
    </w:lvl>
    <w:lvl w:ilvl="1">
      <w:numFmt w:val="bullet"/>
      <w:lvlText w:val="•"/>
      <w:lvlJc w:val="left"/>
      <w:pPr>
        <w:ind w:left="1926" w:hanging="360"/>
      </w:pPr>
    </w:lvl>
    <w:lvl w:ilvl="2">
      <w:numFmt w:val="bullet"/>
      <w:lvlText w:val="•"/>
      <w:lvlJc w:val="left"/>
      <w:pPr>
        <w:ind w:left="2872" w:hanging="360"/>
      </w:pPr>
    </w:lvl>
    <w:lvl w:ilvl="3">
      <w:numFmt w:val="bullet"/>
      <w:lvlText w:val="•"/>
      <w:lvlJc w:val="left"/>
      <w:pPr>
        <w:ind w:left="3818" w:hanging="360"/>
      </w:pPr>
    </w:lvl>
    <w:lvl w:ilvl="4">
      <w:numFmt w:val="bullet"/>
      <w:lvlText w:val="•"/>
      <w:lvlJc w:val="left"/>
      <w:pPr>
        <w:ind w:left="4764" w:hanging="360"/>
      </w:pPr>
    </w:lvl>
    <w:lvl w:ilvl="5">
      <w:numFmt w:val="bullet"/>
      <w:lvlText w:val="•"/>
      <w:lvlJc w:val="left"/>
      <w:pPr>
        <w:ind w:left="5710" w:hanging="360"/>
      </w:pPr>
    </w:lvl>
    <w:lvl w:ilvl="6">
      <w:numFmt w:val="bullet"/>
      <w:lvlText w:val="•"/>
      <w:lvlJc w:val="left"/>
      <w:pPr>
        <w:ind w:left="6656" w:hanging="360"/>
      </w:pPr>
    </w:lvl>
    <w:lvl w:ilvl="7">
      <w:numFmt w:val="bullet"/>
      <w:lvlText w:val="•"/>
      <w:lvlJc w:val="left"/>
      <w:pPr>
        <w:ind w:left="7602" w:hanging="360"/>
      </w:pPr>
    </w:lvl>
    <w:lvl w:ilvl="8">
      <w:numFmt w:val="bullet"/>
      <w:lvlText w:val="•"/>
      <w:lvlJc w:val="left"/>
      <w:pPr>
        <w:ind w:left="8548" w:hanging="360"/>
      </w:pPr>
    </w:lvl>
  </w:abstractNum>
  <w:abstractNum w:abstractNumId="1">
    <w:nsid w:val="139D2233"/>
    <w:multiLevelType w:val="multilevel"/>
    <w:tmpl w:val="91DACC56"/>
    <w:lvl w:ilvl="0">
      <w:start w:val="1"/>
      <w:numFmt w:val="lowerLetter"/>
      <w:lvlText w:val="%1)"/>
      <w:lvlJc w:val="left"/>
      <w:pPr>
        <w:ind w:left="536" w:hanging="284"/>
      </w:pPr>
      <w:rPr>
        <w:rFonts w:ascii="Arial" w:eastAsia="Arial" w:hAnsi="Arial" w:cs="Arial"/>
        <w:b/>
        <w:i w:val="0"/>
        <w:sz w:val="24"/>
        <w:szCs w:val="24"/>
      </w:rPr>
    </w:lvl>
    <w:lvl w:ilvl="1">
      <w:start w:val="1"/>
      <w:numFmt w:val="lowerRoman"/>
      <w:lvlText w:val="%2)"/>
      <w:lvlJc w:val="left"/>
      <w:pPr>
        <w:ind w:left="1102" w:hanging="720"/>
      </w:pPr>
      <w:rPr>
        <w:rFonts w:ascii="Arial" w:eastAsia="Arial" w:hAnsi="Arial" w:cs="Arial"/>
        <w:b w:val="0"/>
        <w:i w:val="0"/>
        <w:sz w:val="24"/>
        <w:szCs w:val="24"/>
      </w:rPr>
    </w:lvl>
    <w:lvl w:ilvl="2">
      <w:numFmt w:val="bullet"/>
      <w:lvlText w:val="•"/>
      <w:lvlJc w:val="left"/>
      <w:pPr>
        <w:ind w:left="2137" w:hanging="720"/>
      </w:pPr>
    </w:lvl>
    <w:lvl w:ilvl="3">
      <w:numFmt w:val="bullet"/>
      <w:lvlText w:val="•"/>
      <w:lvlJc w:val="left"/>
      <w:pPr>
        <w:ind w:left="3175" w:hanging="720"/>
      </w:pPr>
    </w:lvl>
    <w:lvl w:ilvl="4">
      <w:numFmt w:val="bullet"/>
      <w:lvlText w:val="•"/>
      <w:lvlJc w:val="left"/>
      <w:pPr>
        <w:ind w:left="4213" w:hanging="720"/>
      </w:pPr>
    </w:lvl>
    <w:lvl w:ilvl="5">
      <w:numFmt w:val="bullet"/>
      <w:lvlText w:val="•"/>
      <w:lvlJc w:val="left"/>
      <w:pPr>
        <w:ind w:left="5251" w:hanging="720"/>
      </w:pPr>
    </w:lvl>
    <w:lvl w:ilvl="6">
      <w:numFmt w:val="bullet"/>
      <w:lvlText w:val="•"/>
      <w:lvlJc w:val="left"/>
      <w:pPr>
        <w:ind w:left="6288" w:hanging="720"/>
      </w:pPr>
    </w:lvl>
    <w:lvl w:ilvl="7">
      <w:numFmt w:val="bullet"/>
      <w:lvlText w:val="•"/>
      <w:lvlJc w:val="left"/>
      <w:pPr>
        <w:ind w:left="7326" w:hanging="720"/>
      </w:pPr>
    </w:lvl>
    <w:lvl w:ilvl="8">
      <w:numFmt w:val="bullet"/>
      <w:lvlText w:val="•"/>
      <w:lvlJc w:val="left"/>
      <w:pPr>
        <w:ind w:left="8364" w:hanging="720"/>
      </w:pPr>
    </w:lvl>
  </w:abstractNum>
  <w:abstractNum w:abstractNumId="2">
    <w:nsid w:val="162B1AA3"/>
    <w:multiLevelType w:val="multilevel"/>
    <w:tmpl w:val="32D220CA"/>
    <w:lvl w:ilvl="0">
      <w:start w:val="1"/>
      <w:numFmt w:val="lowerLetter"/>
      <w:lvlText w:val="%1)"/>
      <w:lvlJc w:val="left"/>
      <w:pPr>
        <w:ind w:left="252" w:hanging="351"/>
      </w:pPr>
      <w:rPr>
        <w:rFonts w:ascii="Arial" w:eastAsia="Arial" w:hAnsi="Arial" w:cs="Arial"/>
        <w:b w:val="0"/>
        <w:i w:val="0"/>
        <w:sz w:val="24"/>
        <w:szCs w:val="24"/>
      </w:rPr>
    </w:lvl>
    <w:lvl w:ilvl="1">
      <w:numFmt w:val="bullet"/>
      <w:lvlText w:val="•"/>
      <w:lvlJc w:val="left"/>
      <w:pPr>
        <w:ind w:left="1278" w:hanging="351"/>
      </w:pPr>
    </w:lvl>
    <w:lvl w:ilvl="2">
      <w:numFmt w:val="bullet"/>
      <w:lvlText w:val="•"/>
      <w:lvlJc w:val="left"/>
      <w:pPr>
        <w:ind w:left="2296" w:hanging="351"/>
      </w:pPr>
    </w:lvl>
    <w:lvl w:ilvl="3">
      <w:numFmt w:val="bullet"/>
      <w:lvlText w:val="•"/>
      <w:lvlJc w:val="left"/>
      <w:pPr>
        <w:ind w:left="3314" w:hanging="351"/>
      </w:pPr>
    </w:lvl>
    <w:lvl w:ilvl="4">
      <w:numFmt w:val="bullet"/>
      <w:lvlText w:val="•"/>
      <w:lvlJc w:val="left"/>
      <w:pPr>
        <w:ind w:left="4332" w:hanging="351"/>
      </w:pPr>
    </w:lvl>
    <w:lvl w:ilvl="5">
      <w:numFmt w:val="bullet"/>
      <w:lvlText w:val="•"/>
      <w:lvlJc w:val="left"/>
      <w:pPr>
        <w:ind w:left="5350" w:hanging="351"/>
      </w:pPr>
    </w:lvl>
    <w:lvl w:ilvl="6">
      <w:numFmt w:val="bullet"/>
      <w:lvlText w:val="•"/>
      <w:lvlJc w:val="left"/>
      <w:pPr>
        <w:ind w:left="6368" w:hanging="351"/>
      </w:pPr>
    </w:lvl>
    <w:lvl w:ilvl="7">
      <w:numFmt w:val="bullet"/>
      <w:lvlText w:val="•"/>
      <w:lvlJc w:val="left"/>
      <w:pPr>
        <w:ind w:left="7386" w:hanging="351"/>
      </w:pPr>
    </w:lvl>
    <w:lvl w:ilvl="8">
      <w:numFmt w:val="bullet"/>
      <w:lvlText w:val="•"/>
      <w:lvlJc w:val="left"/>
      <w:pPr>
        <w:ind w:left="8404" w:hanging="351"/>
      </w:pPr>
    </w:lvl>
  </w:abstractNum>
  <w:abstractNum w:abstractNumId="3">
    <w:nsid w:val="25A96D5F"/>
    <w:multiLevelType w:val="multilevel"/>
    <w:tmpl w:val="51A83290"/>
    <w:lvl w:ilvl="0">
      <w:start w:val="1"/>
      <w:numFmt w:val="lowerLetter"/>
      <w:lvlText w:val="%1)"/>
      <w:lvlJc w:val="left"/>
      <w:pPr>
        <w:ind w:left="252" w:hanging="327"/>
      </w:pPr>
      <w:rPr>
        <w:rFonts w:ascii="Arial" w:eastAsia="Arial" w:hAnsi="Arial" w:cs="Arial"/>
        <w:b/>
        <w:i w:val="0"/>
        <w:sz w:val="24"/>
        <w:szCs w:val="24"/>
      </w:rPr>
    </w:lvl>
    <w:lvl w:ilvl="1">
      <w:start w:val="1"/>
      <w:numFmt w:val="lowerLetter"/>
      <w:lvlText w:val="%2)"/>
      <w:lvlJc w:val="left"/>
      <w:pPr>
        <w:ind w:left="1040" w:hanging="360"/>
      </w:pPr>
      <w:rPr>
        <w:rFonts w:ascii="Arial" w:eastAsia="Arial" w:hAnsi="Arial" w:cs="Arial"/>
        <w:b w:val="0"/>
        <w:i w:val="0"/>
        <w:sz w:val="24"/>
        <w:szCs w:val="24"/>
      </w:rPr>
    </w:lvl>
    <w:lvl w:ilvl="2">
      <w:start w:val="1"/>
      <w:numFmt w:val="decimal"/>
      <w:lvlText w:val="%3."/>
      <w:lvlJc w:val="left"/>
      <w:pPr>
        <w:ind w:left="1400" w:hanging="360"/>
      </w:pPr>
      <w:rPr>
        <w:rFonts w:ascii="Arial" w:eastAsia="Arial" w:hAnsi="Arial" w:cs="Arial"/>
        <w:b w:val="0"/>
        <w:i w:val="0"/>
        <w:sz w:val="24"/>
        <w:szCs w:val="24"/>
      </w:rPr>
    </w:lvl>
    <w:lvl w:ilvl="3">
      <w:numFmt w:val="bullet"/>
      <w:lvlText w:val="•"/>
      <w:lvlJc w:val="left"/>
      <w:pPr>
        <w:ind w:left="2530" w:hanging="360"/>
      </w:pPr>
    </w:lvl>
    <w:lvl w:ilvl="4">
      <w:numFmt w:val="bullet"/>
      <w:lvlText w:val="•"/>
      <w:lvlJc w:val="left"/>
      <w:pPr>
        <w:ind w:left="3660" w:hanging="360"/>
      </w:pPr>
    </w:lvl>
    <w:lvl w:ilvl="5">
      <w:numFmt w:val="bullet"/>
      <w:lvlText w:val="•"/>
      <w:lvlJc w:val="left"/>
      <w:pPr>
        <w:ind w:left="4790" w:hanging="360"/>
      </w:pPr>
    </w:lvl>
    <w:lvl w:ilvl="6">
      <w:numFmt w:val="bullet"/>
      <w:lvlText w:val="•"/>
      <w:lvlJc w:val="left"/>
      <w:pPr>
        <w:ind w:left="5920" w:hanging="360"/>
      </w:pPr>
    </w:lvl>
    <w:lvl w:ilvl="7">
      <w:numFmt w:val="bullet"/>
      <w:lvlText w:val="•"/>
      <w:lvlJc w:val="left"/>
      <w:pPr>
        <w:ind w:left="7050" w:hanging="360"/>
      </w:pPr>
    </w:lvl>
    <w:lvl w:ilvl="8">
      <w:numFmt w:val="bullet"/>
      <w:lvlText w:val="•"/>
      <w:lvlJc w:val="left"/>
      <w:pPr>
        <w:ind w:left="8180" w:hanging="360"/>
      </w:pPr>
    </w:lvl>
  </w:abstractNum>
  <w:abstractNum w:abstractNumId="4">
    <w:nsid w:val="397908F5"/>
    <w:multiLevelType w:val="multilevel"/>
    <w:tmpl w:val="85EC43EE"/>
    <w:lvl w:ilvl="0">
      <w:start w:val="1"/>
      <w:numFmt w:val="lowerLetter"/>
      <w:lvlText w:val="%1)"/>
      <w:lvlJc w:val="left"/>
      <w:pPr>
        <w:ind w:left="2225" w:hanging="485"/>
      </w:pPr>
      <w:rPr>
        <w:rFonts w:ascii="Arial" w:eastAsia="Arial" w:hAnsi="Arial" w:cs="Arial"/>
        <w:b w:val="0"/>
        <w:i w:val="0"/>
        <w:sz w:val="24"/>
        <w:szCs w:val="24"/>
      </w:rPr>
    </w:lvl>
    <w:lvl w:ilvl="1">
      <w:numFmt w:val="bullet"/>
      <w:lvlText w:val="•"/>
      <w:lvlJc w:val="left"/>
      <w:pPr>
        <w:ind w:left="3042" w:hanging="485"/>
      </w:pPr>
    </w:lvl>
    <w:lvl w:ilvl="2">
      <w:numFmt w:val="bullet"/>
      <w:lvlText w:val="•"/>
      <w:lvlJc w:val="left"/>
      <w:pPr>
        <w:ind w:left="3864" w:hanging="485"/>
      </w:pPr>
    </w:lvl>
    <w:lvl w:ilvl="3">
      <w:numFmt w:val="bullet"/>
      <w:lvlText w:val="•"/>
      <w:lvlJc w:val="left"/>
      <w:pPr>
        <w:ind w:left="4686" w:hanging="485"/>
      </w:pPr>
    </w:lvl>
    <w:lvl w:ilvl="4">
      <w:numFmt w:val="bullet"/>
      <w:lvlText w:val="•"/>
      <w:lvlJc w:val="left"/>
      <w:pPr>
        <w:ind w:left="5508" w:hanging="485"/>
      </w:pPr>
    </w:lvl>
    <w:lvl w:ilvl="5">
      <w:numFmt w:val="bullet"/>
      <w:lvlText w:val="•"/>
      <w:lvlJc w:val="left"/>
      <w:pPr>
        <w:ind w:left="6330" w:hanging="485"/>
      </w:pPr>
    </w:lvl>
    <w:lvl w:ilvl="6">
      <w:numFmt w:val="bullet"/>
      <w:lvlText w:val="•"/>
      <w:lvlJc w:val="left"/>
      <w:pPr>
        <w:ind w:left="7152" w:hanging="485"/>
      </w:pPr>
    </w:lvl>
    <w:lvl w:ilvl="7">
      <w:numFmt w:val="bullet"/>
      <w:lvlText w:val="•"/>
      <w:lvlJc w:val="left"/>
      <w:pPr>
        <w:ind w:left="7974" w:hanging="485"/>
      </w:pPr>
    </w:lvl>
    <w:lvl w:ilvl="8">
      <w:numFmt w:val="bullet"/>
      <w:lvlText w:val="•"/>
      <w:lvlJc w:val="left"/>
      <w:pPr>
        <w:ind w:left="8796" w:hanging="485"/>
      </w:pPr>
    </w:lvl>
  </w:abstractNum>
  <w:abstractNum w:abstractNumId="5">
    <w:nsid w:val="452E34A3"/>
    <w:multiLevelType w:val="multilevel"/>
    <w:tmpl w:val="00D68E0C"/>
    <w:lvl w:ilvl="0">
      <w:numFmt w:val="bullet"/>
      <w:lvlText w:val="●"/>
      <w:lvlJc w:val="left"/>
      <w:pPr>
        <w:ind w:left="252" w:hanging="173"/>
      </w:pPr>
      <w:rPr>
        <w:rFonts w:ascii="Noto Sans Symbols" w:eastAsia="Noto Sans Symbols" w:hAnsi="Noto Sans Symbols" w:cs="Noto Sans Symbols"/>
        <w:b w:val="0"/>
        <w:i w:val="0"/>
        <w:sz w:val="24"/>
        <w:szCs w:val="24"/>
      </w:rPr>
    </w:lvl>
    <w:lvl w:ilvl="1">
      <w:start w:val="1"/>
      <w:numFmt w:val="lowerLetter"/>
      <w:lvlText w:val="%2)"/>
      <w:lvlJc w:val="left"/>
      <w:pPr>
        <w:ind w:left="1016" w:hanging="404"/>
      </w:pPr>
      <w:rPr>
        <w:rFonts w:ascii="Arial" w:eastAsia="Arial" w:hAnsi="Arial" w:cs="Arial"/>
        <w:b w:val="0"/>
        <w:i w:val="0"/>
        <w:sz w:val="24"/>
        <w:szCs w:val="24"/>
      </w:rPr>
    </w:lvl>
    <w:lvl w:ilvl="2">
      <w:numFmt w:val="bullet"/>
      <w:lvlText w:val="•"/>
      <w:lvlJc w:val="left"/>
      <w:pPr>
        <w:ind w:left="2066" w:hanging="404"/>
      </w:pPr>
    </w:lvl>
    <w:lvl w:ilvl="3">
      <w:numFmt w:val="bullet"/>
      <w:lvlText w:val="•"/>
      <w:lvlJc w:val="left"/>
      <w:pPr>
        <w:ind w:left="3113" w:hanging="403"/>
      </w:pPr>
    </w:lvl>
    <w:lvl w:ilvl="4">
      <w:numFmt w:val="bullet"/>
      <w:lvlText w:val="•"/>
      <w:lvlJc w:val="left"/>
      <w:pPr>
        <w:ind w:left="4160" w:hanging="404"/>
      </w:pPr>
    </w:lvl>
    <w:lvl w:ilvl="5">
      <w:numFmt w:val="bullet"/>
      <w:lvlText w:val="•"/>
      <w:lvlJc w:val="left"/>
      <w:pPr>
        <w:ind w:left="5206" w:hanging="404"/>
      </w:pPr>
    </w:lvl>
    <w:lvl w:ilvl="6">
      <w:numFmt w:val="bullet"/>
      <w:lvlText w:val="•"/>
      <w:lvlJc w:val="left"/>
      <w:pPr>
        <w:ind w:left="6253" w:hanging="404"/>
      </w:pPr>
    </w:lvl>
    <w:lvl w:ilvl="7">
      <w:numFmt w:val="bullet"/>
      <w:lvlText w:val="•"/>
      <w:lvlJc w:val="left"/>
      <w:pPr>
        <w:ind w:left="7300" w:hanging="404"/>
      </w:pPr>
    </w:lvl>
    <w:lvl w:ilvl="8">
      <w:numFmt w:val="bullet"/>
      <w:lvlText w:val="•"/>
      <w:lvlJc w:val="left"/>
      <w:pPr>
        <w:ind w:left="8346" w:hanging="404"/>
      </w:pPr>
    </w:lvl>
  </w:abstractNum>
  <w:abstractNum w:abstractNumId="6">
    <w:nsid w:val="4EE15A60"/>
    <w:multiLevelType w:val="multilevel"/>
    <w:tmpl w:val="F0A4656A"/>
    <w:lvl w:ilvl="0">
      <w:start w:val="1"/>
      <w:numFmt w:val="lowerLetter"/>
      <w:lvlText w:val="%1)"/>
      <w:lvlJc w:val="left"/>
      <w:pPr>
        <w:ind w:left="536" w:hanging="284"/>
      </w:pPr>
      <w:rPr>
        <w:rFonts w:ascii="Arial" w:eastAsia="Arial" w:hAnsi="Arial" w:cs="Arial"/>
        <w:b w:val="0"/>
        <w:i w:val="0"/>
        <w:sz w:val="24"/>
        <w:szCs w:val="24"/>
      </w:rPr>
    </w:lvl>
    <w:lvl w:ilvl="1">
      <w:numFmt w:val="bullet"/>
      <w:lvlText w:val="•"/>
      <w:lvlJc w:val="left"/>
      <w:pPr>
        <w:ind w:left="1530" w:hanging="284"/>
      </w:pPr>
    </w:lvl>
    <w:lvl w:ilvl="2">
      <w:numFmt w:val="bullet"/>
      <w:lvlText w:val="•"/>
      <w:lvlJc w:val="left"/>
      <w:pPr>
        <w:ind w:left="2520" w:hanging="284"/>
      </w:pPr>
    </w:lvl>
    <w:lvl w:ilvl="3">
      <w:numFmt w:val="bullet"/>
      <w:lvlText w:val="•"/>
      <w:lvlJc w:val="left"/>
      <w:pPr>
        <w:ind w:left="3510" w:hanging="284"/>
      </w:pPr>
    </w:lvl>
    <w:lvl w:ilvl="4">
      <w:numFmt w:val="bullet"/>
      <w:lvlText w:val="•"/>
      <w:lvlJc w:val="left"/>
      <w:pPr>
        <w:ind w:left="4500" w:hanging="284"/>
      </w:pPr>
    </w:lvl>
    <w:lvl w:ilvl="5">
      <w:numFmt w:val="bullet"/>
      <w:lvlText w:val="•"/>
      <w:lvlJc w:val="left"/>
      <w:pPr>
        <w:ind w:left="5490" w:hanging="284"/>
      </w:pPr>
    </w:lvl>
    <w:lvl w:ilvl="6">
      <w:numFmt w:val="bullet"/>
      <w:lvlText w:val="•"/>
      <w:lvlJc w:val="left"/>
      <w:pPr>
        <w:ind w:left="6480" w:hanging="284"/>
      </w:pPr>
    </w:lvl>
    <w:lvl w:ilvl="7">
      <w:numFmt w:val="bullet"/>
      <w:lvlText w:val="•"/>
      <w:lvlJc w:val="left"/>
      <w:pPr>
        <w:ind w:left="7470" w:hanging="284"/>
      </w:pPr>
    </w:lvl>
    <w:lvl w:ilvl="8">
      <w:numFmt w:val="bullet"/>
      <w:lvlText w:val="•"/>
      <w:lvlJc w:val="left"/>
      <w:pPr>
        <w:ind w:left="8460" w:hanging="284"/>
      </w:pPr>
    </w:lvl>
  </w:abstractNum>
  <w:abstractNum w:abstractNumId="7">
    <w:nsid w:val="72336103"/>
    <w:multiLevelType w:val="hybridMultilevel"/>
    <w:tmpl w:val="02A852E8"/>
    <w:lvl w:ilvl="0" w:tplc="0410001B">
      <w:start w:val="1"/>
      <w:numFmt w:val="lowerRoman"/>
      <w:lvlText w:val="%1."/>
      <w:lvlJc w:val="right"/>
      <w:pPr>
        <w:ind w:left="1822" w:hanging="360"/>
      </w:pPr>
    </w:lvl>
    <w:lvl w:ilvl="1" w:tplc="04100019" w:tentative="1">
      <w:start w:val="1"/>
      <w:numFmt w:val="lowerLetter"/>
      <w:lvlText w:val="%2."/>
      <w:lvlJc w:val="left"/>
      <w:pPr>
        <w:ind w:left="2542" w:hanging="360"/>
      </w:pPr>
    </w:lvl>
    <w:lvl w:ilvl="2" w:tplc="0410001B" w:tentative="1">
      <w:start w:val="1"/>
      <w:numFmt w:val="lowerRoman"/>
      <w:lvlText w:val="%3."/>
      <w:lvlJc w:val="right"/>
      <w:pPr>
        <w:ind w:left="3262" w:hanging="180"/>
      </w:pPr>
    </w:lvl>
    <w:lvl w:ilvl="3" w:tplc="0410000F" w:tentative="1">
      <w:start w:val="1"/>
      <w:numFmt w:val="decimal"/>
      <w:lvlText w:val="%4."/>
      <w:lvlJc w:val="left"/>
      <w:pPr>
        <w:ind w:left="3982" w:hanging="360"/>
      </w:pPr>
    </w:lvl>
    <w:lvl w:ilvl="4" w:tplc="04100019" w:tentative="1">
      <w:start w:val="1"/>
      <w:numFmt w:val="lowerLetter"/>
      <w:lvlText w:val="%5."/>
      <w:lvlJc w:val="left"/>
      <w:pPr>
        <w:ind w:left="4702" w:hanging="360"/>
      </w:pPr>
    </w:lvl>
    <w:lvl w:ilvl="5" w:tplc="0410001B" w:tentative="1">
      <w:start w:val="1"/>
      <w:numFmt w:val="lowerRoman"/>
      <w:lvlText w:val="%6."/>
      <w:lvlJc w:val="right"/>
      <w:pPr>
        <w:ind w:left="5422" w:hanging="180"/>
      </w:pPr>
    </w:lvl>
    <w:lvl w:ilvl="6" w:tplc="0410000F" w:tentative="1">
      <w:start w:val="1"/>
      <w:numFmt w:val="decimal"/>
      <w:lvlText w:val="%7."/>
      <w:lvlJc w:val="left"/>
      <w:pPr>
        <w:ind w:left="6142" w:hanging="360"/>
      </w:pPr>
    </w:lvl>
    <w:lvl w:ilvl="7" w:tplc="04100019" w:tentative="1">
      <w:start w:val="1"/>
      <w:numFmt w:val="lowerLetter"/>
      <w:lvlText w:val="%8."/>
      <w:lvlJc w:val="left"/>
      <w:pPr>
        <w:ind w:left="6862" w:hanging="360"/>
      </w:pPr>
    </w:lvl>
    <w:lvl w:ilvl="8" w:tplc="0410001B" w:tentative="1">
      <w:start w:val="1"/>
      <w:numFmt w:val="lowerRoman"/>
      <w:lvlText w:val="%9."/>
      <w:lvlJc w:val="right"/>
      <w:pPr>
        <w:ind w:left="7582" w:hanging="180"/>
      </w:pPr>
    </w:lvl>
  </w:abstractNum>
  <w:abstractNum w:abstractNumId="8">
    <w:nsid w:val="72894A05"/>
    <w:multiLevelType w:val="multilevel"/>
    <w:tmpl w:val="C03E8C16"/>
    <w:lvl w:ilvl="0">
      <w:start w:val="1"/>
      <w:numFmt w:val="lowerLetter"/>
      <w:lvlText w:val="%1)"/>
      <w:lvlJc w:val="left"/>
      <w:pPr>
        <w:ind w:left="540" w:hanging="288"/>
      </w:pPr>
    </w:lvl>
    <w:lvl w:ilvl="1">
      <w:numFmt w:val="bullet"/>
      <w:lvlText w:val="•"/>
      <w:lvlJc w:val="left"/>
      <w:pPr>
        <w:ind w:left="1530" w:hanging="288"/>
      </w:pPr>
    </w:lvl>
    <w:lvl w:ilvl="2">
      <w:numFmt w:val="bullet"/>
      <w:lvlText w:val="•"/>
      <w:lvlJc w:val="left"/>
      <w:pPr>
        <w:ind w:left="2520" w:hanging="288"/>
      </w:pPr>
    </w:lvl>
    <w:lvl w:ilvl="3">
      <w:numFmt w:val="bullet"/>
      <w:lvlText w:val="•"/>
      <w:lvlJc w:val="left"/>
      <w:pPr>
        <w:ind w:left="3510" w:hanging="288"/>
      </w:pPr>
    </w:lvl>
    <w:lvl w:ilvl="4">
      <w:numFmt w:val="bullet"/>
      <w:lvlText w:val="•"/>
      <w:lvlJc w:val="left"/>
      <w:pPr>
        <w:ind w:left="4500" w:hanging="288"/>
      </w:pPr>
    </w:lvl>
    <w:lvl w:ilvl="5">
      <w:numFmt w:val="bullet"/>
      <w:lvlText w:val="•"/>
      <w:lvlJc w:val="left"/>
      <w:pPr>
        <w:ind w:left="5490" w:hanging="288"/>
      </w:pPr>
    </w:lvl>
    <w:lvl w:ilvl="6">
      <w:numFmt w:val="bullet"/>
      <w:lvlText w:val="•"/>
      <w:lvlJc w:val="left"/>
      <w:pPr>
        <w:ind w:left="6480" w:hanging="288"/>
      </w:pPr>
    </w:lvl>
    <w:lvl w:ilvl="7">
      <w:numFmt w:val="bullet"/>
      <w:lvlText w:val="•"/>
      <w:lvlJc w:val="left"/>
      <w:pPr>
        <w:ind w:left="7470" w:hanging="288"/>
      </w:pPr>
    </w:lvl>
    <w:lvl w:ilvl="8">
      <w:numFmt w:val="bullet"/>
      <w:lvlText w:val="•"/>
      <w:lvlJc w:val="left"/>
      <w:pPr>
        <w:ind w:left="8460" w:hanging="288"/>
      </w:pPr>
    </w:lvl>
  </w:abstractNum>
  <w:num w:numId="1">
    <w:abstractNumId w:val="6"/>
  </w:num>
  <w:num w:numId="2">
    <w:abstractNumId w:val="0"/>
  </w:num>
  <w:num w:numId="3">
    <w:abstractNumId w:val="2"/>
  </w:num>
  <w:num w:numId="4">
    <w:abstractNumId w:val="3"/>
  </w:num>
  <w:num w:numId="5">
    <w:abstractNumId w:val="1"/>
  </w:num>
  <w:num w:numId="6">
    <w:abstractNumId w:val="4"/>
  </w:num>
  <w:num w:numId="7">
    <w:abstractNumId w:val="5"/>
  </w:num>
  <w:num w:numId="8">
    <w:abstractNumId w:val="8"/>
  </w:num>
  <w:num w:numId="9">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hyphenationZone w:val="425"/>
  <w:characterSpacingControl w:val="doNotCompress"/>
  <w:hdrShapeDefaults>
    <o:shapedefaults v:ext="edit" spidmax="2063"/>
    <o:shapelayout v:ext="edit">
      <o:idmap v:ext="edit" data="1"/>
    </o:shapelayout>
  </w:hdrShapeDefaults>
  <w:footnotePr>
    <w:footnote w:id="0"/>
    <w:footnote w:id="1"/>
  </w:footnotePr>
  <w:endnotePr>
    <w:endnote w:id="0"/>
    <w:endnote w:id="1"/>
  </w:endnotePr>
  <w:compat/>
  <w:rsids>
    <w:rsidRoot w:val="000568B2"/>
    <w:rsid w:val="00002605"/>
    <w:rsid w:val="00017240"/>
    <w:rsid w:val="00023278"/>
    <w:rsid w:val="000568B2"/>
    <w:rsid w:val="00092202"/>
    <w:rsid w:val="000A68C9"/>
    <w:rsid w:val="000B0225"/>
    <w:rsid w:val="000C79FD"/>
    <w:rsid w:val="00130877"/>
    <w:rsid w:val="00140950"/>
    <w:rsid w:val="0016563F"/>
    <w:rsid w:val="001742F0"/>
    <w:rsid w:val="001C2308"/>
    <w:rsid w:val="001D4EC5"/>
    <w:rsid w:val="001F4606"/>
    <w:rsid w:val="001F676A"/>
    <w:rsid w:val="00214CA1"/>
    <w:rsid w:val="00221FEF"/>
    <w:rsid w:val="002221F0"/>
    <w:rsid w:val="00226AE8"/>
    <w:rsid w:val="00226DD5"/>
    <w:rsid w:val="002517AA"/>
    <w:rsid w:val="0025196F"/>
    <w:rsid w:val="00256113"/>
    <w:rsid w:val="00266998"/>
    <w:rsid w:val="002F11D9"/>
    <w:rsid w:val="00322F63"/>
    <w:rsid w:val="00345C00"/>
    <w:rsid w:val="00382482"/>
    <w:rsid w:val="003B29C5"/>
    <w:rsid w:val="003C2426"/>
    <w:rsid w:val="003C30F5"/>
    <w:rsid w:val="003E0EF1"/>
    <w:rsid w:val="003E6F5A"/>
    <w:rsid w:val="00407993"/>
    <w:rsid w:val="00446EED"/>
    <w:rsid w:val="004778E2"/>
    <w:rsid w:val="004A1A5E"/>
    <w:rsid w:val="004D71AD"/>
    <w:rsid w:val="004F5902"/>
    <w:rsid w:val="00523A54"/>
    <w:rsid w:val="005B786C"/>
    <w:rsid w:val="005E75AE"/>
    <w:rsid w:val="005F10BA"/>
    <w:rsid w:val="006062C4"/>
    <w:rsid w:val="00665F29"/>
    <w:rsid w:val="0069703F"/>
    <w:rsid w:val="006C7FE8"/>
    <w:rsid w:val="006F3A8C"/>
    <w:rsid w:val="00717C6F"/>
    <w:rsid w:val="00724C51"/>
    <w:rsid w:val="00733205"/>
    <w:rsid w:val="00757684"/>
    <w:rsid w:val="00775354"/>
    <w:rsid w:val="00776165"/>
    <w:rsid w:val="007F31DB"/>
    <w:rsid w:val="00816BCC"/>
    <w:rsid w:val="008458D7"/>
    <w:rsid w:val="0088226E"/>
    <w:rsid w:val="00887F36"/>
    <w:rsid w:val="008C3A24"/>
    <w:rsid w:val="0091770B"/>
    <w:rsid w:val="00931712"/>
    <w:rsid w:val="00940B9F"/>
    <w:rsid w:val="009446DA"/>
    <w:rsid w:val="009C37BA"/>
    <w:rsid w:val="009E326C"/>
    <w:rsid w:val="009E3DCB"/>
    <w:rsid w:val="009F1C9D"/>
    <w:rsid w:val="009F7FAB"/>
    <w:rsid w:val="00A57AB7"/>
    <w:rsid w:val="00AD40E4"/>
    <w:rsid w:val="00B14B93"/>
    <w:rsid w:val="00B31832"/>
    <w:rsid w:val="00B530B3"/>
    <w:rsid w:val="00B67224"/>
    <w:rsid w:val="00B735CF"/>
    <w:rsid w:val="00B93465"/>
    <w:rsid w:val="00B965FA"/>
    <w:rsid w:val="00BA14F1"/>
    <w:rsid w:val="00BA1D7F"/>
    <w:rsid w:val="00BA79E2"/>
    <w:rsid w:val="00BA7F29"/>
    <w:rsid w:val="00BE7D8F"/>
    <w:rsid w:val="00C14BD8"/>
    <w:rsid w:val="00C27F3B"/>
    <w:rsid w:val="00C40455"/>
    <w:rsid w:val="00C4201F"/>
    <w:rsid w:val="00C442CA"/>
    <w:rsid w:val="00C45B43"/>
    <w:rsid w:val="00C46148"/>
    <w:rsid w:val="00C47E6C"/>
    <w:rsid w:val="00C648E2"/>
    <w:rsid w:val="00CD0241"/>
    <w:rsid w:val="00CF1FCB"/>
    <w:rsid w:val="00D0264D"/>
    <w:rsid w:val="00D04F6C"/>
    <w:rsid w:val="00D12996"/>
    <w:rsid w:val="00D4713F"/>
    <w:rsid w:val="00D823EC"/>
    <w:rsid w:val="00D918A2"/>
    <w:rsid w:val="00DE67DB"/>
    <w:rsid w:val="00DF49D7"/>
    <w:rsid w:val="00E14E5D"/>
    <w:rsid w:val="00E51B14"/>
    <w:rsid w:val="00EB5ED2"/>
    <w:rsid w:val="00EC7DE3"/>
    <w:rsid w:val="00ED0FD2"/>
    <w:rsid w:val="00F33D3E"/>
    <w:rsid w:val="00F37ED2"/>
    <w:rsid w:val="00F46EAD"/>
    <w:rsid w:val="00F50606"/>
    <w:rsid w:val="00F64483"/>
    <w:rsid w:val="00F75056"/>
    <w:rsid w:val="00F92E25"/>
    <w:rsid w:val="00FA2845"/>
    <w:rsid w:val="00FC6D01"/>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63"/>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s-ES" w:eastAsia="es-E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0568B2"/>
    <w:rPr>
      <w:lang w:eastAsia="en-US"/>
    </w:rPr>
  </w:style>
  <w:style w:type="paragraph" w:styleId="Ttulo1">
    <w:name w:val="heading 1"/>
    <w:basedOn w:val="Normal1"/>
    <w:next w:val="Normal1"/>
    <w:rsid w:val="000568B2"/>
    <w:pPr>
      <w:spacing w:before="228"/>
      <w:ind w:left="252"/>
      <w:outlineLvl w:val="0"/>
    </w:pPr>
    <w:rPr>
      <w:b/>
      <w:sz w:val="24"/>
      <w:szCs w:val="24"/>
    </w:rPr>
  </w:style>
  <w:style w:type="paragraph" w:styleId="Ttulo2">
    <w:name w:val="heading 2"/>
    <w:basedOn w:val="Normal1"/>
    <w:next w:val="Normal1"/>
    <w:rsid w:val="000568B2"/>
    <w:pPr>
      <w:ind w:left="252"/>
      <w:outlineLvl w:val="1"/>
    </w:pPr>
    <w:rPr>
      <w:b/>
      <w:i/>
      <w:sz w:val="24"/>
      <w:szCs w:val="24"/>
    </w:rPr>
  </w:style>
  <w:style w:type="paragraph" w:styleId="Ttulo3">
    <w:name w:val="heading 3"/>
    <w:basedOn w:val="Normal1"/>
    <w:next w:val="Normal1"/>
    <w:rsid w:val="000568B2"/>
    <w:pPr>
      <w:keepNext/>
      <w:keepLines/>
      <w:spacing w:before="280" w:after="80"/>
      <w:outlineLvl w:val="2"/>
    </w:pPr>
    <w:rPr>
      <w:b/>
      <w:sz w:val="28"/>
      <w:szCs w:val="28"/>
    </w:rPr>
  </w:style>
  <w:style w:type="paragraph" w:styleId="Ttulo4">
    <w:name w:val="heading 4"/>
    <w:basedOn w:val="Normal1"/>
    <w:next w:val="Normal1"/>
    <w:rsid w:val="000568B2"/>
    <w:pPr>
      <w:keepNext/>
      <w:keepLines/>
      <w:spacing w:before="240" w:after="40"/>
      <w:outlineLvl w:val="3"/>
    </w:pPr>
    <w:rPr>
      <w:b/>
      <w:sz w:val="24"/>
      <w:szCs w:val="24"/>
    </w:rPr>
  </w:style>
  <w:style w:type="paragraph" w:styleId="Ttulo5">
    <w:name w:val="heading 5"/>
    <w:basedOn w:val="Normal1"/>
    <w:next w:val="Normal1"/>
    <w:rsid w:val="000568B2"/>
    <w:pPr>
      <w:keepNext/>
      <w:keepLines/>
      <w:spacing w:before="220" w:after="40"/>
      <w:outlineLvl w:val="4"/>
    </w:pPr>
    <w:rPr>
      <w:b/>
    </w:rPr>
  </w:style>
  <w:style w:type="paragraph" w:styleId="Ttulo6">
    <w:name w:val="heading 6"/>
    <w:basedOn w:val="Normal1"/>
    <w:next w:val="Normal1"/>
    <w:rsid w:val="000568B2"/>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1">
    <w:name w:val="Normal1"/>
    <w:rsid w:val="000568B2"/>
  </w:style>
  <w:style w:type="table" w:customStyle="1" w:styleId="TableNormal">
    <w:name w:val="Table Normal"/>
    <w:rsid w:val="000568B2"/>
    <w:tblPr>
      <w:tblCellMar>
        <w:top w:w="0" w:type="dxa"/>
        <w:left w:w="0" w:type="dxa"/>
        <w:bottom w:w="0" w:type="dxa"/>
        <w:right w:w="0" w:type="dxa"/>
      </w:tblCellMar>
    </w:tblPr>
  </w:style>
  <w:style w:type="paragraph" w:styleId="Ttulo">
    <w:name w:val="Title"/>
    <w:basedOn w:val="Normal1"/>
    <w:next w:val="Normal1"/>
    <w:rsid w:val="000568B2"/>
    <w:pPr>
      <w:keepNext/>
      <w:keepLines/>
      <w:spacing w:before="480" w:after="120"/>
    </w:pPr>
    <w:rPr>
      <w:b/>
      <w:sz w:val="72"/>
      <w:szCs w:val="72"/>
    </w:rPr>
  </w:style>
  <w:style w:type="table" w:customStyle="1" w:styleId="TableNormal0">
    <w:name w:val="Table Normal"/>
    <w:uiPriority w:val="2"/>
    <w:semiHidden/>
    <w:unhideWhenUsed/>
    <w:qFormat/>
    <w:rsid w:val="000568B2"/>
    <w:tblPr>
      <w:tblInd w:w="0" w:type="dxa"/>
      <w:tblCellMar>
        <w:top w:w="0" w:type="dxa"/>
        <w:left w:w="0" w:type="dxa"/>
        <w:bottom w:w="0" w:type="dxa"/>
        <w:right w:w="0" w:type="dxa"/>
      </w:tblCellMar>
    </w:tblPr>
  </w:style>
  <w:style w:type="paragraph" w:styleId="Textoindependiente">
    <w:name w:val="Body Text"/>
    <w:basedOn w:val="Normal"/>
    <w:uiPriority w:val="1"/>
    <w:qFormat/>
    <w:rsid w:val="000568B2"/>
    <w:rPr>
      <w:sz w:val="24"/>
      <w:szCs w:val="24"/>
    </w:rPr>
  </w:style>
  <w:style w:type="paragraph" w:customStyle="1" w:styleId="Ttulo11">
    <w:name w:val="Título 11"/>
    <w:basedOn w:val="Normal"/>
    <w:uiPriority w:val="1"/>
    <w:qFormat/>
    <w:rsid w:val="000568B2"/>
    <w:pPr>
      <w:spacing w:before="228"/>
      <w:ind w:left="252"/>
      <w:outlineLvl w:val="1"/>
    </w:pPr>
    <w:rPr>
      <w:b/>
      <w:bCs/>
      <w:sz w:val="24"/>
      <w:szCs w:val="24"/>
    </w:rPr>
  </w:style>
  <w:style w:type="paragraph" w:customStyle="1" w:styleId="Ttulo21">
    <w:name w:val="Título 21"/>
    <w:basedOn w:val="Normal"/>
    <w:uiPriority w:val="1"/>
    <w:qFormat/>
    <w:rsid w:val="000568B2"/>
    <w:pPr>
      <w:ind w:left="252"/>
      <w:outlineLvl w:val="2"/>
    </w:pPr>
    <w:rPr>
      <w:b/>
      <w:bCs/>
      <w:i/>
      <w:iCs/>
      <w:sz w:val="24"/>
      <w:szCs w:val="24"/>
    </w:rPr>
  </w:style>
  <w:style w:type="paragraph" w:styleId="Prrafodelista">
    <w:name w:val="List Paragraph"/>
    <w:basedOn w:val="Normal"/>
    <w:uiPriority w:val="1"/>
    <w:qFormat/>
    <w:rsid w:val="000568B2"/>
    <w:pPr>
      <w:spacing w:line="293" w:lineRule="exact"/>
      <w:ind w:left="972" w:hanging="360"/>
    </w:pPr>
  </w:style>
  <w:style w:type="paragraph" w:customStyle="1" w:styleId="TableParagraph">
    <w:name w:val="Table Paragraph"/>
    <w:basedOn w:val="Normal"/>
    <w:uiPriority w:val="1"/>
    <w:qFormat/>
    <w:rsid w:val="000568B2"/>
  </w:style>
  <w:style w:type="paragraph" w:styleId="Subttulo">
    <w:name w:val="Subtitle"/>
    <w:basedOn w:val="Normal"/>
    <w:next w:val="Normal"/>
    <w:rsid w:val="000568B2"/>
    <w:pPr>
      <w:keepNext/>
      <w:keepLines/>
      <w:spacing w:before="360" w:after="80"/>
    </w:pPr>
    <w:rPr>
      <w:rFonts w:ascii="Georgia" w:eastAsia="Georgia" w:hAnsi="Georgia" w:cs="Georgia"/>
      <w:i/>
      <w:color w:val="666666"/>
      <w:sz w:val="48"/>
      <w:szCs w:val="48"/>
    </w:rPr>
  </w:style>
  <w:style w:type="table" w:customStyle="1" w:styleId="a">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0">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1">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2">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3">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4">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5">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6">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7">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8">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9">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a">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b">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c">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d">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e">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0">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1">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2">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3">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4">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5">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6">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7">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8">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9">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a">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b">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c">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d">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e">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0">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1">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2">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3">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4">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5">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6">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7">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8">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9">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a">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b">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c">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d">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e">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f">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f0">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f1">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f2">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f3">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f4">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f5">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f6">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f7">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f8">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f9">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fa">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fb">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fc">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fd">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fe">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ff">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ff0">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ff1">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ff2">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ff3">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ff4">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ff5">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ff6">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ff7">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ff8">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ff9">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ffa">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ffb">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ffc">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ffd">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ffe">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fff">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fff0">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fff1">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fff2">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fff3">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fff4">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fff5">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fff6">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fff7">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fff8">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fff9">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fffa">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fffb">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fffc">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fffd">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fffe">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ffff">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ffff0">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ffff1">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ffff2">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ffff3">
    <w:basedOn w:val="TableNormal0"/>
    <w:rsid w:val="000568B2"/>
    <w:tblPr>
      <w:tblStyleRowBandSize w:val="1"/>
      <w:tblStyleColBandSize w:val="1"/>
      <w:tblInd w:w="0" w:type="dxa"/>
      <w:tblCellMar>
        <w:top w:w="0" w:type="dxa"/>
        <w:left w:w="0" w:type="dxa"/>
        <w:bottom w:w="0" w:type="dxa"/>
        <w:right w:w="0" w:type="dxa"/>
      </w:tblCellMar>
    </w:tblPr>
  </w:style>
  <w:style w:type="table" w:customStyle="1" w:styleId="affffff4">
    <w:basedOn w:val="TableNormal0"/>
    <w:rsid w:val="000568B2"/>
    <w:tblPr>
      <w:tblStyleRowBandSize w:val="1"/>
      <w:tblStyleColBandSize w:val="1"/>
      <w:tblInd w:w="0" w:type="dxa"/>
      <w:tblCellMar>
        <w:top w:w="0" w:type="dxa"/>
        <w:left w:w="0" w:type="dxa"/>
        <w:bottom w:w="0" w:type="dxa"/>
        <w:right w:w="0" w:type="dxa"/>
      </w:tblCellMar>
    </w:tblPr>
  </w:style>
  <w:style w:type="paragraph" w:styleId="Encabezado">
    <w:name w:val="header"/>
    <w:basedOn w:val="Normal"/>
    <w:link w:val="EncabezadoCar"/>
    <w:uiPriority w:val="99"/>
    <w:unhideWhenUsed/>
    <w:rsid w:val="009E326C"/>
    <w:pPr>
      <w:tabs>
        <w:tab w:val="center" w:pos="4252"/>
        <w:tab w:val="right" w:pos="8504"/>
      </w:tabs>
    </w:pPr>
  </w:style>
  <w:style w:type="character" w:customStyle="1" w:styleId="EncabezadoCar">
    <w:name w:val="Encabezado Car"/>
    <w:basedOn w:val="Fuentedeprrafopredeter"/>
    <w:link w:val="Encabezado"/>
    <w:uiPriority w:val="99"/>
    <w:rsid w:val="009E326C"/>
    <w:rPr>
      <w:lang w:eastAsia="en-US"/>
    </w:rPr>
  </w:style>
  <w:style w:type="paragraph" w:styleId="Piedepgina">
    <w:name w:val="footer"/>
    <w:basedOn w:val="Normal"/>
    <w:link w:val="PiedepginaCar"/>
    <w:uiPriority w:val="99"/>
    <w:unhideWhenUsed/>
    <w:rsid w:val="009E326C"/>
    <w:pPr>
      <w:tabs>
        <w:tab w:val="center" w:pos="4252"/>
        <w:tab w:val="right" w:pos="8504"/>
      </w:tabs>
    </w:pPr>
  </w:style>
  <w:style w:type="character" w:customStyle="1" w:styleId="PiedepginaCar">
    <w:name w:val="Pie de página Car"/>
    <w:basedOn w:val="Fuentedeprrafopredeter"/>
    <w:link w:val="Piedepgina"/>
    <w:uiPriority w:val="99"/>
    <w:rsid w:val="009E326C"/>
    <w:rPr>
      <w:lang w:eastAsia="en-US"/>
    </w:rPr>
  </w:style>
  <w:style w:type="paragraph" w:styleId="NormalWeb">
    <w:name w:val="Normal (Web)"/>
    <w:basedOn w:val="Normal"/>
    <w:uiPriority w:val="99"/>
    <w:semiHidden/>
    <w:unhideWhenUsed/>
    <w:rsid w:val="004A1A5E"/>
    <w:pPr>
      <w:widowControl/>
      <w:spacing w:before="100" w:beforeAutospacing="1" w:after="100" w:afterAutospacing="1"/>
    </w:pPr>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D0264D"/>
    <w:rPr>
      <w:rFonts w:ascii="Tahoma" w:hAnsi="Tahoma" w:cs="Tahoma"/>
      <w:sz w:val="16"/>
      <w:szCs w:val="16"/>
    </w:rPr>
  </w:style>
  <w:style w:type="character" w:customStyle="1" w:styleId="TextodegloboCar">
    <w:name w:val="Texto de globo Car"/>
    <w:basedOn w:val="Fuentedeprrafopredeter"/>
    <w:link w:val="Textodeglobo"/>
    <w:uiPriority w:val="99"/>
    <w:semiHidden/>
    <w:rsid w:val="00D0264D"/>
    <w:rPr>
      <w:rFonts w:ascii="Tahoma" w:hAnsi="Tahoma" w:cs="Tahoma"/>
      <w:sz w:val="16"/>
      <w:szCs w:val="16"/>
      <w:lang w:eastAsia="en-US"/>
    </w:rPr>
  </w:style>
  <w:style w:type="paragraph" w:styleId="Sinespaciado">
    <w:name w:val="No Spacing"/>
    <w:uiPriority w:val="1"/>
    <w:qFormat/>
    <w:rsid w:val="00D0264D"/>
    <w:rPr>
      <w:lang w:eastAsia="en-US"/>
    </w:rPr>
  </w:style>
</w:styles>
</file>

<file path=word/webSettings.xml><?xml version="1.0" encoding="utf-8"?>
<w:webSettings xmlns:r="http://schemas.openxmlformats.org/officeDocument/2006/relationships" xmlns:w="http://schemas.openxmlformats.org/wordprocessingml/2006/main">
  <w:divs>
    <w:div w:id="6490925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LohgAZD2le/Hs3Sbw0KOLKWQYqg==">AMUW2mUp3xcWGFpNoIqvdIZwCP7HhU/y7wy7dYD/EK4FDecy4PQ3vMbY72en75j45yPPwjPH70EuPF7ATwN9eT4ov7cU4M7jXvmpWl+bjL2bnAymmFS4WJ0=</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4ABA2418-EDF6-449D-B656-45ADA9BD66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367</TotalTime>
  <Pages>42</Pages>
  <Words>13967</Words>
  <Characters>76823</Characters>
  <Application>Microsoft Office Word</Application>
  <DocSecurity>0</DocSecurity>
  <Lines>640</Lines>
  <Paragraphs>181</Paragraphs>
  <ScaleCrop>false</ScaleCrop>
  <HeadingPairs>
    <vt:vector size="4" baseType="variant">
      <vt:variant>
        <vt:lpstr>Título</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90609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Sistemas</dc:creator>
  <cp:lastModifiedBy>SHCD</cp:lastModifiedBy>
  <cp:revision>40</cp:revision>
  <cp:lastPrinted>2024-04-10T11:24:00Z</cp:lastPrinted>
  <dcterms:created xsi:type="dcterms:W3CDTF">2024-04-04T21:37:00Z</dcterms:created>
  <dcterms:modified xsi:type="dcterms:W3CDTF">2024-04-10T11:24:00Z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2023-04-04T00:00:00Z</vt:filetime>
  </property>
  <property fmtid="{D5CDD505-2E9C-101B-9397-08002B2CF9AE}" pid="3" name="Creator">
    <vt:lpwstr>Microsoft Word - ORDENANZA N° 4026-Código Tarifario 2023.-.docx</vt:lpwstr>
  </property>
  <property fmtid="{D5CDD505-2E9C-101B-9397-08002B2CF9AE}" pid="4" name="Producer">
    <vt:lpwstr>doPDF   Ver 6.2 Build 301 (Windows Vista  x64)</vt:lpwstr>
  </property>
  <property fmtid="{D5CDD505-2E9C-101B-9397-08002B2CF9AE}" pid="5" name="LastSaved">
    <vt:filetime>2023-04-04T00:00:00Z</vt:filetime>
  </property>
</Properties>
</file>