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9FA" w:rsidRDefault="004159FA" w:rsidP="004159FA">
      <w:pPr>
        <w:pStyle w:val="Ttulo1"/>
        <w:tabs>
          <w:tab w:val="left" w:pos="2977"/>
        </w:tabs>
        <w:jc w:val="lef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                                                     </w:t>
      </w:r>
      <w:r w:rsidR="003652C9">
        <w:rPr>
          <w:rFonts w:ascii="Arial" w:hAnsi="Arial" w:cs="Arial"/>
        </w:rPr>
        <w:t xml:space="preserve">              </w:t>
      </w:r>
      <w:r w:rsidR="00DD78A7">
        <w:rPr>
          <w:rFonts w:ascii="Arial" w:hAnsi="Arial" w:cs="Arial"/>
        </w:rPr>
        <w:t xml:space="preserve">PROYECTO </w:t>
      </w:r>
      <w:r>
        <w:rPr>
          <w:rFonts w:ascii="Arial" w:hAnsi="Arial" w:cs="Arial"/>
        </w:rPr>
        <w:t>ORDENANZA N°</w:t>
      </w:r>
      <w:r w:rsidR="00F528AB">
        <w:rPr>
          <w:rFonts w:ascii="Arial" w:hAnsi="Arial" w:cs="Arial"/>
        </w:rPr>
        <w:t xml:space="preserve"> </w:t>
      </w:r>
      <w:proofErr w:type="spellStart"/>
      <w:r w:rsidR="00F528AB">
        <w:rPr>
          <w:rFonts w:ascii="Arial" w:hAnsi="Arial" w:cs="Arial"/>
        </w:rPr>
        <w:t>xxxx</w:t>
      </w:r>
      <w:proofErr w:type="spellEnd"/>
      <w:r w:rsidR="0098607C">
        <w:rPr>
          <w:rFonts w:ascii="Arial" w:hAnsi="Arial" w:cs="Arial"/>
        </w:rPr>
        <w:t>/2024</w:t>
      </w:r>
      <w:r>
        <w:rPr>
          <w:rFonts w:ascii="Arial" w:hAnsi="Arial" w:cs="Arial"/>
        </w:rPr>
        <w:t>.-</w:t>
      </w:r>
    </w:p>
    <w:p w:rsidR="004159FA" w:rsidRPr="00B908C7" w:rsidRDefault="004159FA" w:rsidP="004159FA">
      <w:pPr>
        <w:jc w:val="both"/>
        <w:rPr>
          <w:rFonts w:ascii="Arial" w:hAnsi="Arial" w:cs="Arial"/>
          <w:b/>
          <w:bCs/>
          <w:lang w:val="es-AR"/>
        </w:rPr>
      </w:pPr>
    </w:p>
    <w:p w:rsidR="004159FA" w:rsidRPr="00B908C7" w:rsidRDefault="004159FA" w:rsidP="0098607C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outlineLvl w:val="0"/>
        <w:rPr>
          <w:rFonts w:ascii="Arial" w:hAnsi="Arial" w:cs="Arial"/>
          <w:lang w:val="es-AR"/>
        </w:rPr>
      </w:pPr>
      <w:r>
        <w:rPr>
          <w:rFonts w:ascii="Arial" w:hAnsi="Arial" w:cs="Arial"/>
          <w:b/>
          <w:bCs/>
          <w:lang w:val="es-AR"/>
        </w:rPr>
        <w:t>TÍ</w:t>
      </w:r>
      <w:r w:rsidRPr="00B908C7">
        <w:rPr>
          <w:rFonts w:ascii="Arial" w:hAnsi="Arial" w:cs="Arial"/>
          <w:b/>
          <w:bCs/>
          <w:lang w:val="es-AR"/>
        </w:rPr>
        <w:t>TULO: “</w:t>
      </w:r>
      <w:r w:rsidR="00DD78A7">
        <w:rPr>
          <w:rFonts w:ascii="Arial" w:hAnsi="Arial" w:cs="Arial"/>
          <w:b/>
          <w:bCs/>
          <w:lang w:val="es-AR"/>
        </w:rPr>
        <w:t>ADHESION A LA RESOLUCION 267/2024 DE LA SECRETARIA DE INDUSTRIA Y COMERCIO MINISTERIO DE ECONOMIA DE LA NACION ARGENTINA</w:t>
      </w:r>
      <w:r w:rsidRPr="00B908C7">
        <w:rPr>
          <w:rFonts w:ascii="Arial" w:hAnsi="Arial" w:cs="Arial"/>
          <w:b/>
          <w:bCs/>
          <w:lang w:val="es-AR"/>
        </w:rPr>
        <w:t>”.</w:t>
      </w:r>
      <w:r>
        <w:rPr>
          <w:rFonts w:ascii="Arial" w:hAnsi="Arial" w:cs="Arial"/>
          <w:b/>
          <w:bCs/>
          <w:lang w:val="es-AR"/>
        </w:rPr>
        <w:t>-</w:t>
      </w:r>
    </w:p>
    <w:p w:rsidR="004159FA" w:rsidRPr="00B908C7" w:rsidRDefault="004159FA" w:rsidP="004159FA">
      <w:pPr>
        <w:jc w:val="both"/>
        <w:rPr>
          <w:rFonts w:ascii="Arial" w:hAnsi="Arial" w:cs="Arial"/>
          <w:lang w:val="es-AR"/>
        </w:rPr>
      </w:pP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 w:rsidRPr="00DD78A7">
        <w:rPr>
          <w:rFonts w:ascii="Arial" w:hAnsi="Arial" w:cs="Arial"/>
          <w:b/>
          <w:bCs/>
          <w:lang w:val="es-AR"/>
        </w:rPr>
        <w:t>VISTO:</w:t>
      </w:r>
    </w:p>
    <w:p w:rsidR="00167A7E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                    </w:t>
      </w:r>
    </w:p>
    <w:p w:rsidR="00DD78A7" w:rsidRPr="00DD78A7" w:rsidRDefault="00167A7E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                  </w:t>
      </w:r>
      <w:r w:rsidR="00DD78A7">
        <w:rPr>
          <w:rFonts w:ascii="Arial" w:hAnsi="Arial" w:cs="Arial"/>
          <w:b/>
          <w:bCs/>
          <w:lang w:val="es-AR"/>
        </w:rPr>
        <w:t xml:space="preserve"> </w:t>
      </w:r>
      <w:r w:rsidR="00330FD6">
        <w:rPr>
          <w:rFonts w:ascii="Arial" w:hAnsi="Arial" w:cs="Arial"/>
          <w:b/>
          <w:bCs/>
          <w:lang w:val="es-AR"/>
        </w:rPr>
        <w:t xml:space="preserve">  </w:t>
      </w:r>
      <w:r w:rsidR="00DD78A7" w:rsidRPr="00DD78A7">
        <w:rPr>
          <w:rFonts w:ascii="Arial" w:hAnsi="Arial" w:cs="Arial"/>
          <w:b/>
          <w:bCs/>
          <w:lang w:val="es-AR"/>
        </w:rPr>
        <w:t>El Artículo 42 de la CONSTITUCIÓN NACIONAL, la Ley N° 24.240 y sus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 w:rsidRPr="00DD78A7">
        <w:rPr>
          <w:rFonts w:ascii="Arial" w:hAnsi="Arial" w:cs="Arial"/>
          <w:b/>
          <w:bCs/>
          <w:lang w:val="es-AR"/>
        </w:rPr>
        <w:t>modificatorias, el Decreto N° 50 de fecha 19 de diciembre de 2019 y sus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 w:rsidRPr="00DD78A7">
        <w:rPr>
          <w:rFonts w:ascii="Arial" w:hAnsi="Arial" w:cs="Arial"/>
          <w:b/>
          <w:bCs/>
          <w:lang w:val="es-AR"/>
        </w:rPr>
        <w:t>modificatorios, la ley de la provincia del Neuquén Nº 2268 y sus modificatorias, la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 w:rsidRPr="00DD78A7">
        <w:rPr>
          <w:rFonts w:ascii="Arial" w:hAnsi="Arial" w:cs="Arial"/>
          <w:b/>
          <w:bCs/>
          <w:lang w:val="es-AR"/>
        </w:rPr>
        <w:t xml:space="preserve">ordenanza de la municipalidad de </w:t>
      </w:r>
      <w:r w:rsidR="008F3793">
        <w:rPr>
          <w:rFonts w:ascii="Arial" w:hAnsi="Arial" w:cs="Arial"/>
          <w:b/>
          <w:bCs/>
          <w:lang w:val="es-AR"/>
        </w:rPr>
        <w:t>Villa La Angostura N° 2734/13</w:t>
      </w:r>
      <w:r w:rsidRPr="00DD78A7">
        <w:rPr>
          <w:rFonts w:ascii="Arial" w:hAnsi="Arial" w:cs="Arial"/>
          <w:b/>
          <w:bCs/>
          <w:lang w:val="es-AR"/>
        </w:rPr>
        <w:t>y la Resolución nº 267/2024 de la</w:t>
      </w:r>
      <w:r w:rsidR="008F3793">
        <w:rPr>
          <w:rFonts w:ascii="Arial" w:hAnsi="Arial" w:cs="Arial"/>
          <w:b/>
          <w:bCs/>
          <w:lang w:val="es-AR"/>
        </w:rPr>
        <w:t xml:space="preserve"> </w:t>
      </w:r>
      <w:r w:rsidRPr="00DD78A7">
        <w:rPr>
          <w:rFonts w:ascii="Arial" w:hAnsi="Arial" w:cs="Arial"/>
          <w:b/>
          <w:bCs/>
          <w:lang w:val="es-AR"/>
        </w:rPr>
        <w:t>Secretaría de Industria y Comercio del Ministerio de Economía de la Nación, y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 w:rsidRPr="00DD78A7">
        <w:rPr>
          <w:rFonts w:ascii="Arial" w:hAnsi="Arial" w:cs="Arial"/>
          <w:b/>
          <w:bCs/>
          <w:lang w:val="es-AR"/>
        </w:rPr>
        <w:t>CONSIDERANDO: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 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42 de la CONSTITUCIÓN NACIONAL establece que los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consumidores de bienes y servicios tienen derecho, en la </w:t>
      </w:r>
      <w:proofErr w:type="spellStart"/>
      <w:r w:rsidRPr="00330FD6">
        <w:rPr>
          <w:rFonts w:ascii="Arial" w:hAnsi="Arial" w:cs="Arial"/>
          <w:bCs/>
          <w:lang w:val="es-AR"/>
        </w:rPr>
        <w:t>relación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de consumo, a la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proofErr w:type="spellStart"/>
      <w:r w:rsidRPr="00330FD6">
        <w:rPr>
          <w:rFonts w:ascii="Arial" w:hAnsi="Arial" w:cs="Arial"/>
          <w:bCs/>
          <w:lang w:val="es-AR"/>
        </w:rPr>
        <w:t>protección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de su salud, seguridad e intereses </w:t>
      </w:r>
      <w:proofErr w:type="spellStart"/>
      <w:r w:rsidRPr="00330FD6">
        <w:rPr>
          <w:rFonts w:ascii="Arial" w:hAnsi="Arial" w:cs="Arial"/>
          <w:bCs/>
          <w:lang w:val="es-AR"/>
        </w:rPr>
        <w:t>económicos</w:t>
      </w:r>
      <w:proofErr w:type="spellEnd"/>
      <w:r w:rsidRPr="00330FD6">
        <w:rPr>
          <w:rFonts w:ascii="Arial" w:hAnsi="Arial" w:cs="Arial"/>
          <w:bCs/>
          <w:lang w:val="es-AR"/>
        </w:rPr>
        <w:t xml:space="preserve">; a una </w:t>
      </w:r>
      <w:proofErr w:type="spellStart"/>
      <w:r w:rsidRPr="00330FD6">
        <w:rPr>
          <w:rFonts w:ascii="Arial" w:hAnsi="Arial" w:cs="Arial"/>
          <w:bCs/>
          <w:lang w:val="es-AR"/>
        </w:rPr>
        <w:t>información</w:t>
      </w:r>
      <w:proofErr w:type="spell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fehaciente y veraz, a la libertad de </w:t>
      </w:r>
      <w:proofErr w:type="spellStart"/>
      <w:r w:rsidRPr="00330FD6">
        <w:rPr>
          <w:rFonts w:ascii="Arial" w:hAnsi="Arial" w:cs="Arial"/>
          <w:bCs/>
          <w:lang w:val="es-AR"/>
        </w:rPr>
        <w:t>elección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y a condiciones de trato equitativo y digno,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debiendo las autoridades proveer a la </w:t>
      </w:r>
      <w:proofErr w:type="spellStart"/>
      <w:r w:rsidRPr="00330FD6">
        <w:rPr>
          <w:rFonts w:ascii="Arial" w:hAnsi="Arial" w:cs="Arial"/>
          <w:bCs/>
          <w:lang w:val="es-AR"/>
        </w:rPr>
        <w:t>protección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de esos </w:t>
      </w:r>
      <w:proofErr w:type="gramStart"/>
      <w:r w:rsidRPr="00330FD6">
        <w:rPr>
          <w:rFonts w:ascii="Arial" w:hAnsi="Arial" w:cs="Arial"/>
          <w:bCs/>
          <w:lang w:val="es-AR"/>
        </w:rPr>
        <w:t>derechos.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Que, 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3° de la Ley N° 24.240 define a las </w:t>
      </w:r>
      <w:proofErr w:type="spellStart"/>
      <w:r w:rsidR="00DD78A7" w:rsidRPr="00330FD6">
        <w:rPr>
          <w:rFonts w:ascii="Arial" w:hAnsi="Arial" w:cs="Arial"/>
          <w:bCs/>
          <w:lang w:val="es-AR"/>
        </w:rPr>
        <w:t>relación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de consumo como el</w:t>
      </w:r>
      <w:r w:rsidRPr="00330FD6">
        <w:rPr>
          <w:rFonts w:ascii="Arial" w:hAnsi="Arial" w:cs="Arial"/>
          <w:bCs/>
          <w:lang w:val="es-AR"/>
        </w:rPr>
        <w:t xml:space="preserve"> </w:t>
      </w:r>
      <w:proofErr w:type="spellStart"/>
      <w:r w:rsidR="00DD78A7" w:rsidRPr="00330FD6">
        <w:rPr>
          <w:rFonts w:ascii="Arial" w:hAnsi="Arial" w:cs="Arial"/>
          <w:bCs/>
          <w:lang w:val="es-AR"/>
        </w:rPr>
        <w:t>vínculo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</w:t>
      </w:r>
      <w:proofErr w:type="spellStart"/>
      <w:r w:rsidR="00DD78A7" w:rsidRPr="00330FD6">
        <w:rPr>
          <w:rFonts w:ascii="Arial" w:hAnsi="Arial" w:cs="Arial"/>
          <w:bCs/>
          <w:lang w:val="es-AR"/>
        </w:rPr>
        <w:t>jurídico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establecido entre el proveedor y el consumidor o usuario.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Que, 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través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del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4° de la Ley N° 24.240 y sus modificatorias, se dispone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que los proveedores de bienes y servicios </w:t>
      </w:r>
      <w:proofErr w:type="spellStart"/>
      <w:r w:rsidR="00DD78A7" w:rsidRPr="00330FD6">
        <w:rPr>
          <w:rFonts w:ascii="Arial" w:hAnsi="Arial" w:cs="Arial"/>
          <w:bCs/>
          <w:lang w:val="es-AR"/>
        </w:rPr>
        <w:t>están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obligados a suministrar al consumidor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en forma cierta, clara y detallada todo lo relacionado con las </w:t>
      </w:r>
      <w:proofErr w:type="spellStart"/>
      <w:r w:rsidR="00DD78A7" w:rsidRPr="00330FD6">
        <w:rPr>
          <w:rFonts w:ascii="Arial" w:hAnsi="Arial" w:cs="Arial"/>
          <w:bCs/>
          <w:lang w:val="es-AR"/>
        </w:rPr>
        <w:t>características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esenciales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de los bienes y servicios que proveen, y las condiciones de su </w:t>
      </w:r>
      <w:proofErr w:type="spellStart"/>
      <w:r w:rsidR="00DD78A7" w:rsidRPr="00330FD6">
        <w:rPr>
          <w:rFonts w:ascii="Arial" w:hAnsi="Arial" w:cs="Arial"/>
          <w:bCs/>
          <w:lang w:val="es-AR"/>
        </w:rPr>
        <w:t>comercialización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>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Que, por su parte, 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8° bis de la Ley N° 24.240 y sus modificatorias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exige a los proveedores dispensar un trato digno y equitativo a los consumidores.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Que, </w:t>
      </w:r>
      <w:proofErr w:type="spellStart"/>
      <w:r w:rsidR="00DD78A7" w:rsidRPr="00330FD6">
        <w:rPr>
          <w:rFonts w:ascii="Arial" w:hAnsi="Arial" w:cs="Arial"/>
          <w:bCs/>
          <w:lang w:val="es-AR"/>
        </w:rPr>
        <w:t>también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, en el orden de ideas que se desarrollan, el inciso a) del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37 del texto legal referido califica como abusivas e ineficaces y, por lo tanto, no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convenidas, aquellas </w:t>
      </w:r>
      <w:proofErr w:type="spellStart"/>
      <w:r w:rsidR="00DD78A7" w:rsidRPr="00330FD6">
        <w:rPr>
          <w:rFonts w:ascii="Arial" w:hAnsi="Arial" w:cs="Arial"/>
          <w:bCs/>
          <w:lang w:val="es-AR"/>
        </w:rPr>
        <w:t>cláusulas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que desnaturalicen las obligaciones del proveedor o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limiten la responsabilidad por </w:t>
      </w:r>
      <w:proofErr w:type="spellStart"/>
      <w:r w:rsidR="00DD78A7" w:rsidRPr="00330FD6">
        <w:rPr>
          <w:rFonts w:ascii="Arial" w:hAnsi="Arial" w:cs="Arial"/>
          <w:bCs/>
          <w:lang w:val="es-AR"/>
        </w:rPr>
        <w:t>daños</w:t>
      </w:r>
      <w:proofErr w:type="spellEnd"/>
      <w:r w:rsidR="00DD78A7" w:rsidRPr="00330FD6">
        <w:rPr>
          <w:rFonts w:ascii="Arial" w:hAnsi="Arial" w:cs="Arial"/>
          <w:bCs/>
          <w:lang w:val="es-AR"/>
        </w:rPr>
        <w:t>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 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25 de la Ley N° 24.240 y sus modificatorias establece, entre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otras cuestiones, que las empresas prestadoras de servicios </w:t>
      </w:r>
      <w:proofErr w:type="spellStart"/>
      <w:r w:rsidR="00DD78A7" w:rsidRPr="00330FD6">
        <w:rPr>
          <w:rFonts w:ascii="Arial" w:hAnsi="Arial" w:cs="Arial"/>
          <w:bCs/>
          <w:lang w:val="es-AR"/>
        </w:rPr>
        <w:t>públicos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domiciliarios</w:t>
      </w:r>
      <w:r w:rsidRPr="00330FD6">
        <w:rPr>
          <w:rFonts w:ascii="Arial" w:hAnsi="Arial" w:cs="Arial"/>
          <w:bCs/>
          <w:lang w:val="es-AR"/>
        </w:rPr>
        <w:t xml:space="preserve"> </w:t>
      </w:r>
      <w:proofErr w:type="spellStart"/>
      <w:r w:rsidR="00DD78A7" w:rsidRPr="00330FD6">
        <w:rPr>
          <w:rFonts w:ascii="Arial" w:hAnsi="Arial" w:cs="Arial"/>
          <w:bCs/>
          <w:lang w:val="es-AR"/>
        </w:rPr>
        <w:t>deberán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colocar en toda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facturación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que se extienda al usuario su derecho a reclamar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una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indemnización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si le son facturadas sumas o conceptos indebidos y también que en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la concurrencia legislativa por los niveles nacional, provincial y municipal prevalece la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más beneficiosa para el consumidor.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 con el transcurso del tiempo se ha ido transformando en una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práctica</w:t>
      </w:r>
      <w:proofErr w:type="spell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generalizada, para una gran cantidad de proveedores en el mercado, la </w:t>
      </w:r>
      <w:proofErr w:type="spellStart"/>
      <w:r w:rsidRPr="00330FD6">
        <w:rPr>
          <w:rFonts w:ascii="Arial" w:hAnsi="Arial" w:cs="Arial"/>
          <w:bCs/>
          <w:lang w:val="es-AR"/>
        </w:rPr>
        <w:t>inclusión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y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proofErr w:type="spellStart"/>
      <w:r w:rsidRPr="00330FD6">
        <w:rPr>
          <w:rFonts w:ascii="Arial" w:hAnsi="Arial" w:cs="Arial"/>
          <w:bCs/>
          <w:lang w:val="es-AR"/>
        </w:rPr>
        <w:t>facturación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, dentro de la </w:t>
      </w:r>
      <w:proofErr w:type="spellStart"/>
      <w:r w:rsidRPr="00330FD6">
        <w:rPr>
          <w:rFonts w:ascii="Arial" w:hAnsi="Arial" w:cs="Arial"/>
          <w:bCs/>
          <w:lang w:val="es-AR"/>
        </w:rPr>
        <w:t>documentación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comercial emitida a los consumidores por el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suministro de bienes y servicios, conceptos ajenos a aquellos contratados por el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proofErr w:type="gramStart"/>
      <w:r w:rsidRPr="00330FD6">
        <w:rPr>
          <w:rFonts w:ascii="Arial" w:hAnsi="Arial" w:cs="Arial"/>
          <w:bCs/>
          <w:lang w:val="es-AR"/>
        </w:rPr>
        <w:t>consumidor.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>Que sin embargo, el artículo 30 bis de la ley 24.240 establece que en la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facturación de los servicios públicos domiciliarios se debe hacer saber al usuario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consumidor acerca de la existencia de otras deudas distintas a la generada por el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consumo del período que se factura y que si tales otras deudas existieran (incluso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aquellas del mismo </w:t>
      </w:r>
      <w:proofErr w:type="gramStart"/>
      <w:r w:rsidRPr="00330FD6">
        <w:rPr>
          <w:rFonts w:ascii="Arial" w:hAnsi="Arial" w:cs="Arial"/>
          <w:bCs/>
          <w:lang w:val="es-AR"/>
        </w:rPr>
        <w:t>consumo</w:t>
      </w:r>
      <w:proofErr w:type="gramEnd"/>
      <w:r w:rsidRPr="00330FD6">
        <w:rPr>
          <w:rFonts w:ascii="Arial" w:hAnsi="Arial" w:cs="Arial"/>
          <w:bCs/>
          <w:lang w:val="es-AR"/>
        </w:rPr>
        <w:t xml:space="preserve"> pero de otros períodos), ‘esos conceptos deben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facturarse por documento separado</w:t>
      </w:r>
      <w:proofErr w:type="gramStart"/>
      <w:r w:rsidRPr="00330FD6">
        <w:rPr>
          <w:rFonts w:ascii="Arial" w:hAnsi="Arial" w:cs="Arial"/>
          <w:bCs/>
          <w:lang w:val="es-AR"/>
        </w:rPr>
        <w:t>’.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</w:t>
      </w:r>
      <w:r w:rsidR="00DD78A7" w:rsidRPr="00330FD6">
        <w:rPr>
          <w:rFonts w:ascii="Arial" w:hAnsi="Arial" w:cs="Arial"/>
          <w:bCs/>
          <w:lang w:val="es-AR"/>
        </w:rPr>
        <w:t>Que sin dudas esa regla relativa a la facturación en el vínculo de consumo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obedece a los caracteres de esencialidad, </w:t>
      </w:r>
      <w:proofErr w:type="spellStart"/>
      <w:r w:rsidRPr="00330FD6">
        <w:rPr>
          <w:rFonts w:ascii="Arial" w:hAnsi="Arial" w:cs="Arial"/>
          <w:bCs/>
          <w:lang w:val="es-AR"/>
        </w:rPr>
        <w:t>necesariedad</w:t>
      </w:r>
      <w:proofErr w:type="spellEnd"/>
      <w:r w:rsidRPr="00330FD6">
        <w:rPr>
          <w:rFonts w:ascii="Arial" w:hAnsi="Arial" w:cs="Arial"/>
          <w:bCs/>
          <w:lang w:val="es-AR"/>
        </w:rPr>
        <w:t xml:space="preserve"> y obligatoriedad del servicio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que habilitan su corte frente a la falta de pago; tal herramienta sin dudas torna en una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lastRenderedPageBreak/>
        <w:t>tentación para el cobro de deudas de cualquier especie, la amenaza de corte de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servicios esenciales, y precisamente para aventar tales tentaciones que implicarían un</w:t>
      </w:r>
      <w:r w:rsidR="008F3793" w:rsidRPr="00330FD6">
        <w:rPr>
          <w:rFonts w:ascii="Arial" w:hAnsi="Arial" w:cs="Arial"/>
          <w:bCs/>
          <w:lang w:val="es-AR"/>
        </w:rPr>
        <w:t xml:space="preserve"> 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uso abusivo de la </w:t>
      </w:r>
      <w:proofErr w:type="gramStart"/>
      <w:r w:rsidRPr="00330FD6">
        <w:rPr>
          <w:rFonts w:ascii="Arial" w:hAnsi="Arial" w:cs="Arial"/>
          <w:bCs/>
          <w:lang w:val="es-AR"/>
        </w:rPr>
        <w:t>herramienta</w:t>
      </w:r>
      <w:proofErr w:type="gramEnd"/>
      <w:r w:rsidRPr="00330FD6">
        <w:rPr>
          <w:rFonts w:ascii="Arial" w:hAnsi="Arial" w:cs="Arial"/>
          <w:bCs/>
          <w:lang w:val="es-AR"/>
        </w:rPr>
        <w:t xml:space="preserve"> así como de la posición dominante frente al usuario, es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que la legislación ha impuesto el límite invocado del artículo 30 bis, ahora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reglamentado por la resolución 267/2024.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 además, la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práctica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descripta configura no </w:t>
      </w:r>
      <w:proofErr w:type="spellStart"/>
      <w:r w:rsidR="00DD78A7" w:rsidRPr="00330FD6">
        <w:rPr>
          <w:rFonts w:ascii="Arial" w:hAnsi="Arial" w:cs="Arial"/>
          <w:bCs/>
          <w:lang w:val="es-AR"/>
        </w:rPr>
        <w:t>sólo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una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violación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al deber de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brindar un trato digno a los consumidores, sino que importa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también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una clara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afectación a la libertad de </w:t>
      </w:r>
      <w:proofErr w:type="spellStart"/>
      <w:r w:rsidR="00DD78A7" w:rsidRPr="00330FD6">
        <w:rPr>
          <w:rFonts w:ascii="Arial" w:hAnsi="Arial" w:cs="Arial"/>
          <w:bCs/>
          <w:lang w:val="es-AR"/>
        </w:rPr>
        <w:t>elección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del consumidor, </w:t>
      </w:r>
      <w:proofErr w:type="spellStart"/>
      <w:r w:rsidR="00DD78A7" w:rsidRPr="00330FD6">
        <w:rPr>
          <w:rFonts w:ascii="Arial" w:hAnsi="Arial" w:cs="Arial"/>
          <w:bCs/>
          <w:lang w:val="es-AR"/>
        </w:rPr>
        <w:t>garantías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que ostentan rango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constitucional en nuestro ordenamiento </w:t>
      </w:r>
      <w:proofErr w:type="spellStart"/>
      <w:r w:rsidR="00DD78A7" w:rsidRPr="00330FD6">
        <w:rPr>
          <w:rFonts w:ascii="Arial" w:hAnsi="Arial" w:cs="Arial"/>
          <w:bCs/>
          <w:lang w:val="es-AR"/>
        </w:rPr>
        <w:t>jurídico</w:t>
      </w:r>
      <w:proofErr w:type="spellEnd"/>
      <w:r w:rsidR="00DD78A7" w:rsidRPr="00330FD6">
        <w:rPr>
          <w:rFonts w:ascii="Arial" w:hAnsi="Arial" w:cs="Arial"/>
          <w:bCs/>
          <w:lang w:val="es-AR"/>
        </w:rPr>
        <w:t>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 la </w:t>
      </w:r>
      <w:proofErr w:type="spellStart"/>
      <w:r w:rsidR="00DD78A7" w:rsidRPr="00330FD6">
        <w:rPr>
          <w:rFonts w:ascii="Arial" w:hAnsi="Arial" w:cs="Arial"/>
          <w:bCs/>
          <w:lang w:val="es-AR"/>
        </w:rPr>
        <w:t>situación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expuesta implica, a su vez, una posible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afectación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a los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derechos que posee el consumidor respecto de la </w:t>
      </w:r>
      <w:proofErr w:type="spellStart"/>
      <w:r w:rsidRPr="00330FD6">
        <w:rPr>
          <w:rFonts w:ascii="Arial" w:hAnsi="Arial" w:cs="Arial"/>
          <w:bCs/>
          <w:lang w:val="es-AR"/>
        </w:rPr>
        <w:t>información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con la que debe contar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al momento de realizar pagos de bienes y servicios </w:t>
      </w:r>
      <w:proofErr w:type="gramStart"/>
      <w:r w:rsidRPr="00330FD6">
        <w:rPr>
          <w:rFonts w:ascii="Arial" w:hAnsi="Arial" w:cs="Arial"/>
          <w:bCs/>
          <w:lang w:val="es-AR"/>
        </w:rPr>
        <w:t>contratados.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8F3793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 </w:t>
      </w:r>
      <w:r w:rsidR="00DD78A7" w:rsidRPr="00330FD6">
        <w:rPr>
          <w:rFonts w:ascii="Arial" w:hAnsi="Arial" w:cs="Arial"/>
          <w:bCs/>
          <w:lang w:val="es-AR"/>
        </w:rPr>
        <w:t>Que, como consecuencia de ello, los consumidores resultan pasibles de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encontrarse ante una </w:t>
      </w:r>
      <w:proofErr w:type="spellStart"/>
      <w:r w:rsidRPr="00330FD6">
        <w:rPr>
          <w:rFonts w:ascii="Arial" w:hAnsi="Arial" w:cs="Arial"/>
          <w:bCs/>
          <w:lang w:val="es-AR"/>
        </w:rPr>
        <w:t>situación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de riesgo concreto de incurrir en errores o </w:t>
      </w:r>
      <w:proofErr w:type="spellStart"/>
      <w:r w:rsidRPr="00330FD6">
        <w:rPr>
          <w:rFonts w:ascii="Arial" w:hAnsi="Arial" w:cs="Arial"/>
          <w:bCs/>
          <w:lang w:val="es-AR"/>
        </w:rPr>
        <w:t>confusión</w:t>
      </w:r>
      <w:proofErr w:type="spell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acerca de la verdadera naturaleza de los servicios contratados y sus precios, riesgo que</w:t>
      </w:r>
      <w:r w:rsidR="008F3793" w:rsidRPr="00330FD6">
        <w:rPr>
          <w:rFonts w:ascii="Arial" w:hAnsi="Arial" w:cs="Arial"/>
          <w:bCs/>
          <w:lang w:val="es-AR"/>
        </w:rPr>
        <w:t xml:space="preserve"> </w:t>
      </w:r>
      <w:r w:rsidRPr="00330FD6">
        <w:rPr>
          <w:rFonts w:ascii="Arial" w:hAnsi="Arial" w:cs="Arial"/>
          <w:bCs/>
          <w:lang w:val="es-AR"/>
        </w:rPr>
        <w:t xml:space="preserve">se torna </w:t>
      </w:r>
      <w:proofErr w:type="spellStart"/>
      <w:r w:rsidRPr="00330FD6">
        <w:rPr>
          <w:rFonts w:ascii="Arial" w:hAnsi="Arial" w:cs="Arial"/>
          <w:bCs/>
          <w:lang w:val="es-AR"/>
        </w:rPr>
        <w:t>más</w:t>
      </w:r>
      <w:proofErr w:type="spellEnd"/>
      <w:r w:rsidRPr="00330FD6">
        <w:rPr>
          <w:rFonts w:ascii="Arial" w:hAnsi="Arial" w:cs="Arial"/>
          <w:bCs/>
          <w:lang w:val="es-AR"/>
        </w:rPr>
        <w:t xml:space="preserve"> grave </w:t>
      </w:r>
      <w:proofErr w:type="spellStart"/>
      <w:r w:rsidRPr="00330FD6">
        <w:rPr>
          <w:rFonts w:ascii="Arial" w:hAnsi="Arial" w:cs="Arial"/>
          <w:bCs/>
          <w:lang w:val="es-AR"/>
        </w:rPr>
        <w:t>aún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en el caso de aquellos consumidores en </w:t>
      </w:r>
      <w:proofErr w:type="spellStart"/>
      <w:r w:rsidRPr="00330FD6">
        <w:rPr>
          <w:rFonts w:ascii="Arial" w:hAnsi="Arial" w:cs="Arial"/>
          <w:bCs/>
          <w:lang w:val="es-AR"/>
        </w:rPr>
        <w:t>situación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vulnerable y</w:t>
      </w:r>
      <w:r w:rsidR="008F3793" w:rsidRPr="00330FD6">
        <w:rPr>
          <w:rFonts w:ascii="Arial" w:hAnsi="Arial" w:cs="Arial"/>
          <w:bCs/>
          <w:lang w:val="es-AR"/>
        </w:rPr>
        <w:t xml:space="preserve"> </w:t>
      </w:r>
      <w:r w:rsidRPr="00330FD6">
        <w:rPr>
          <w:rFonts w:ascii="Arial" w:hAnsi="Arial" w:cs="Arial"/>
          <w:bCs/>
          <w:lang w:val="es-AR"/>
        </w:rPr>
        <w:t xml:space="preserve">de desventaja, conforme </w:t>
      </w:r>
      <w:proofErr w:type="spellStart"/>
      <w:r w:rsidRPr="00330FD6">
        <w:rPr>
          <w:rFonts w:ascii="Arial" w:hAnsi="Arial" w:cs="Arial"/>
          <w:bCs/>
          <w:lang w:val="es-AR"/>
        </w:rPr>
        <w:t>preve</w:t>
      </w:r>
      <w:proofErr w:type="spellEnd"/>
      <w:r w:rsidRPr="00330FD6">
        <w:rPr>
          <w:rFonts w:ascii="Arial" w:hAnsi="Arial" w:cs="Arial"/>
          <w:bCs/>
          <w:lang w:val="es-AR"/>
        </w:rPr>
        <w:t xml:space="preserve">́ la </w:t>
      </w:r>
      <w:proofErr w:type="spellStart"/>
      <w:r w:rsidRPr="00330FD6">
        <w:rPr>
          <w:rFonts w:ascii="Arial" w:hAnsi="Arial" w:cs="Arial"/>
          <w:bCs/>
          <w:lang w:val="es-AR"/>
        </w:rPr>
        <w:t>Disposición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N° 137 de fecha 28 de mayo de 2024 de</w:t>
      </w:r>
      <w:r w:rsidR="008F3793" w:rsidRPr="00330FD6">
        <w:rPr>
          <w:rFonts w:ascii="Arial" w:hAnsi="Arial" w:cs="Arial"/>
          <w:bCs/>
          <w:lang w:val="es-AR"/>
        </w:rPr>
        <w:t xml:space="preserve"> </w:t>
      </w:r>
      <w:r w:rsidRPr="00330FD6">
        <w:rPr>
          <w:rFonts w:ascii="Arial" w:hAnsi="Arial" w:cs="Arial"/>
          <w:bCs/>
          <w:lang w:val="es-AR"/>
        </w:rPr>
        <w:t>la SUBSECRETARÍA DE DEFENSA DEL CONSUMIDOR Y LEALTAD COMERCIAL de la</w:t>
      </w:r>
      <w:r w:rsidR="008F3793" w:rsidRPr="00330FD6">
        <w:rPr>
          <w:rFonts w:ascii="Arial" w:hAnsi="Arial" w:cs="Arial"/>
          <w:bCs/>
          <w:lang w:val="es-AR"/>
        </w:rPr>
        <w:t xml:space="preserve"> </w:t>
      </w:r>
      <w:r w:rsidRPr="00330FD6">
        <w:rPr>
          <w:rFonts w:ascii="Arial" w:hAnsi="Arial" w:cs="Arial"/>
          <w:bCs/>
          <w:lang w:val="es-AR"/>
        </w:rPr>
        <w:t>SECRETARÍA DE INDUSTRIA Y COMERCIO del MINISTERIO DE ECONOMÍA, que dificultan</w:t>
      </w:r>
      <w:r w:rsidR="008F3793" w:rsidRPr="00330FD6">
        <w:rPr>
          <w:rFonts w:ascii="Arial" w:hAnsi="Arial" w:cs="Arial"/>
          <w:bCs/>
          <w:lang w:val="es-AR"/>
        </w:rPr>
        <w:t xml:space="preserve"> </w:t>
      </w:r>
      <w:r w:rsidRPr="00330FD6">
        <w:rPr>
          <w:rFonts w:ascii="Arial" w:hAnsi="Arial" w:cs="Arial"/>
          <w:bCs/>
          <w:lang w:val="es-AR"/>
        </w:rPr>
        <w:t xml:space="preserve">su capacidad de </w:t>
      </w:r>
      <w:proofErr w:type="spellStart"/>
      <w:proofErr w:type="gramStart"/>
      <w:r w:rsidRPr="00330FD6">
        <w:rPr>
          <w:rFonts w:ascii="Arial" w:hAnsi="Arial" w:cs="Arial"/>
          <w:bCs/>
          <w:lang w:val="es-AR"/>
        </w:rPr>
        <w:t>comprensión</w:t>
      </w:r>
      <w:proofErr w:type="spellEnd"/>
      <w:r w:rsidRPr="00330FD6">
        <w:rPr>
          <w:rFonts w:ascii="Arial" w:hAnsi="Arial" w:cs="Arial"/>
          <w:bCs/>
          <w:lang w:val="es-AR"/>
        </w:rPr>
        <w:t>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E861B0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>Que, en el contexto descripto, deviene necesario establecer, con base en las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previsiones del </w:t>
      </w:r>
      <w:proofErr w:type="spellStart"/>
      <w:r w:rsidR="00DD78A7" w:rsidRPr="00330FD6">
        <w:rPr>
          <w:rFonts w:ascii="Arial" w:hAnsi="Arial" w:cs="Arial"/>
          <w:bCs/>
          <w:lang w:val="es-AR"/>
        </w:rPr>
        <w:t>Artículo</w:t>
      </w:r>
      <w:proofErr w:type="spellEnd"/>
      <w:r w:rsidR="00DD78A7" w:rsidRPr="00330FD6">
        <w:rPr>
          <w:rFonts w:ascii="Arial" w:hAnsi="Arial" w:cs="Arial"/>
          <w:bCs/>
          <w:lang w:val="es-AR"/>
        </w:rPr>
        <w:t xml:space="preserve"> 43, inciso a) de la Ley N° 24.240 y sus modificatorias,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mecanismos que permitan al consumidor contar con la mayor </w:t>
      </w:r>
      <w:proofErr w:type="spellStart"/>
      <w:r w:rsidRPr="00330FD6">
        <w:rPr>
          <w:rFonts w:ascii="Arial" w:hAnsi="Arial" w:cs="Arial"/>
          <w:bCs/>
          <w:lang w:val="es-AR"/>
        </w:rPr>
        <w:t>información</w:t>
      </w:r>
      <w:proofErr w:type="spellEnd"/>
      <w:r w:rsidRPr="00330FD6">
        <w:rPr>
          <w:rFonts w:ascii="Arial" w:hAnsi="Arial" w:cs="Arial"/>
          <w:bCs/>
          <w:lang w:val="es-AR"/>
        </w:rPr>
        <w:t xml:space="preserve"> en forma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clara respecto de los servicios contratados y a ser </w:t>
      </w:r>
      <w:proofErr w:type="gramStart"/>
      <w:r w:rsidRPr="00330FD6">
        <w:rPr>
          <w:rFonts w:ascii="Arial" w:hAnsi="Arial" w:cs="Arial"/>
          <w:bCs/>
          <w:lang w:val="es-AR"/>
        </w:rPr>
        <w:t>abonados.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E861B0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>Que la Provincia del Neuquén ha adherido a la Ley nacional nº 24240 de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>“Defensa al Consumidor” y a las normas reglamentarias que, en su consecuencia, se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dicten a través de la Ley provincial nº 2268 y </w:t>
      </w:r>
      <w:proofErr w:type="gramStart"/>
      <w:r w:rsidRPr="00330FD6">
        <w:rPr>
          <w:rFonts w:ascii="Arial" w:hAnsi="Arial" w:cs="Arial"/>
          <w:bCs/>
          <w:lang w:val="es-AR"/>
        </w:rPr>
        <w:t>modificatorias.</w:t>
      </w:r>
      <w:r w:rsidR="001329E4">
        <w:rPr>
          <w:rFonts w:ascii="Arial" w:hAnsi="Arial" w:cs="Arial"/>
          <w:bCs/>
          <w:lang w:val="es-AR"/>
        </w:rPr>
        <w:t>-</w:t>
      </w:r>
      <w:proofErr w:type="gramEnd"/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E861B0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 xml:space="preserve">Que la Municipalidad de </w:t>
      </w:r>
      <w:r w:rsidRPr="00330FD6">
        <w:rPr>
          <w:rFonts w:ascii="Arial" w:hAnsi="Arial" w:cs="Arial"/>
          <w:bCs/>
          <w:lang w:val="es-AR"/>
        </w:rPr>
        <w:t>Villa La Angostura</w:t>
      </w:r>
      <w:r w:rsidR="00DD78A7" w:rsidRPr="00330FD6">
        <w:rPr>
          <w:rFonts w:ascii="Arial" w:hAnsi="Arial" w:cs="Arial"/>
          <w:bCs/>
          <w:lang w:val="es-AR"/>
        </w:rPr>
        <w:t xml:space="preserve"> a su vez ha adherido a la Ley provincial nº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2268 a través de la Ordenanza nº </w:t>
      </w:r>
      <w:r w:rsidRPr="00330FD6">
        <w:rPr>
          <w:rFonts w:ascii="Arial" w:hAnsi="Arial" w:cs="Arial"/>
          <w:bCs/>
          <w:lang w:val="es-AR"/>
        </w:rPr>
        <w:t>2734/13</w:t>
      </w:r>
      <w:r w:rsidR="00DD78A7" w:rsidRPr="00330FD6">
        <w:rPr>
          <w:rFonts w:ascii="Arial" w:hAnsi="Arial" w:cs="Arial"/>
          <w:bCs/>
          <w:lang w:val="es-AR"/>
        </w:rPr>
        <w:t>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E861B0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                      </w:t>
      </w:r>
      <w:r w:rsidR="00DD78A7" w:rsidRPr="00330FD6">
        <w:rPr>
          <w:rFonts w:ascii="Arial" w:hAnsi="Arial" w:cs="Arial"/>
          <w:bCs/>
          <w:lang w:val="es-AR"/>
        </w:rPr>
        <w:t>Que es deber del Municipio garantizar que tanto las empresas proveedoras de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bienes y servicios, los prestatarios de servicios públicos y los organismos municipales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 xml:space="preserve">cumplan con toda la normativa que vela y salvaguarda los derechos de los vecinos </w:t>
      </w:r>
      <w:r w:rsidRPr="00330FD6">
        <w:rPr>
          <w:rFonts w:ascii="Arial" w:hAnsi="Arial" w:cs="Arial"/>
          <w:bCs/>
          <w:lang w:val="es-AR"/>
        </w:rPr>
        <w:t>de Villa La Angostura</w:t>
      </w:r>
      <w:r w:rsidR="00DD78A7" w:rsidRPr="00330FD6">
        <w:rPr>
          <w:rFonts w:ascii="Arial" w:hAnsi="Arial" w:cs="Arial"/>
          <w:bCs/>
          <w:lang w:val="es-AR"/>
        </w:rPr>
        <w:t xml:space="preserve"> en tanto consumidores</w:t>
      </w:r>
      <w:r w:rsidRPr="00330FD6">
        <w:rPr>
          <w:rFonts w:ascii="Arial" w:hAnsi="Arial" w:cs="Arial"/>
          <w:bCs/>
          <w:lang w:val="es-AR"/>
        </w:rPr>
        <w:t>,</w:t>
      </w:r>
      <w:r w:rsidR="00DD78A7" w:rsidRPr="00330FD6">
        <w:rPr>
          <w:rFonts w:ascii="Arial" w:hAnsi="Arial" w:cs="Arial"/>
          <w:bCs/>
          <w:lang w:val="es-AR"/>
        </w:rPr>
        <w:t xml:space="preserve"> cuidando evitar de colocarlos en un plano de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desigualdad y discriminación negativa respecto del resto de los habitantes argentinos,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amparados todos de igual modo por la normativa</w:t>
      </w:r>
      <w:r w:rsidRPr="00330FD6">
        <w:rPr>
          <w:rFonts w:ascii="Arial" w:hAnsi="Arial" w:cs="Arial"/>
          <w:bCs/>
          <w:lang w:val="es-AR"/>
        </w:rPr>
        <w:t xml:space="preserve"> </w:t>
      </w:r>
      <w:r w:rsidR="00DD78A7" w:rsidRPr="00330FD6">
        <w:rPr>
          <w:rFonts w:ascii="Arial" w:hAnsi="Arial" w:cs="Arial"/>
          <w:bCs/>
          <w:lang w:val="es-AR"/>
        </w:rPr>
        <w:t>constitucional y legal.</w:t>
      </w:r>
      <w:r w:rsidR="001329E4">
        <w:rPr>
          <w:rFonts w:ascii="Arial" w:hAnsi="Arial" w:cs="Arial"/>
          <w:bCs/>
          <w:lang w:val="es-AR"/>
        </w:rPr>
        <w:t>-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Por ello, </w:t>
      </w:r>
      <w:r w:rsidR="00330FD6" w:rsidRPr="00330FD6">
        <w:rPr>
          <w:rFonts w:ascii="Arial" w:hAnsi="Arial" w:cs="Arial"/>
          <w:bCs/>
          <w:lang w:val="es-AR"/>
        </w:rPr>
        <w:t>y conforme a lo dispuesto en</w:t>
      </w:r>
      <w:r w:rsidRPr="00330FD6">
        <w:rPr>
          <w:rFonts w:ascii="Arial" w:hAnsi="Arial" w:cs="Arial"/>
          <w:bCs/>
          <w:lang w:val="es-AR"/>
        </w:rPr>
        <w:t xml:space="preserve"> el Artículo </w:t>
      </w:r>
      <w:r w:rsidR="00330FD6" w:rsidRPr="00330FD6">
        <w:rPr>
          <w:rFonts w:ascii="Arial" w:hAnsi="Arial" w:cs="Arial"/>
          <w:bCs/>
          <w:lang w:val="es-AR"/>
        </w:rPr>
        <w:t>107</w:t>
      </w:r>
      <w:r w:rsidRPr="00330FD6">
        <w:rPr>
          <w:rFonts w:ascii="Arial" w:hAnsi="Arial" w:cs="Arial"/>
          <w:bCs/>
          <w:lang w:val="es-AR"/>
        </w:rPr>
        <w:t xml:space="preserve"> de la Carta</w:t>
      </w:r>
      <w:r w:rsidR="00330FD6" w:rsidRPr="00330FD6">
        <w:rPr>
          <w:rFonts w:ascii="Arial" w:hAnsi="Arial" w:cs="Arial"/>
          <w:bCs/>
          <w:lang w:val="es-AR"/>
        </w:rPr>
        <w:t xml:space="preserve"> Orgánica Municipal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</w:p>
    <w:p w:rsidR="00DD78A7" w:rsidRPr="00330FD6" w:rsidRDefault="00330FD6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              </w:t>
      </w:r>
      <w:r w:rsidRPr="00330FD6">
        <w:rPr>
          <w:rFonts w:ascii="Arial" w:hAnsi="Arial" w:cs="Arial"/>
          <w:bCs/>
          <w:lang w:val="es-AR"/>
        </w:rPr>
        <w:t>El Concejo Deliberante de la Municipalidad de Villa La Angostura</w:t>
      </w:r>
    </w:p>
    <w:p w:rsidR="00DD78A7" w:rsidRPr="00DD78A7" w:rsidRDefault="00330FD6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                                            </w:t>
      </w:r>
      <w:r w:rsidR="00DD78A7" w:rsidRPr="00DD78A7">
        <w:rPr>
          <w:rFonts w:ascii="Arial" w:hAnsi="Arial" w:cs="Arial"/>
          <w:b/>
          <w:bCs/>
          <w:lang w:val="es-AR"/>
        </w:rPr>
        <w:t xml:space="preserve">SANCIONA </w:t>
      </w:r>
      <w:r>
        <w:rPr>
          <w:rFonts w:ascii="Arial" w:hAnsi="Arial" w:cs="Arial"/>
          <w:b/>
          <w:bCs/>
          <w:lang w:val="es-AR"/>
        </w:rPr>
        <w:t>CON FUERZA DE</w:t>
      </w:r>
    </w:p>
    <w:p w:rsidR="00DD78A7" w:rsidRPr="00DD78A7" w:rsidRDefault="00330FD6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                                                         </w:t>
      </w:r>
      <w:r w:rsidR="00DD78A7" w:rsidRPr="00DD78A7">
        <w:rPr>
          <w:rFonts w:ascii="Arial" w:hAnsi="Arial" w:cs="Arial"/>
          <w:b/>
          <w:bCs/>
          <w:lang w:val="es-AR"/>
        </w:rPr>
        <w:t>ORDENANZA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Cs/>
          <w:lang w:val="es-AR"/>
        </w:rPr>
      </w:pPr>
      <w:r w:rsidRPr="00DD78A7">
        <w:rPr>
          <w:rFonts w:ascii="Arial" w:hAnsi="Arial" w:cs="Arial"/>
          <w:b/>
          <w:bCs/>
          <w:lang w:val="es-AR"/>
        </w:rPr>
        <w:t xml:space="preserve">ARTÍCULO 1º): ADHIÉRASE </w:t>
      </w:r>
      <w:r w:rsidRPr="00330FD6">
        <w:rPr>
          <w:rFonts w:ascii="Arial" w:hAnsi="Arial" w:cs="Arial"/>
          <w:bCs/>
          <w:lang w:val="es-AR"/>
        </w:rPr>
        <w:t>a la Resolución nº 267/2024 de la Secretaría de Industria y</w:t>
      </w:r>
    </w:p>
    <w:p w:rsidR="00DD78A7" w:rsidRPr="00330FD6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  <w:r w:rsidRPr="00330FD6">
        <w:rPr>
          <w:rFonts w:ascii="Arial" w:hAnsi="Arial" w:cs="Arial"/>
          <w:bCs/>
          <w:lang w:val="es-AR"/>
        </w:rPr>
        <w:t xml:space="preserve">Comercio del Ministerio de Economía de la Nación, que establece que </w:t>
      </w:r>
      <w:r w:rsidRPr="00330FD6">
        <w:rPr>
          <w:rFonts w:ascii="Arial" w:hAnsi="Arial" w:cs="Arial"/>
          <w:b/>
          <w:bCs/>
          <w:lang w:val="es-AR"/>
        </w:rPr>
        <w:t>“la</w:t>
      </w:r>
      <w:r w:rsidR="00330FD6" w:rsidRPr="00330FD6">
        <w:rPr>
          <w:rFonts w:ascii="Arial" w:hAnsi="Arial" w:cs="Arial"/>
          <w:b/>
          <w:bCs/>
          <w:lang w:val="es-AR"/>
        </w:rPr>
        <w:t xml:space="preserve"> I</w:t>
      </w:r>
      <w:r w:rsidRPr="00330FD6">
        <w:rPr>
          <w:rFonts w:ascii="Arial" w:hAnsi="Arial" w:cs="Arial"/>
          <w:b/>
          <w:bCs/>
          <w:lang w:val="es-AR"/>
        </w:rPr>
        <w:t>nformación relacionada con los conceptos contenidos en los comprobantes emitidos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Pr="00330FD6">
        <w:rPr>
          <w:rFonts w:ascii="Arial" w:hAnsi="Arial" w:cs="Arial"/>
          <w:b/>
          <w:bCs/>
          <w:lang w:val="es-AR"/>
        </w:rPr>
        <w:t>por los proveedores de bienes y servicios en el marco de las relaciones de consumo,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Pr="00330FD6">
        <w:rPr>
          <w:rFonts w:ascii="Arial" w:hAnsi="Arial" w:cs="Arial"/>
          <w:b/>
          <w:bCs/>
          <w:lang w:val="es-AR"/>
        </w:rPr>
        <w:t>conforme las denomina el Artículo 3° de la Ley N° 24.240 y sus modificatorias,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Pr="00330FD6">
        <w:rPr>
          <w:rFonts w:ascii="Arial" w:hAnsi="Arial" w:cs="Arial"/>
          <w:b/>
          <w:bCs/>
          <w:lang w:val="es-AR"/>
        </w:rPr>
        <w:t>deberán referirse en forma única y exclusiva al bien o servicio contratado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Pr="00330FD6">
        <w:rPr>
          <w:rFonts w:ascii="Arial" w:hAnsi="Arial" w:cs="Arial"/>
          <w:b/>
          <w:bCs/>
          <w:lang w:val="es-AR"/>
        </w:rPr>
        <w:t>específicamente por el consumidor y suministrado por el proveedor, no pudiendo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Pr="00330FD6">
        <w:rPr>
          <w:rFonts w:ascii="Arial" w:hAnsi="Arial" w:cs="Arial"/>
          <w:b/>
          <w:bCs/>
          <w:lang w:val="es-AR"/>
        </w:rPr>
        <w:t>contener sumas o conceptos ajenos a dicho bien o servicio, sin perjuicio de toda otra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Pr="00330FD6">
        <w:rPr>
          <w:rFonts w:ascii="Arial" w:hAnsi="Arial" w:cs="Arial"/>
          <w:b/>
          <w:bCs/>
          <w:lang w:val="es-AR"/>
        </w:rPr>
        <w:t>información de carácter general que corresponda incluir en el documento emitido,</w:t>
      </w:r>
      <w:r w:rsidR="00330FD6" w:rsidRPr="00330FD6">
        <w:rPr>
          <w:rFonts w:ascii="Arial" w:hAnsi="Arial" w:cs="Arial"/>
          <w:b/>
          <w:bCs/>
          <w:lang w:val="es-AR"/>
        </w:rPr>
        <w:t xml:space="preserve"> </w:t>
      </w:r>
      <w:r w:rsidR="001329E4">
        <w:rPr>
          <w:rFonts w:ascii="Arial" w:hAnsi="Arial" w:cs="Arial"/>
          <w:b/>
          <w:bCs/>
          <w:lang w:val="es-AR"/>
        </w:rPr>
        <w:t>conforme a la norma aplicable</w:t>
      </w:r>
      <w:r w:rsidRPr="00330FD6">
        <w:rPr>
          <w:rFonts w:ascii="Arial" w:hAnsi="Arial" w:cs="Arial"/>
          <w:b/>
          <w:bCs/>
          <w:lang w:val="es-AR"/>
        </w:rPr>
        <w:t>”</w:t>
      </w:r>
      <w:r w:rsidR="001329E4">
        <w:rPr>
          <w:rFonts w:ascii="Arial" w:hAnsi="Arial" w:cs="Arial"/>
          <w:b/>
          <w:bCs/>
          <w:lang w:val="es-AR"/>
        </w:rPr>
        <w:t>.-</w:t>
      </w:r>
    </w:p>
    <w:p w:rsidR="00DD78A7" w:rsidRPr="00DD78A7" w:rsidRDefault="00DD78A7" w:rsidP="00DD78A7">
      <w:pPr>
        <w:tabs>
          <w:tab w:val="left" w:pos="1650"/>
        </w:tabs>
        <w:rPr>
          <w:rFonts w:ascii="Arial" w:hAnsi="Arial" w:cs="Arial"/>
          <w:b/>
          <w:bCs/>
          <w:lang w:val="es-AR"/>
        </w:rPr>
      </w:pPr>
    </w:p>
    <w:p w:rsidR="00BD675C" w:rsidRDefault="00BD675C" w:rsidP="00DD78A7">
      <w:pPr>
        <w:tabs>
          <w:tab w:val="left" w:pos="1650"/>
        </w:tabs>
        <w:rPr>
          <w:rFonts w:ascii="Arial" w:hAnsi="Arial" w:cs="Arial"/>
        </w:rPr>
      </w:pPr>
      <w:r w:rsidRPr="00B83316">
        <w:rPr>
          <w:rFonts w:ascii="Arial" w:hAnsi="Arial" w:cs="Arial"/>
          <w:b/>
        </w:rPr>
        <w:t>ARTÍCULO 2º:</w:t>
      </w:r>
      <w:r w:rsidRPr="00B83316">
        <w:rPr>
          <w:rFonts w:ascii="Arial" w:hAnsi="Arial" w:cs="Arial"/>
        </w:rPr>
        <w:t xml:space="preserve"> </w:t>
      </w:r>
      <w:r w:rsidRPr="00B83316">
        <w:rPr>
          <w:rFonts w:ascii="Arial" w:hAnsi="Arial" w:cs="Arial"/>
          <w:b/>
        </w:rPr>
        <w:t>COMUNÍQUESE</w:t>
      </w:r>
      <w:r w:rsidRPr="00B83316">
        <w:rPr>
          <w:rFonts w:ascii="Arial" w:hAnsi="Arial" w:cs="Arial"/>
        </w:rPr>
        <w:t xml:space="preserve"> al Departamento Ejecutivo Municipal</w:t>
      </w:r>
      <w:r>
        <w:rPr>
          <w:rFonts w:ascii="Arial" w:hAnsi="Arial" w:cs="Arial"/>
        </w:rPr>
        <w:t>.-</w:t>
      </w:r>
    </w:p>
    <w:p w:rsidR="00BD675C" w:rsidRPr="00B83316" w:rsidRDefault="00BD675C" w:rsidP="00BD675C">
      <w:pPr>
        <w:spacing w:after="240"/>
        <w:jc w:val="both"/>
        <w:rPr>
          <w:rFonts w:ascii="Arial" w:hAnsi="Arial" w:cs="Arial"/>
        </w:rPr>
      </w:pPr>
      <w:r w:rsidRPr="00B83316">
        <w:rPr>
          <w:rFonts w:ascii="Arial" w:hAnsi="Arial" w:cs="Arial"/>
          <w:b/>
        </w:rPr>
        <w:lastRenderedPageBreak/>
        <w:t>ARTICULO 3º:</w:t>
      </w:r>
      <w:r w:rsidRPr="00B83316">
        <w:rPr>
          <w:rFonts w:ascii="Arial" w:hAnsi="Arial" w:cs="Arial"/>
          <w:b/>
          <w:bCs/>
        </w:rPr>
        <w:t xml:space="preserve"> PASE</w:t>
      </w:r>
      <w:r w:rsidRPr="00B83316">
        <w:rPr>
          <w:rFonts w:ascii="Arial" w:hAnsi="Arial" w:cs="Arial"/>
          <w:bCs/>
        </w:rPr>
        <w:t xml:space="preserve"> al Departamento Ejecutivo para su promulgación. Comuníquese. Regístrese. Publíquese. Cumplido. Archívese.-</w:t>
      </w:r>
    </w:p>
    <w:p w:rsidR="00BD675C" w:rsidRDefault="00BD675C" w:rsidP="00BD675C">
      <w:pPr>
        <w:tabs>
          <w:tab w:val="left" w:pos="2880"/>
        </w:tabs>
        <w:spacing w:after="240"/>
        <w:jc w:val="center"/>
        <w:rPr>
          <w:rFonts w:ascii="Arial" w:hAnsi="Arial" w:cs="Arial"/>
        </w:rPr>
      </w:pPr>
      <w:r w:rsidRPr="003F28B7">
        <w:rPr>
          <w:rFonts w:ascii="Arial" w:hAnsi="Arial" w:cs="Arial"/>
          <w:color w:val="000000"/>
          <w:lang w:val="es-AR"/>
        </w:rPr>
        <w:t>Dada en la Sala de Sesiones Don Humberto Rolando</w:t>
      </w:r>
      <w:r>
        <w:rPr>
          <w:rFonts w:ascii="Arial" w:hAnsi="Arial" w:cs="Arial"/>
          <w:color w:val="000000"/>
          <w:lang w:val="es-AR"/>
        </w:rPr>
        <w:t xml:space="preserve"> del Concejo Deliberante, a los veintinueve días </w:t>
      </w:r>
      <w:r w:rsidRPr="003F28B7">
        <w:rPr>
          <w:rFonts w:ascii="Arial" w:hAnsi="Arial" w:cs="Arial"/>
          <w:color w:val="000000"/>
          <w:lang w:val="es-AR"/>
        </w:rPr>
        <w:t>del mes de</w:t>
      </w:r>
      <w:r>
        <w:rPr>
          <w:rFonts w:ascii="Arial" w:hAnsi="Arial" w:cs="Arial"/>
          <w:color w:val="000000"/>
          <w:lang w:val="es-AR"/>
        </w:rPr>
        <w:t xml:space="preserve"> Mayo de 2024, en Sesión Ordinaria N° xxx, Acta </w:t>
      </w:r>
      <w:proofErr w:type="spellStart"/>
      <w:r>
        <w:rPr>
          <w:rFonts w:ascii="Arial" w:hAnsi="Arial" w:cs="Arial"/>
          <w:color w:val="000000"/>
          <w:lang w:val="es-AR"/>
        </w:rPr>
        <w:t>N°xxxx</w:t>
      </w:r>
      <w:proofErr w:type="spellEnd"/>
      <w:r>
        <w:rPr>
          <w:rFonts w:ascii="Arial" w:hAnsi="Arial" w:cs="Arial"/>
          <w:color w:val="000000"/>
          <w:lang w:val="es-AR"/>
        </w:rPr>
        <w:t>.-</w:t>
      </w:r>
      <w:r>
        <w:rPr>
          <w:rFonts w:ascii="Arial" w:hAnsi="Arial" w:cs="Arial"/>
        </w:rPr>
        <w:t xml:space="preserve"> </w:t>
      </w:r>
    </w:p>
    <w:p w:rsidR="00BD675C" w:rsidRDefault="00BD675C" w:rsidP="00BD675C">
      <w:pPr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Fdo. Sebastián Raimondo (Presidente CD)</w:t>
      </w:r>
    </w:p>
    <w:p w:rsidR="00BD675C" w:rsidRDefault="00BD675C" w:rsidP="00BD675C">
      <w:pPr>
        <w:tabs>
          <w:tab w:val="left" w:pos="6300"/>
        </w:tabs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Jimena de los Ángeles Montero (Secretaria CD)</w:t>
      </w:r>
      <w:r>
        <w:rPr>
          <w:rFonts w:ascii="Arial" w:hAnsi="Arial" w:cs="Arial"/>
          <w:lang w:val="es-AR"/>
        </w:rPr>
        <w:tab/>
        <w:t>Decreto N° 1348/2024</w:t>
      </w:r>
    </w:p>
    <w:p w:rsidR="00D14DE4" w:rsidRDefault="00D14DE4" w:rsidP="00DD78A7">
      <w:pPr>
        <w:tabs>
          <w:tab w:val="left" w:pos="1650"/>
        </w:tabs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ab/>
      </w:r>
    </w:p>
    <w:sectPr w:rsidR="00D14DE4" w:rsidSect="00814EFE">
      <w:headerReference w:type="even" r:id="rId8"/>
      <w:headerReference w:type="default" r:id="rId9"/>
      <w:pgSz w:w="12240" w:h="20160" w:code="5"/>
      <w:pgMar w:top="2240" w:right="1185" w:bottom="280" w:left="1134" w:header="394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427" w:rsidRDefault="00964427">
      <w:r>
        <w:separator/>
      </w:r>
    </w:p>
  </w:endnote>
  <w:endnote w:type="continuationSeparator" w:id="0">
    <w:p w:rsidR="00964427" w:rsidRDefault="00964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427" w:rsidRDefault="00964427">
      <w:r>
        <w:separator/>
      </w:r>
    </w:p>
  </w:footnote>
  <w:footnote w:type="continuationSeparator" w:id="0">
    <w:p w:rsidR="00964427" w:rsidRDefault="00964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793" w:rsidRDefault="008F3793">
    <w:pPr>
      <w:pStyle w:val="Encabezado"/>
    </w:pPr>
    <w:r>
      <w:rPr>
        <w:rFonts w:cs="Tahoma"/>
        <w:i/>
        <w:iCs/>
        <w:noProof/>
        <w:sz w:val="18"/>
        <w:szCs w:val="18"/>
        <w:lang w:val="es-AR" w:eastAsia="es-AR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793" w:rsidRDefault="008F3793" w:rsidP="00FA565C">
    <w:pPr>
      <w:pStyle w:val="Encabezado"/>
      <w:pBdr>
        <w:bottom w:val="single" w:sz="4" w:space="1" w:color="auto"/>
      </w:pBdr>
      <w:tabs>
        <w:tab w:val="clear" w:pos="4419"/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  <w:noProof/>
        <w:sz w:val="20"/>
        <w:szCs w:val="20"/>
        <w:lang w:val="es-AR" w:eastAsia="es-AR"/>
      </w:rPr>
      <w:drawing>
        <wp:inline distT="0" distB="0" distL="0" distR="0">
          <wp:extent cx="1266825" cy="942975"/>
          <wp:effectExtent l="19050" t="0" r="9525" b="0"/>
          <wp:docPr id="2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3793" w:rsidRDefault="008F3793" w:rsidP="00FA565C">
    <w:pPr>
      <w:pStyle w:val="Encabezado"/>
      <w:pBdr>
        <w:bottom w:val="single" w:sz="4" w:space="1" w:color="auto"/>
      </w:pBdr>
      <w:tabs>
        <w:tab w:val="clear" w:pos="4419"/>
        <w:tab w:val="left" w:pos="8838"/>
      </w:tabs>
      <w:jc w:val="center"/>
      <w:rPr>
        <w:rFonts w:cs="Tahoma"/>
        <w:b/>
        <w:i/>
        <w:iCs/>
        <w:sz w:val="15"/>
        <w:szCs w:val="15"/>
      </w:rPr>
    </w:pPr>
  </w:p>
  <w:p w:rsidR="008F3793" w:rsidRDefault="008F3793" w:rsidP="00FA565C">
    <w:pPr>
      <w:pStyle w:val="Encabezado"/>
      <w:tabs>
        <w:tab w:val="clear" w:pos="4419"/>
        <w:tab w:val="clear" w:pos="8838"/>
        <w:tab w:val="left" w:pos="7130"/>
      </w:tabs>
      <w:jc w:val="both"/>
      <w:rPr>
        <w:rFonts w:cs="Tahoma"/>
        <w:i/>
        <w:iCs/>
        <w:noProof/>
        <w:sz w:val="18"/>
        <w:szCs w:val="18"/>
        <w:lang w:val="es-AR" w:eastAsia="es-AR"/>
      </w:rPr>
    </w:pPr>
  </w:p>
  <w:p w:rsidR="008F3793" w:rsidRDefault="008F3793" w:rsidP="00E6373B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noProof/>
        <w:sz w:val="18"/>
        <w:szCs w:val="18"/>
        <w:lang w:val="es-AR" w:eastAsia="es-A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C602A"/>
    <w:multiLevelType w:val="hybridMultilevel"/>
    <w:tmpl w:val="F7D68C20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8780CE4"/>
    <w:multiLevelType w:val="hybridMultilevel"/>
    <w:tmpl w:val="B0EE1B1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D00A7"/>
    <w:multiLevelType w:val="hybridMultilevel"/>
    <w:tmpl w:val="3F94A5B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713E63"/>
    <w:multiLevelType w:val="hybridMultilevel"/>
    <w:tmpl w:val="3E9A28EE"/>
    <w:lvl w:ilvl="0" w:tplc="B902FD34">
      <w:start w:val="1"/>
      <w:numFmt w:val="lowerLetter"/>
      <w:lvlText w:val="%1)"/>
      <w:lvlJc w:val="left"/>
      <w:pPr>
        <w:ind w:left="1285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782CB8A0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2" w:tplc="7AC09296">
      <w:numFmt w:val="bullet"/>
      <w:lvlText w:val="•"/>
      <w:lvlJc w:val="left"/>
      <w:pPr>
        <w:ind w:left="3240" w:hanging="360"/>
      </w:pPr>
      <w:rPr>
        <w:rFonts w:hint="default"/>
        <w:lang w:val="es-ES" w:eastAsia="en-US" w:bidi="ar-SA"/>
      </w:rPr>
    </w:lvl>
    <w:lvl w:ilvl="3" w:tplc="2056F434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4" w:tplc="F3C0C4AE"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 w:tplc="CE8EAF62">
      <w:numFmt w:val="bullet"/>
      <w:lvlText w:val="•"/>
      <w:lvlJc w:val="left"/>
      <w:pPr>
        <w:ind w:left="6180" w:hanging="360"/>
      </w:pPr>
      <w:rPr>
        <w:rFonts w:hint="default"/>
        <w:lang w:val="es-ES" w:eastAsia="en-US" w:bidi="ar-SA"/>
      </w:rPr>
    </w:lvl>
    <w:lvl w:ilvl="6" w:tplc="E60025B0">
      <w:numFmt w:val="bullet"/>
      <w:lvlText w:val="•"/>
      <w:lvlJc w:val="left"/>
      <w:pPr>
        <w:ind w:left="7160" w:hanging="360"/>
      </w:pPr>
      <w:rPr>
        <w:rFonts w:hint="default"/>
        <w:lang w:val="es-ES" w:eastAsia="en-US" w:bidi="ar-SA"/>
      </w:rPr>
    </w:lvl>
    <w:lvl w:ilvl="7" w:tplc="533A2A48">
      <w:numFmt w:val="bullet"/>
      <w:lvlText w:val="•"/>
      <w:lvlJc w:val="left"/>
      <w:pPr>
        <w:ind w:left="8140" w:hanging="360"/>
      </w:pPr>
      <w:rPr>
        <w:rFonts w:hint="default"/>
        <w:lang w:val="es-ES" w:eastAsia="en-US" w:bidi="ar-SA"/>
      </w:rPr>
    </w:lvl>
    <w:lvl w:ilvl="8" w:tplc="94A88742">
      <w:numFmt w:val="bullet"/>
      <w:lvlText w:val="•"/>
      <w:lvlJc w:val="left"/>
      <w:pPr>
        <w:ind w:left="9120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0E9E66B4"/>
    <w:multiLevelType w:val="hybridMultilevel"/>
    <w:tmpl w:val="18386216"/>
    <w:lvl w:ilvl="0" w:tplc="4782DB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13CB8"/>
    <w:multiLevelType w:val="multilevel"/>
    <w:tmpl w:val="566CE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D72079"/>
    <w:multiLevelType w:val="hybridMultilevel"/>
    <w:tmpl w:val="E3A4A1E4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3F7D04"/>
    <w:multiLevelType w:val="hybridMultilevel"/>
    <w:tmpl w:val="2F7053E8"/>
    <w:lvl w:ilvl="0" w:tplc="A0264090">
      <w:start w:val="8407"/>
      <w:numFmt w:val="bullet"/>
      <w:lvlText w:val="-"/>
      <w:lvlJc w:val="left"/>
      <w:pPr>
        <w:ind w:left="2628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8" w15:restartNumberingAfterBreak="0">
    <w:nsid w:val="13E86852"/>
    <w:multiLevelType w:val="hybridMultilevel"/>
    <w:tmpl w:val="63F04A64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9D4844"/>
    <w:multiLevelType w:val="hybridMultilevel"/>
    <w:tmpl w:val="5F68B4BE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7D32C17"/>
    <w:multiLevelType w:val="hybridMultilevel"/>
    <w:tmpl w:val="A8FC6368"/>
    <w:lvl w:ilvl="0" w:tplc="A72EFC6E">
      <w:numFmt w:val="bullet"/>
      <w:lvlText w:val="-"/>
      <w:lvlJc w:val="left"/>
      <w:pPr>
        <w:ind w:left="2487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1" w15:restartNumberingAfterBreak="0">
    <w:nsid w:val="1C244FE4"/>
    <w:multiLevelType w:val="multilevel"/>
    <w:tmpl w:val="480A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7E51D2"/>
    <w:multiLevelType w:val="hybridMultilevel"/>
    <w:tmpl w:val="36A8435A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2BA6808"/>
    <w:multiLevelType w:val="hybridMultilevel"/>
    <w:tmpl w:val="F4AC130A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1F037A"/>
    <w:multiLevelType w:val="hybridMultilevel"/>
    <w:tmpl w:val="F25C46E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792E02"/>
    <w:multiLevelType w:val="hybridMultilevel"/>
    <w:tmpl w:val="34A297A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895FE7"/>
    <w:multiLevelType w:val="hybridMultilevel"/>
    <w:tmpl w:val="D5BAFE00"/>
    <w:lvl w:ilvl="0" w:tplc="2B060428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3141" w:hanging="360"/>
      </w:pPr>
    </w:lvl>
    <w:lvl w:ilvl="2" w:tplc="2C0A001B" w:tentative="1">
      <w:start w:val="1"/>
      <w:numFmt w:val="lowerRoman"/>
      <w:lvlText w:val="%3."/>
      <w:lvlJc w:val="right"/>
      <w:pPr>
        <w:ind w:left="3861" w:hanging="180"/>
      </w:pPr>
    </w:lvl>
    <w:lvl w:ilvl="3" w:tplc="2C0A000F" w:tentative="1">
      <w:start w:val="1"/>
      <w:numFmt w:val="decimal"/>
      <w:lvlText w:val="%4."/>
      <w:lvlJc w:val="left"/>
      <w:pPr>
        <w:ind w:left="4581" w:hanging="360"/>
      </w:pPr>
    </w:lvl>
    <w:lvl w:ilvl="4" w:tplc="2C0A0019" w:tentative="1">
      <w:start w:val="1"/>
      <w:numFmt w:val="lowerLetter"/>
      <w:lvlText w:val="%5."/>
      <w:lvlJc w:val="left"/>
      <w:pPr>
        <w:ind w:left="5301" w:hanging="360"/>
      </w:pPr>
    </w:lvl>
    <w:lvl w:ilvl="5" w:tplc="2C0A001B" w:tentative="1">
      <w:start w:val="1"/>
      <w:numFmt w:val="lowerRoman"/>
      <w:lvlText w:val="%6."/>
      <w:lvlJc w:val="right"/>
      <w:pPr>
        <w:ind w:left="6021" w:hanging="180"/>
      </w:pPr>
    </w:lvl>
    <w:lvl w:ilvl="6" w:tplc="2C0A000F" w:tentative="1">
      <w:start w:val="1"/>
      <w:numFmt w:val="decimal"/>
      <w:lvlText w:val="%7."/>
      <w:lvlJc w:val="left"/>
      <w:pPr>
        <w:ind w:left="6741" w:hanging="360"/>
      </w:pPr>
    </w:lvl>
    <w:lvl w:ilvl="7" w:tplc="2C0A0019" w:tentative="1">
      <w:start w:val="1"/>
      <w:numFmt w:val="lowerLetter"/>
      <w:lvlText w:val="%8."/>
      <w:lvlJc w:val="left"/>
      <w:pPr>
        <w:ind w:left="7461" w:hanging="360"/>
      </w:pPr>
    </w:lvl>
    <w:lvl w:ilvl="8" w:tplc="2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7" w15:restartNumberingAfterBreak="0">
    <w:nsid w:val="3586129C"/>
    <w:multiLevelType w:val="hybridMultilevel"/>
    <w:tmpl w:val="18FAA820"/>
    <w:lvl w:ilvl="0" w:tplc="0C0A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8" w15:restartNumberingAfterBreak="0">
    <w:nsid w:val="378E0BD9"/>
    <w:multiLevelType w:val="hybridMultilevel"/>
    <w:tmpl w:val="0F26649E"/>
    <w:lvl w:ilvl="0" w:tplc="C19042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76015"/>
    <w:multiLevelType w:val="hybridMultilevel"/>
    <w:tmpl w:val="D2F00052"/>
    <w:lvl w:ilvl="0" w:tplc="4CF0089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43501F0C"/>
    <w:multiLevelType w:val="hybridMultilevel"/>
    <w:tmpl w:val="91DE6A38"/>
    <w:lvl w:ilvl="0" w:tplc="88D242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CE54443"/>
    <w:multiLevelType w:val="hybridMultilevel"/>
    <w:tmpl w:val="DA52303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712A2"/>
    <w:multiLevelType w:val="multilevel"/>
    <w:tmpl w:val="06C4C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AF0F0E"/>
    <w:multiLevelType w:val="hybridMultilevel"/>
    <w:tmpl w:val="D2AEF9A4"/>
    <w:lvl w:ilvl="0" w:tplc="99C23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072925"/>
    <w:multiLevelType w:val="hybridMultilevel"/>
    <w:tmpl w:val="A22E271A"/>
    <w:lvl w:ilvl="0" w:tplc="3E70D90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6203F0D"/>
    <w:multiLevelType w:val="hybridMultilevel"/>
    <w:tmpl w:val="AD981EB6"/>
    <w:lvl w:ilvl="0" w:tplc="2C0A0015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64" w:hanging="360"/>
      </w:pPr>
    </w:lvl>
    <w:lvl w:ilvl="2" w:tplc="2C0A001B" w:tentative="1">
      <w:start w:val="1"/>
      <w:numFmt w:val="lowerRoman"/>
      <w:lvlText w:val="%3."/>
      <w:lvlJc w:val="right"/>
      <w:pPr>
        <w:ind w:left="2084" w:hanging="180"/>
      </w:pPr>
    </w:lvl>
    <w:lvl w:ilvl="3" w:tplc="2C0A000F" w:tentative="1">
      <w:start w:val="1"/>
      <w:numFmt w:val="decimal"/>
      <w:lvlText w:val="%4."/>
      <w:lvlJc w:val="left"/>
      <w:pPr>
        <w:ind w:left="2804" w:hanging="360"/>
      </w:pPr>
    </w:lvl>
    <w:lvl w:ilvl="4" w:tplc="2C0A0019" w:tentative="1">
      <w:start w:val="1"/>
      <w:numFmt w:val="lowerLetter"/>
      <w:lvlText w:val="%5."/>
      <w:lvlJc w:val="left"/>
      <w:pPr>
        <w:ind w:left="3524" w:hanging="360"/>
      </w:pPr>
    </w:lvl>
    <w:lvl w:ilvl="5" w:tplc="2C0A001B" w:tentative="1">
      <w:start w:val="1"/>
      <w:numFmt w:val="lowerRoman"/>
      <w:lvlText w:val="%6."/>
      <w:lvlJc w:val="right"/>
      <w:pPr>
        <w:ind w:left="4244" w:hanging="180"/>
      </w:pPr>
    </w:lvl>
    <w:lvl w:ilvl="6" w:tplc="2C0A000F" w:tentative="1">
      <w:start w:val="1"/>
      <w:numFmt w:val="decimal"/>
      <w:lvlText w:val="%7."/>
      <w:lvlJc w:val="left"/>
      <w:pPr>
        <w:ind w:left="4964" w:hanging="360"/>
      </w:pPr>
    </w:lvl>
    <w:lvl w:ilvl="7" w:tplc="2C0A0019" w:tentative="1">
      <w:start w:val="1"/>
      <w:numFmt w:val="lowerLetter"/>
      <w:lvlText w:val="%8."/>
      <w:lvlJc w:val="left"/>
      <w:pPr>
        <w:ind w:left="5684" w:hanging="360"/>
      </w:pPr>
    </w:lvl>
    <w:lvl w:ilvl="8" w:tplc="2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58E51A6F"/>
    <w:multiLevelType w:val="hybridMultilevel"/>
    <w:tmpl w:val="D760F608"/>
    <w:lvl w:ilvl="0" w:tplc="8B6E6F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AA7D9B"/>
    <w:multiLevelType w:val="hybridMultilevel"/>
    <w:tmpl w:val="EAE4E272"/>
    <w:lvl w:ilvl="0" w:tplc="B896E6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65BB1545"/>
    <w:multiLevelType w:val="hybridMultilevel"/>
    <w:tmpl w:val="84B46764"/>
    <w:lvl w:ilvl="0" w:tplc="93B8884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E49EA"/>
    <w:multiLevelType w:val="hybridMultilevel"/>
    <w:tmpl w:val="C6A07DB2"/>
    <w:lvl w:ilvl="0" w:tplc="4E00AE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076ACB"/>
    <w:multiLevelType w:val="multilevel"/>
    <w:tmpl w:val="9DD68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lvl w:ilvl="0">
        <w:numFmt w:val="lowerLetter"/>
        <w:lvlText w:val="%1."/>
        <w:lvlJc w:val="left"/>
      </w:lvl>
    </w:lvlOverride>
  </w:num>
  <w:num w:numId="2">
    <w:abstractNumId w:val="30"/>
    <w:lvlOverride w:ilvl="0">
      <w:lvl w:ilvl="0">
        <w:numFmt w:val="lowerLetter"/>
        <w:lvlText w:val="%1."/>
        <w:lvlJc w:val="left"/>
      </w:lvl>
    </w:lvlOverride>
  </w:num>
  <w:num w:numId="3">
    <w:abstractNumId w:val="11"/>
    <w:lvlOverride w:ilvl="0">
      <w:lvl w:ilvl="0">
        <w:numFmt w:val="upperRoman"/>
        <w:lvlText w:val="%1."/>
        <w:lvlJc w:val="right"/>
      </w:lvl>
    </w:lvlOverride>
  </w:num>
  <w:num w:numId="4">
    <w:abstractNumId w:val="22"/>
    <w:lvlOverride w:ilvl="0">
      <w:lvl w:ilvl="0">
        <w:numFmt w:val="lowerLetter"/>
        <w:lvlText w:val="%1."/>
        <w:lvlJc w:val="left"/>
      </w:lvl>
    </w:lvlOverride>
  </w:num>
  <w:num w:numId="5">
    <w:abstractNumId w:val="8"/>
  </w:num>
  <w:num w:numId="6">
    <w:abstractNumId w:val="15"/>
  </w:num>
  <w:num w:numId="7">
    <w:abstractNumId w:val="14"/>
  </w:num>
  <w:num w:numId="8">
    <w:abstractNumId w:val="23"/>
  </w:num>
  <w:num w:numId="9">
    <w:abstractNumId w:val="29"/>
  </w:num>
  <w:num w:numId="10">
    <w:abstractNumId w:val="18"/>
  </w:num>
  <w:num w:numId="11">
    <w:abstractNumId w:val="26"/>
  </w:num>
  <w:num w:numId="12">
    <w:abstractNumId w:val="28"/>
  </w:num>
  <w:num w:numId="13">
    <w:abstractNumId w:val="13"/>
  </w:num>
  <w:num w:numId="14">
    <w:abstractNumId w:val="25"/>
  </w:num>
  <w:num w:numId="15">
    <w:abstractNumId w:val="19"/>
  </w:num>
  <w:num w:numId="16">
    <w:abstractNumId w:val="27"/>
  </w:num>
  <w:num w:numId="17">
    <w:abstractNumId w:val="1"/>
  </w:num>
  <w:num w:numId="18">
    <w:abstractNumId w:val="4"/>
  </w:num>
  <w:num w:numId="19">
    <w:abstractNumId w:val="20"/>
  </w:num>
  <w:num w:numId="20">
    <w:abstractNumId w:val="3"/>
  </w:num>
  <w:num w:numId="21">
    <w:abstractNumId w:val="2"/>
  </w:num>
  <w:num w:numId="22">
    <w:abstractNumId w:val="12"/>
  </w:num>
  <w:num w:numId="23">
    <w:abstractNumId w:val="10"/>
  </w:num>
  <w:num w:numId="24">
    <w:abstractNumId w:val="21"/>
  </w:num>
  <w:num w:numId="25">
    <w:abstractNumId w:val="17"/>
  </w:num>
  <w:num w:numId="26">
    <w:abstractNumId w:val="9"/>
  </w:num>
  <w:num w:numId="27">
    <w:abstractNumId w:val="6"/>
  </w:num>
  <w:num w:numId="28">
    <w:abstractNumId w:val="24"/>
  </w:num>
  <w:num w:numId="29">
    <w:abstractNumId w:val="16"/>
  </w:num>
  <w:num w:numId="30">
    <w:abstractNumId w:val="0"/>
  </w:num>
  <w:num w:numId="31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1"/>
  <w:activeWritingStyle w:appName="MSWord" w:lang="es-AR" w:vendorID="64" w:dllVersion="131078" w:nlCheck="1" w:checkStyle="0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D8F"/>
    <w:rsid w:val="00005831"/>
    <w:rsid w:val="00006EB8"/>
    <w:rsid w:val="00010479"/>
    <w:rsid w:val="00011360"/>
    <w:rsid w:val="000157FF"/>
    <w:rsid w:val="000166C5"/>
    <w:rsid w:val="000173CF"/>
    <w:rsid w:val="00022905"/>
    <w:rsid w:val="00034184"/>
    <w:rsid w:val="00034D0A"/>
    <w:rsid w:val="00034FCD"/>
    <w:rsid w:val="00036E99"/>
    <w:rsid w:val="00037455"/>
    <w:rsid w:val="000378BD"/>
    <w:rsid w:val="00040E01"/>
    <w:rsid w:val="000446AD"/>
    <w:rsid w:val="00046C55"/>
    <w:rsid w:val="00046D5B"/>
    <w:rsid w:val="00046E52"/>
    <w:rsid w:val="000506E9"/>
    <w:rsid w:val="00050EE0"/>
    <w:rsid w:val="00051B92"/>
    <w:rsid w:val="00054986"/>
    <w:rsid w:val="00055325"/>
    <w:rsid w:val="00057803"/>
    <w:rsid w:val="00061017"/>
    <w:rsid w:val="0006239F"/>
    <w:rsid w:val="00062A2E"/>
    <w:rsid w:val="00065F07"/>
    <w:rsid w:val="00066C6B"/>
    <w:rsid w:val="00067AFC"/>
    <w:rsid w:val="00073926"/>
    <w:rsid w:val="0008001F"/>
    <w:rsid w:val="00081272"/>
    <w:rsid w:val="000823C7"/>
    <w:rsid w:val="00082847"/>
    <w:rsid w:val="00086E2B"/>
    <w:rsid w:val="00090528"/>
    <w:rsid w:val="00090FA6"/>
    <w:rsid w:val="00093103"/>
    <w:rsid w:val="00094DC6"/>
    <w:rsid w:val="00096938"/>
    <w:rsid w:val="00097641"/>
    <w:rsid w:val="000A1FDA"/>
    <w:rsid w:val="000A4BC7"/>
    <w:rsid w:val="000A5FEE"/>
    <w:rsid w:val="000A653A"/>
    <w:rsid w:val="000A6C1D"/>
    <w:rsid w:val="000A7DC5"/>
    <w:rsid w:val="000A7EF2"/>
    <w:rsid w:val="000B1EE4"/>
    <w:rsid w:val="000B2FC9"/>
    <w:rsid w:val="000B3863"/>
    <w:rsid w:val="000B6511"/>
    <w:rsid w:val="000C0DC0"/>
    <w:rsid w:val="000C0FAA"/>
    <w:rsid w:val="000C3FA6"/>
    <w:rsid w:val="000C6B7B"/>
    <w:rsid w:val="000C72E1"/>
    <w:rsid w:val="000D00C8"/>
    <w:rsid w:val="000D6087"/>
    <w:rsid w:val="000D64EF"/>
    <w:rsid w:val="000D7324"/>
    <w:rsid w:val="000E381D"/>
    <w:rsid w:val="000E5424"/>
    <w:rsid w:val="000F1E07"/>
    <w:rsid w:val="000F27B5"/>
    <w:rsid w:val="000F35D0"/>
    <w:rsid w:val="000F4A0E"/>
    <w:rsid w:val="000F569C"/>
    <w:rsid w:val="000F6046"/>
    <w:rsid w:val="00100B8E"/>
    <w:rsid w:val="00101636"/>
    <w:rsid w:val="00102224"/>
    <w:rsid w:val="00102AFB"/>
    <w:rsid w:val="00103DF6"/>
    <w:rsid w:val="001049C2"/>
    <w:rsid w:val="00105F05"/>
    <w:rsid w:val="00106ADE"/>
    <w:rsid w:val="00107484"/>
    <w:rsid w:val="0011198B"/>
    <w:rsid w:val="00111A61"/>
    <w:rsid w:val="00112FC4"/>
    <w:rsid w:val="00115605"/>
    <w:rsid w:val="00115738"/>
    <w:rsid w:val="0011695E"/>
    <w:rsid w:val="001175BE"/>
    <w:rsid w:val="00117650"/>
    <w:rsid w:val="00121711"/>
    <w:rsid w:val="00121B94"/>
    <w:rsid w:val="00125D5C"/>
    <w:rsid w:val="001270AF"/>
    <w:rsid w:val="001302C6"/>
    <w:rsid w:val="00131A9B"/>
    <w:rsid w:val="001329E4"/>
    <w:rsid w:val="00132B5A"/>
    <w:rsid w:val="00132BD7"/>
    <w:rsid w:val="00133F9B"/>
    <w:rsid w:val="00134808"/>
    <w:rsid w:val="00136B18"/>
    <w:rsid w:val="0013754E"/>
    <w:rsid w:val="001403E5"/>
    <w:rsid w:val="00140E4F"/>
    <w:rsid w:val="00142923"/>
    <w:rsid w:val="00143E26"/>
    <w:rsid w:val="001465F5"/>
    <w:rsid w:val="001521B2"/>
    <w:rsid w:val="001554E1"/>
    <w:rsid w:val="00157CAA"/>
    <w:rsid w:val="00160BB8"/>
    <w:rsid w:val="00162A36"/>
    <w:rsid w:val="001645FB"/>
    <w:rsid w:val="00166553"/>
    <w:rsid w:val="001667C7"/>
    <w:rsid w:val="00167A7E"/>
    <w:rsid w:val="00167EE1"/>
    <w:rsid w:val="00172917"/>
    <w:rsid w:val="00173795"/>
    <w:rsid w:val="00174135"/>
    <w:rsid w:val="00174288"/>
    <w:rsid w:val="0017523F"/>
    <w:rsid w:val="0017797A"/>
    <w:rsid w:val="00177A4B"/>
    <w:rsid w:val="0018237D"/>
    <w:rsid w:val="0018409F"/>
    <w:rsid w:val="0018435E"/>
    <w:rsid w:val="00186855"/>
    <w:rsid w:val="00192AB0"/>
    <w:rsid w:val="00194550"/>
    <w:rsid w:val="001A1ABE"/>
    <w:rsid w:val="001A4CF3"/>
    <w:rsid w:val="001A5554"/>
    <w:rsid w:val="001A5697"/>
    <w:rsid w:val="001A5DFF"/>
    <w:rsid w:val="001A686A"/>
    <w:rsid w:val="001A78F5"/>
    <w:rsid w:val="001B08D2"/>
    <w:rsid w:val="001B10E8"/>
    <w:rsid w:val="001B2286"/>
    <w:rsid w:val="001B37F0"/>
    <w:rsid w:val="001B515E"/>
    <w:rsid w:val="001B6531"/>
    <w:rsid w:val="001C1E21"/>
    <w:rsid w:val="001C325D"/>
    <w:rsid w:val="001C37C4"/>
    <w:rsid w:val="001C460E"/>
    <w:rsid w:val="001D1E10"/>
    <w:rsid w:val="001D2CB0"/>
    <w:rsid w:val="001D42E0"/>
    <w:rsid w:val="001E05E0"/>
    <w:rsid w:val="001E247A"/>
    <w:rsid w:val="001E2886"/>
    <w:rsid w:val="001E475C"/>
    <w:rsid w:val="001E66EA"/>
    <w:rsid w:val="001E6ACA"/>
    <w:rsid w:val="001E6EF4"/>
    <w:rsid w:val="001F1AA3"/>
    <w:rsid w:val="001F7829"/>
    <w:rsid w:val="00200280"/>
    <w:rsid w:val="00200F72"/>
    <w:rsid w:val="00201428"/>
    <w:rsid w:val="002061E2"/>
    <w:rsid w:val="002147B4"/>
    <w:rsid w:val="002156A2"/>
    <w:rsid w:val="00216105"/>
    <w:rsid w:val="00216154"/>
    <w:rsid w:val="002163DE"/>
    <w:rsid w:val="00222C06"/>
    <w:rsid w:val="00223A5C"/>
    <w:rsid w:val="002242BE"/>
    <w:rsid w:val="0022469F"/>
    <w:rsid w:val="0022789B"/>
    <w:rsid w:val="00232213"/>
    <w:rsid w:val="0023347B"/>
    <w:rsid w:val="002350A0"/>
    <w:rsid w:val="0023585A"/>
    <w:rsid w:val="002364B1"/>
    <w:rsid w:val="00236EFF"/>
    <w:rsid w:val="0024013E"/>
    <w:rsid w:val="002422E1"/>
    <w:rsid w:val="00242962"/>
    <w:rsid w:val="00243356"/>
    <w:rsid w:val="00243F05"/>
    <w:rsid w:val="00244A58"/>
    <w:rsid w:val="0024513F"/>
    <w:rsid w:val="00246202"/>
    <w:rsid w:val="00247049"/>
    <w:rsid w:val="0025226E"/>
    <w:rsid w:val="00252ADD"/>
    <w:rsid w:val="00254278"/>
    <w:rsid w:val="002554AA"/>
    <w:rsid w:val="0025604B"/>
    <w:rsid w:val="002563AD"/>
    <w:rsid w:val="00257B6D"/>
    <w:rsid w:val="00260F93"/>
    <w:rsid w:val="002613D0"/>
    <w:rsid w:val="00261DAD"/>
    <w:rsid w:val="002632C4"/>
    <w:rsid w:val="00263A3A"/>
    <w:rsid w:val="00264C88"/>
    <w:rsid w:val="002650A0"/>
    <w:rsid w:val="002654F5"/>
    <w:rsid w:val="00266DF1"/>
    <w:rsid w:val="0026749F"/>
    <w:rsid w:val="002707B7"/>
    <w:rsid w:val="00270D00"/>
    <w:rsid w:val="002715A3"/>
    <w:rsid w:val="00271FA3"/>
    <w:rsid w:val="00274F7B"/>
    <w:rsid w:val="0028019B"/>
    <w:rsid w:val="0028278A"/>
    <w:rsid w:val="00285D86"/>
    <w:rsid w:val="00287E93"/>
    <w:rsid w:val="002935BD"/>
    <w:rsid w:val="00293F09"/>
    <w:rsid w:val="0029488C"/>
    <w:rsid w:val="002A3BDC"/>
    <w:rsid w:val="002A4B04"/>
    <w:rsid w:val="002A54E9"/>
    <w:rsid w:val="002A6998"/>
    <w:rsid w:val="002B0AB6"/>
    <w:rsid w:val="002B2BA4"/>
    <w:rsid w:val="002B3BBA"/>
    <w:rsid w:val="002B461B"/>
    <w:rsid w:val="002B48D9"/>
    <w:rsid w:val="002B7C99"/>
    <w:rsid w:val="002C78E0"/>
    <w:rsid w:val="002D0568"/>
    <w:rsid w:val="002D0E15"/>
    <w:rsid w:val="002D6DE5"/>
    <w:rsid w:val="002E102B"/>
    <w:rsid w:val="002E1AE7"/>
    <w:rsid w:val="002E2C63"/>
    <w:rsid w:val="002E6BCC"/>
    <w:rsid w:val="002E74D7"/>
    <w:rsid w:val="002F08E5"/>
    <w:rsid w:val="002F27A9"/>
    <w:rsid w:val="002F2E5B"/>
    <w:rsid w:val="002F76C6"/>
    <w:rsid w:val="002F7C3C"/>
    <w:rsid w:val="00300A71"/>
    <w:rsid w:val="003016B5"/>
    <w:rsid w:val="00301854"/>
    <w:rsid w:val="00302464"/>
    <w:rsid w:val="003074F9"/>
    <w:rsid w:val="00312F00"/>
    <w:rsid w:val="00315521"/>
    <w:rsid w:val="00317AA3"/>
    <w:rsid w:val="00320134"/>
    <w:rsid w:val="00320C61"/>
    <w:rsid w:val="00322A4C"/>
    <w:rsid w:val="00323C52"/>
    <w:rsid w:val="003240F8"/>
    <w:rsid w:val="00324EDB"/>
    <w:rsid w:val="00325C06"/>
    <w:rsid w:val="00325C0A"/>
    <w:rsid w:val="00326871"/>
    <w:rsid w:val="00330FD6"/>
    <w:rsid w:val="003322D7"/>
    <w:rsid w:val="00336C06"/>
    <w:rsid w:val="003370EB"/>
    <w:rsid w:val="003373A9"/>
    <w:rsid w:val="00337DA7"/>
    <w:rsid w:val="00342E18"/>
    <w:rsid w:val="00344D75"/>
    <w:rsid w:val="00345642"/>
    <w:rsid w:val="00345EED"/>
    <w:rsid w:val="0034755D"/>
    <w:rsid w:val="00347E11"/>
    <w:rsid w:val="00351FFD"/>
    <w:rsid w:val="00353F04"/>
    <w:rsid w:val="00354B0D"/>
    <w:rsid w:val="003553A0"/>
    <w:rsid w:val="003623E2"/>
    <w:rsid w:val="00362841"/>
    <w:rsid w:val="00362A0D"/>
    <w:rsid w:val="003652C9"/>
    <w:rsid w:val="00366668"/>
    <w:rsid w:val="00366CB3"/>
    <w:rsid w:val="003674B2"/>
    <w:rsid w:val="00367D08"/>
    <w:rsid w:val="00370ED7"/>
    <w:rsid w:val="0037176A"/>
    <w:rsid w:val="00371A3B"/>
    <w:rsid w:val="003720B0"/>
    <w:rsid w:val="0037440D"/>
    <w:rsid w:val="00375BA5"/>
    <w:rsid w:val="00375DD5"/>
    <w:rsid w:val="00384391"/>
    <w:rsid w:val="0038479B"/>
    <w:rsid w:val="00384811"/>
    <w:rsid w:val="003903D0"/>
    <w:rsid w:val="00391931"/>
    <w:rsid w:val="00392678"/>
    <w:rsid w:val="00395CC9"/>
    <w:rsid w:val="00396709"/>
    <w:rsid w:val="00396989"/>
    <w:rsid w:val="00397C22"/>
    <w:rsid w:val="003A30D9"/>
    <w:rsid w:val="003A4D4A"/>
    <w:rsid w:val="003A60C4"/>
    <w:rsid w:val="003A68C4"/>
    <w:rsid w:val="003B0612"/>
    <w:rsid w:val="003B20EA"/>
    <w:rsid w:val="003B2A5F"/>
    <w:rsid w:val="003B2B3B"/>
    <w:rsid w:val="003B4622"/>
    <w:rsid w:val="003B595E"/>
    <w:rsid w:val="003B63E5"/>
    <w:rsid w:val="003B7BA6"/>
    <w:rsid w:val="003C00E0"/>
    <w:rsid w:val="003C0840"/>
    <w:rsid w:val="003C1056"/>
    <w:rsid w:val="003C1A31"/>
    <w:rsid w:val="003C4600"/>
    <w:rsid w:val="003C5B3E"/>
    <w:rsid w:val="003C63F1"/>
    <w:rsid w:val="003C7B15"/>
    <w:rsid w:val="003D0893"/>
    <w:rsid w:val="003D1945"/>
    <w:rsid w:val="003D3496"/>
    <w:rsid w:val="003D4BA8"/>
    <w:rsid w:val="003D56F6"/>
    <w:rsid w:val="003D7560"/>
    <w:rsid w:val="003D7FB8"/>
    <w:rsid w:val="003E1BEB"/>
    <w:rsid w:val="003E208D"/>
    <w:rsid w:val="003E2331"/>
    <w:rsid w:val="003E4A6E"/>
    <w:rsid w:val="003F06CB"/>
    <w:rsid w:val="003F1C00"/>
    <w:rsid w:val="003F383A"/>
    <w:rsid w:val="003F5BFC"/>
    <w:rsid w:val="003F695F"/>
    <w:rsid w:val="003F7651"/>
    <w:rsid w:val="003F7AFF"/>
    <w:rsid w:val="0040359F"/>
    <w:rsid w:val="00404382"/>
    <w:rsid w:val="00406134"/>
    <w:rsid w:val="00406FE8"/>
    <w:rsid w:val="004117C0"/>
    <w:rsid w:val="00414623"/>
    <w:rsid w:val="004156C3"/>
    <w:rsid w:val="004159FA"/>
    <w:rsid w:val="0042008A"/>
    <w:rsid w:val="0042057F"/>
    <w:rsid w:val="00423FE9"/>
    <w:rsid w:val="00424756"/>
    <w:rsid w:val="004251FB"/>
    <w:rsid w:val="00425ABD"/>
    <w:rsid w:val="004279F7"/>
    <w:rsid w:val="00430028"/>
    <w:rsid w:val="00430E72"/>
    <w:rsid w:val="00430FE6"/>
    <w:rsid w:val="00432026"/>
    <w:rsid w:val="00433394"/>
    <w:rsid w:val="00434616"/>
    <w:rsid w:val="00435E1E"/>
    <w:rsid w:val="00436994"/>
    <w:rsid w:val="00436D0B"/>
    <w:rsid w:val="00436E29"/>
    <w:rsid w:val="004448E2"/>
    <w:rsid w:val="00445597"/>
    <w:rsid w:val="0045002A"/>
    <w:rsid w:val="00453B05"/>
    <w:rsid w:val="004618B5"/>
    <w:rsid w:val="00463255"/>
    <w:rsid w:val="00464018"/>
    <w:rsid w:val="00466E1B"/>
    <w:rsid w:val="0046751C"/>
    <w:rsid w:val="00467738"/>
    <w:rsid w:val="0047139C"/>
    <w:rsid w:val="00474F8E"/>
    <w:rsid w:val="004751C0"/>
    <w:rsid w:val="00476A51"/>
    <w:rsid w:val="00480004"/>
    <w:rsid w:val="00481F7F"/>
    <w:rsid w:val="004821C2"/>
    <w:rsid w:val="00484120"/>
    <w:rsid w:val="00484229"/>
    <w:rsid w:val="004842F5"/>
    <w:rsid w:val="004879AF"/>
    <w:rsid w:val="00487D66"/>
    <w:rsid w:val="00487EEB"/>
    <w:rsid w:val="00491AEB"/>
    <w:rsid w:val="00494087"/>
    <w:rsid w:val="00494504"/>
    <w:rsid w:val="00494A3F"/>
    <w:rsid w:val="00497FB4"/>
    <w:rsid w:val="004A15EC"/>
    <w:rsid w:val="004A33E1"/>
    <w:rsid w:val="004A4754"/>
    <w:rsid w:val="004A59E2"/>
    <w:rsid w:val="004A700C"/>
    <w:rsid w:val="004B1062"/>
    <w:rsid w:val="004B1E88"/>
    <w:rsid w:val="004B1E95"/>
    <w:rsid w:val="004B311E"/>
    <w:rsid w:val="004B3298"/>
    <w:rsid w:val="004B35E8"/>
    <w:rsid w:val="004B5944"/>
    <w:rsid w:val="004B6F34"/>
    <w:rsid w:val="004B7DA7"/>
    <w:rsid w:val="004B7E77"/>
    <w:rsid w:val="004C4087"/>
    <w:rsid w:val="004C4798"/>
    <w:rsid w:val="004C5AB8"/>
    <w:rsid w:val="004D1248"/>
    <w:rsid w:val="004D1CCD"/>
    <w:rsid w:val="004D3E17"/>
    <w:rsid w:val="004D6BCD"/>
    <w:rsid w:val="004D7B06"/>
    <w:rsid w:val="004E14D4"/>
    <w:rsid w:val="004E2762"/>
    <w:rsid w:val="004E3ED3"/>
    <w:rsid w:val="004E4681"/>
    <w:rsid w:val="004E5633"/>
    <w:rsid w:val="004E6206"/>
    <w:rsid w:val="004E626D"/>
    <w:rsid w:val="004F0632"/>
    <w:rsid w:val="004F148D"/>
    <w:rsid w:val="004F2553"/>
    <w:rsid w:val="004F3234"/>
    <w:rsid w:val="005000A5"/>
    <w:rsid w:val="00500A0B"/>
    <w:rsid w:val="0050120F"/>
    <w:rsid w:val="005019F7"/>
    <w:rsid w:val="005056CE"/>
    <w:rsid w:val="005068CE"/>
    <w:rsid w:val="00507ED5"/>
    <w:rsid w:val="00510258"/>
    <w:rsid w:val="00511396"/>
    <w:rsid w:val="005138C0"/>
    <w:rsid w:val="00514394"/>
    <w:rsid w:val="005144B3"/>
    <w:rsid w:val="005159EC"/>
    <w:rsid w:val="005164E3"/>
    <w:rsid w:val="00517F9A"/>
    <w:rsid w:val="005200F6"/>
    <w:rsid w:val="00521958"/>
    <w:rsid w:val="00521D56"/>
    <w:rsid w:val="0052210B"/>
    <w:rsid w:val="005234F4"/>
    <w:rsid w:val="00526837"/>
    <w:rsid w:val="00527D97"/>
    <w:rsid w:val="00531126"/>
    <w:rsid w:val="005311F7"/>
    <w:rsid w:val="005327A9"/>
    <w:rsid w:val="0053497B"/>
    <w:rsid w:val="00535055"/>
    <w:rsid w:val="00543111"/>
    <w:rsid w:val="005434C8"/>
    <w:rsid w:val="0054493B"/>
    <w:rsid w:val="00544A04"/>
    <w:rsid w:val="005562E5"/>
    <w:rsid w:val="005604EE"/>
    <w:rsid w:val="005608F8"/>
    <w:rsid w:val="005659D1"/>
    <w:rsid w:val="0056716C"/>
    <w:rsid w:val="00567A0E"/>
    <w:rsid w:val="00570B80"/>
    <w:rsid w:val="00573D5A"/>
    <w:rsid w:val="0058038C"/>
    <w:rsid w:val="0058139C"/>
    <w:rsid w:val="005819BD"/>
    <w:rsid w:val="00581AAB"/>
    <w:rsid w:val="005820CA"/>
    <w:rsid w:val="00582A54"/>
    <w:rsid w:val="00583638"/>
    <w:rsid w:val="00583E52"/>
    <w:rsid w:val="0058717C"/>
    <w:rsid w:val="00587409"/>
    <w:rsid w:val="005901A2"/>
    <w:rsid w:val="005911B5"/>
    <w:rsid w:val="00591295"/>
    <w:rsid w:val="005925D1"/>
    <w:rsid w:val="0059529D"/>
    <w:rsid w:val="0059588F"/>
    <w:rsid w:val="00596880"/>
    <w:rsid w:val="005A02E4"/>
    <w:rsid w:val="005A102C"/>
    <w:rsid w:val="005A1988"/>
    <w:rsid w:val="005A39F0"/>
    <w:rsid w:val="005A3D3E"/>
    <w:rsid w:val="005A6010"/>
    <w:rsid w:val="005A61B9"/>
    <w:rsid w:val="005B0CDB"/>
    <w:rsid w:val="005B19E2"/>
    <w:rsid w:val="005B26FF"/>
    <w:rsid w:val="005B3490"/>
    <w:rsid w:val="005B38CE"/>
    <w:rsid w:val="005B50CF"/>
    <w:rsid w:val="005B5E4C"/>
    <w:rsid w:val="005B6CC5"/>
    <w:rsid w:val="005C2B38"/>
    <w:rsid w:val="005C2B56"/>
    <w:rsid w:val="005C37EF"/>
    <w:rsid w:val="005C389D"/>
    <w:rsid w:val="005D0821"/>
    <w:rsid w:val="005D1CFF"/>
    <w:rsid w:val="005D292E"/>
    <w:rsid w:val="005D45C0"/>
    <w:rsid w:val="005D79DC"/>
    <w:rsid w:val="005E0B2A"/>
    <w:rsid w:val="005E15B5"/>
    <w:rsid w:val="005E1DD5"/>
    <w:rsid w:val="005E22DD"/>
    <w:rsid w:val="005E6329"/>
    <w:rsid w:val="005F0196"/>
    <w:rsid w:val="005F0DF5"/>
    <w:rsid w:val="005F1AE3"/>
    <w:rsid w:val="005F5959"/>
    <w:rsid w:val="005F5F04"/>
    <w:rsid w:val="00600F0C"/>
    <w:rsid w:val="0060221B"/>
    <w:rsid w:val="0060253F"/>
    <w:rsid w:val="00605BB3"/>
    <w:rsid w:val="00605E4A"/>
    <w:rsid w:val="0060677B"/>
    <w:rsid w:val="00606E68"/>
    <w:rsid w:val="00607861"/>
    <w:rsid w:val="00607EF7"/>
    <w:rsid w:val="00610063"/>
    <w:rsid w:val="00612407"/>
    <w:rsid w:val="00612D75"/>
    <w:rsid w:val="00613300"/>
    <w:rsid w:val="00613F22"/>
    <w:rsid w:val="00614541"/>
    <w:rsid w:val="00614F56"/>
    <w:rsid w:val="00616F2E"/>
    <w:rsid w:val="00617D53"/>
    <w:rsid w:val="0062037E"/>
    <w:rsid w:val="006225C7"/>
    <w:rsid w:val="0062309C"/>
    <w:rsid w:val="00624024"/>
    <w:rsid w:val="00624564"/>
    <w:rsid w:val="006258B5"/>
    <w:rsid w:val="00626AD8"/>
    <w:rsid w:val="00631DAA"/>
    <w:rsid w:val="00632DCA"/>
    <w:rsid w:val="00633240"/>
    <w:rsid w:val="00635D17"/>
    <w:rsid w:val="00640624"/>
    <w:rsid w:val="0064062A"/>
    <w:rsid w:val="006437F8"/>
    <w:rsid w:val="00643B4E"/>
    <w:rsid w:val="00643E9D"/>
    <w:rsid w:val="006442A8"/>
    <w:rsid w:val="006452CB"/>
    <w:rsid w:val="00647369"/>
    <w:rsid w:val="006474FC"/>
    <w:rsid w:val="00656DB4"/>
    <w:rsid w:val="00657F37"/>
    <w:rsid w:val="00662273"/>
    <w:rsid w:val="00663D40"/>
    <w:rsid w:val="00664678"/>
    <w:rsid w:val="006652A9"/>
    <w:rsid w:val="00670B44"/>
    <w:rsid w:val="00671943"/>
    <w:rsid w:val="00672599"/>
    <w:rsid w:val="00673254"/>
    <w:rsid w:val="00673518"/>
    <w:rsid w:val="006741F1"/>
    <w:rsid w:val="00675A69"/>
    <w:rsid w:val="0068076C"/>
    <w:rsid w:val="006824A8"/>
    <w:rsid w:val="00683986"/>
    <w:rsid w:val="00686460"/>
    <w:rsid w:val="00686FC0"/>
    <w:rsid w:val="00690280"/>
    <w:rsid w:val="0069050E"/>
    <w:rsid w:val="00693122"/>
    <w:rsid w:val="006934EC"/>
    <w:rsid w:val="00693FBB"/>
    <w:rsid w:val="00696C9F"/>
    <w:rsid w:val="00697223"/>
    <w:rsid w:val="006A00DE"/>
    <w:rsid w:val="006A0923"/>
    <w:rsid w:val="006A255E"/>
    <w:rsid w:val="006A257F"/>
    <w:rsid w:val="006A3C0D"/>
    <w:rsid w:val="006B0FC6"/>
    <w:rsid w:val="006B16DE"/>
    <w:rsid w:val="006B35E9"/>
    <w:rsid w:val="006B3674"/>
    <w:rsid w:val="006B3CC0"/>
    <w:rsid w:val="006B5B41"/>
    <w:rsid w:val="006B6E09"/>
    <w:rsid w:val="006C09E8"/>
    <w:rsid w:val="006C231B"/>
    <w:rsid w:val="006C23AA"/>
    <w:rsid w:val="006C40C7"/>
    <w:rsid w:val="006C54D4"/>
    <w:rsid w:val="006C57E7"/>
    <w:rsid w:val="006D0A9D"/>
    <w:rsid w:val="006D2ECC"/>
    <w:rsid w:val="006D38EB"/>
    <w:rsid w:val="006D3DB4"/>
    <w:rsid w:val="006D3F2F"/>
    <w:rsid w:val="006D4E4B"/>
    <w:rsid w:val="006D5511"/>
    <w:rsid w:val="006D5EE0"/>
    <w:rsid w:val="006D608F"/>
    <w:rsid w:val="006D6A00"/>
    <w:rsid w:val="006E211D"/>
    <w:rsid w:val="006E2AAE"/>
    <w:rsid w:val="006E4A1F"/>
    <w:rsid w:val="006E512C"/>
    <w:rsid w:val="006F16AC"/>
    <w:rsid w:val="006F1F61"/>
    <w:rsid w:val="006F3523"/>
    <w:rsid w:val="006F3E40"/>
    <w:rsid w:val="006F68DB"/>
    <w:rsid w:val="007002AA"/>
    <w:rsid w:val="00700E84"/>
    <w:rsid w:val="007024A2"/>
    <w:rsid w:val="00703B19"/>
    <w:rsid w:val="0070463D"/>
    <w:rsid w:val="007048B2"/>
    <w:rsid w:val="00706A50"/>
    <w:rsid w:val="00710715"/>
    <w:rsid w:val="00711205"/>
    <w:rsid w:val="007115CD"/>
    <w:rsid w:val="00711C0D"/>
    <w:rsid w:val="0071315E"/>
    <w:rsid w:val="00713687"/>
    <w:rsid w:val="00714611"/>
    <w:rsid w:val="00714A15"/>
    <w:rsid w:val="00715E1F"/>
    <w:rsid w:val="00716357"/>
    <w:rsid w:val="0071722E"/>
    <w:rsid w:val="00720804"/>
    <w:rsid w:val="00722679"/>
    <w:rsid w:val="0072385B"/>
    <w:rsid w:val="0072799C"/>
    <w:rsid w:val="00727AC0"/>
    <w:rsid w:val="0073064E"/>
    <w:rsid w:val="0073238C"/>
    <w:rsid w:val="0073242D"/>
    <w:rsid w:val="00735384"/>
    <w:rsid w:val="007356DD"/>
    <w:rsid w:val="00741405"/>
    <w:rsid w:val="007450E9"/>
    <w:rsid w:val="0074557D"/>
    <w:rsid w:val="00751641"/>
    <w:rsid w:val="007517C0"/>
    <w:rsid w:val="007524D5"/>
    <w:rsid w:val="00754EF8"/>
    <w:rsid w:val="00755E3A"/>
    <w:rsid w:val="00757AEB"/>
    <w:rsid w:val="007602A7"/>
    <w:rsid w:val="007602D0"/>
    <w:rsid w:val="0076155E"/>
    <w:rsid w:val="00762476"/>
    <w:rsid w:val="0076388F"/>
    <w:rsid w:val="007643B0"/>
    <w:rsid w:val="00765FF6"/>
    <w:rsid w:val="007661C7"/>
    <w:rsid w:val="007710D6"/>
    <w:rsid w:val="007732D8"/>
    <w:rsid w:val="007772B1"/>
    <w:rsid w:val="0077741A"/>
    <w:rsid w:val="00780E38"/>
    <w:rsid w:val="00781E49"/>
    <w:rsid w:val="007825EA"/>
    <w:rsid w:val="00783BF7"/>
    <w:rsid w:val="00783E1C"/>
    <w:rsid w:val="007869D0"/>
    <w:rsid w:val="007871DC"/>
    <w:rsid w:val="0079044F"/>
    <w:rsid w:val="00791B3A"/>
    <w:rsid w:val="00791BA4"/>
    <w:rsid w:val="00792986"/>
    <w:rsid w:val="007A04FF"/>
    <w:rsid w:val="007A1715"/>
    <w:rsid w:val="007A24D5"/>
    <w:rsid w:val="007A2CAA"/>
    <w:rsid w:val="007A651A"/>
    <w:rsid w:val="007A7F43"/>
    <w:rsid w:val="007B0EFB"/>
    <w:rsid w:val="007B17C7"/>
    <w:rsid w:val="007B1B5A"/>
    <w:rsid w:val="007B4C9A"/>
    <w:rsid w:val="007B635A"/>
    <w:rsid w:val="007C0BD4"/>
    <w:rsid w:val="007C0C31"/>
    <w:rsid w:val="007C0DB3"/>
    <w:rsid w:val="007C1B81"/>
    <w:rsid w:val="007C32E0"/>
    <w:rsid w:val="007C6C3D"/>
    <w:rsid w:val="007C748F"/>
    <w:rsid w:val="007D2E9D"/>
    <w:rsid w:val="007D4713"/>
    <w:rsid w:val="007D5537"/>
    <w:rsid w:val="007D6D7E"/>
    <w:rsid w:val="007D71E6"/>
    <w:rsid w:val="007E10E8"/>
    <w:rsid w:val="007F0605"/>
    <w:rsid w:val="007F3270"/>
    <w:rsid w:val="007F5AC8"/>
    <w:rsid w:val="007F5D0A"/>
    <w:rsid w:val="007F7509"/>
    <w:rsid w:val="00801FCA"/>
    <w:rsid w:val="008103BC"/>
    <w:rsid w:val="008119BB"/>
    <w:rsid w:val="00811A95"/>
    <w:rsid w:val="00811D61"/>
    <w:rsid w:val="00813095"/>
    <w:rsid w:val="00813656"/>
    <w:rsid w:val="00814EFE"/>
    <w:rsid w:val="00817246"/>
    <w:rsid w:val="0082069E"/>
    <w:rsid w:val="008208CC"/>
    <w:rsid w:val="00824704"/>
    <w:rsid w:val="008302C4"/>
    <w:rsid w:val="00831809"/>
    <w:rsid w:val="008320D6"/>
    <w:rsid w:val="0083270F"/>
    <w:rsid w:val="008357CF"/>
    <w:rsid w:val="008415E7"/>
    <w:rsid w:val="0084280B"/>
    <w:rsid w:val="00845AA5"/>
    <w:rsid w:val="0084600C"/>
    <w:rsid w:val="00847F4F"/>
    <w:rsid w:val="00852CD0"/>
    <w:rsid w:val="00852E24"/>
    <w:rsid w:val="00853A5F"/>
    <w:rsid w:val="00855C99"/>
    <w:rsid w:val="00857707"/>
    <w:rsid w:val="00857724"/>
    <w:rsid w:val="008632C7"/>
    <w:rsid w:val="00865AFE"/>
    <w:rsid w:val="00870412"/>
    <w:rsid w:val="00877300"/>
    <w:rsid w:val="00877594"/>
    <w:rsid w:val="008806DE"/>
    <w:rsid w:val="0088228E"/>
    <w:rsid w:val="0088433B"/>
    <w:rsid w:val="00886D4D"/>
    <w:rsid w:val="00887E7F"/>
    <w:rsid w:val="00892672"/>
    <w:rsid w:val="0089545C"/>
    <w:rsid w:val="008A08F9"/>
    <w:rsid w:val="008A1FD5"/>
    <w:rsid w:val="008A25E4"/>
    <w:rsid w:val="008A29C9"/>
    <w:rsid w:val="008A3B28"/>
    <w:rsid w:val="008A4D4E"/>
    <w:rsid w:val="008A5FDB"/>
    <w:rsid w:val="008A66D0"/>
    <w:rsid w:val="008A7E9B"/>
    <w:rsid w:val="008B0B28"/>
    <w:rsid w:val="008B1D2B"/>
    <w:rsid w:val="008B2611"/>
    <w:rsid w:val="008B3A0E"/>
    <w:rsid w:val="008B44DE"/>
    <w:rsid w:val="008B4A9A"/>
    <w:rsid w:val="008B5739"/>
    <w:rsid w:val="008B5951"/>
    <w:rsid w:val="008B70BB"/>
    <w:rsid w:val="008B7FFE"/>
    <w:rsid w:val="008C01CD"/>
    <w:rsid w:val="008C26A9"/>
    <w:rsid w:val="008C2DC6"/>
    <w:rsid w:val="008C340C"/>
    <w:rsid w:val="008C4202"/>
    <w:rsid w:val="008C64B8"/>
    <w:rsid w:val="008D095C"/>
    <w:rsid w:val="008D40AF"/>
    <w:rsid w:val="008D4DAF"/>
    <w:rsid w:val="008D5242"/>
    <w:rsid w:val="008D6018"/>
    <w:rsid w:val="008D7563"/>
    <w:rsid w:val="008E12BD"/>
    <w:rsid w:val="008E1817"/>
    <w:rsid w:val="008E1BA9"/>
    <w:rsid w:val="008E3626"/>
    <w:rsid w:val="008E441F"/>
    <w:rsid w:val="008E4F16"/>
    <w:rsid w:val="008F13D9"/>
    <w:rsid w:val="008F277C"/>
    <w:rsid w:val="008F318F"/>
    <w:rsid w:val="008F3793"/>
    <w:rsid w:val="008F46DB"/>
    <w:rsid w:val="008F4B96"/>
    <w:rsid w:val="008F4EE8"/>
    <w:rsid w:val="008F568F"/>
    <w:rsid w:val="008F7164"/>
    <w:rsid w:val="009003A2"/>
    <w:rsid w:val="0090173F"/>
    <w:rsid w:val="00905831"/>
    <w:rsid w:val="00905AD0"/>
    <w:rsid w:val="00907CEF"/>
    <w:rsid w:val="00914D88"/>
    <w:rsid w:val="00915AE2"/>
    <w:rsid w:val="0091637E"/>
    <w:rsid w:val="009220ED"/>
    <w:rsid w:val="00923521"/>
    <w:rsid w:val="00923968"/>
    <w:rsid w:val="00924E58"/>
    <w:rsid w:val="00926BA3"/>
    <w:rsid w:val="00926E8C"/>
    <w:rsid w:val="00931543"/>
    <w:rsid w:val="009363DF"/>
    <w:rsid w:val="009366D3"/>
    <w:rsid w:val="00937D15"/>
    <w:rsid w:val="0094200B"/>
    <w:rsid w:val="00942928"/>
    <w:rsid w:val="00944913"/>
    <w:rsid w:val="00947439"/>
    <w:rsid w:val="0095379E"/>
    <w:rsid w:val="00956FF9"/>
    <w:rsid w:val="00957BAC"/>
    <w:rsid w:val="00957DA6"/>
    <w:rsid w:val="00960861"/>
    <w:rsid w:val="00960ABB"/>
    <w:rsid w:val="00962290"/>
    <w:rsid w:val="00964427"/>
    <w:rsid w:val="00965F64"/>
    <w:rsid w:val="0096617F"/>
    <w:rsid w:val="0096724F"/>
    <w:rsid w:val="00972CA2"/>
    <w:rsid w:val="009754B2"/>
    <w:rsid w:val="0097552C"/>
    <w:rsid w:val="0097690E"/>
    <w:rsid w:val="00976FB7"/>
    <w:rsid w:val="00980EB6"/>
    <w:rsid w:val="009851E1"/>
    <w:rsid w:val="009853DA"/>
    <w:rsid w:val="0098607C"/>
    <w:rsid w:val="0098619A"/>
    <w:rsid w:val="009862B1"/>
    <w:rsid w:val="009902ED"/>
    <w:rsid w:val="00991743"/>
    <w:rsid w:val="009917A9"/>
    <w:rsid w:val="00992B7F"/>
    <w:rsid w:val="00992FDB"/>
    <w:rsid w:val="009934B9"/>
    <w:rsid w:val="00994BCC"/>
    <w:rsid w:val="00995D3D"/>
    <w:rsid w:val="00997555"/>
    <w:rsid w:val="009A0DED"/>
    <w:rsid w:val="009A27F1"/>
    <w:rsid w:val="009A2D12"/>
    <w:rsid w:val="009A70C6"/>
    <w:rsid w:val="009B27FA"/>
    <w:rsid w:val="009B6610"/>
    <w:rsid w:val="009C11BC"/>
    <w:rsid w:val="009C1208"/>
    <w:rsid w:val="009C2196"/>
    <w:rsid w:val="009C269D"/>
    <w:rsid w:val="009C3A29"/>
    <w:rsid w:val="009C3FA0"/>
    <w:rsid w:val="009C4130"/>
    <w:rsid w:val="009C73CB"/>
    <w:rsid w:val="009C7C61"/>
    <w:rsid w:val="009C7FF6"/>
    <w:rsid w:val="009D05EE"/>
    <w:rsid w:val="009D15A6"/>
    <w:rsid w:val="009D1BA0"/>
    <w:rsid w:val="009D24FB"/>
    <w:rsid w:val="009D3FD4"/>
    <w:rsid w:val="009D4216"/>
    <w:rsid w:val="009D4D58"/>
    <w:rsid w:val="009D6704"/>
    <w:rsid w:val="009E16BC"/>
    <w:rsid w:val="009E4D83"/>
    <w:rsid w:val="009E52A0"/>
    <w:rsid w:val="009E538D"/>
    <w:rsid w:val="009E5D5E"/>
    <w:rsid w:val="009E5FA0"/>
    <w:rsid w:val="009F1266"/>
    <w:rsid w:val="009F38A6"/>
    <w:rsid w:val="009F4553"/>
    <w:rsid w:val="009F4695"/>
    <w:rsid w:val="009F4C7F"/>
    <w:rsid w:val="009F61A4"/>
    <w:rsid w:val="00A0235E"/>
    <w:rsid w:val="00A1015E"/>
    <w:rsid w:val="00A10B61"/>
    <w:rsid w:val="00A13901"/>
    <w:rsid w:val="00A161F4"/>
    <w:rsid w:val="00A2129D"/>
    <w:rsid w:val="00A21A9D"/>
    <w:rsid w:val="00A23DD3"/>
    <w:rsid w:val="00A23F53"/>
    <w:rsid w:val="00A244BC"/>
    <w:rsid w:val="00A25D4F"/>
    <w:rsid w:val="00A25E33"/>
    <w:rsid w:val="00A26231"/>
    <w:rsid w:val="00A30DCC"/>
    <w:rsid w:val="00A314ED"/>
    <w:rsid w:val="00A333A0"/>
    <w:rsid w:val="00A34215"/>
    <w:rsid w:val="00A3506A"/>
    <w:rsid w:val="00A35B7A"/>
    <w:rsid w:val="00A3702A"/>
    <w:rsid w:val="00A4273C"/>
    <w:rsid w:val="00A43E55"/>
    <w:rsid w:val="00A44DBF"/>
    <w:rsid w:val="00A46568"/>
    <w:rsid w:val="00A4721E"/>
    <w:rsid w:val="00A50A9B"/>
    <w:rsid w:val="00A50BA5"/>
    <w:rsid w:val="00A53326"/>
    <w:rsid w:val="00A53AA1"/>
    <w:rsid w:val="00A54F6C"/>
    <w:rsid w:val="00A55F09"/>
    <w:rsid w:val="00A60361"/>
    <w:rsid w:val="00A60AD6"/>
    <w:rsid w:val="00A6241C"/>
    <w:rsid w:val="00A63BAC"/>
    <w:rsid w:val="00A6555C"/>
    <w:rsid w:val="00A65FEA"/>
    <w:rsid w:val="00A703F4"/>
    <w:rsid w:val="00A70F4F"/>
    <w:rsid w:val="00A7214C"/>
    <w:rsid w:val="00A73077"/>
    <w:rsid w:val="00A73CCD"/>
    <w:rsid w:val="00A73E3E"/>
    <w:rsid w:val="00A7650F"/>
    <w:rsid w:val="00A82544"/>
    <w:rsid w:val="00A835AA"/>
    <w:rsid w:val="00A853DB"/>
    <w:rsid w:val="00A86180"/>
    <w:rsid w:val="00A86A94"/>
    <w:rsid w:val="00A92C6A"/>
    <w:rsid w:val="00AA2A96"/>
    <w:rsid w:val="00AA311E"/>
    <w:rsid w:val="00AA33D1"/>
    <w:rsid w:val="00AA4BA9"/>
    <w:rsid w:val="00AA79F0"/>
    <w:rsid w:val="00AB1838"/>
    <w:rsid w:val="00AB18EB"/>
    <w:rsid w:val="00AB200F"/>
    <w:rsid w:val="00AB21A9"/>
    <w:rsid w:val="00AB6461"/>
    <w:rsid w:val="00AC0CFE"/>
    <w:rsid w:val="00AC177E"/>
    <w:rsid w:val="00AC1CA6"/>
    <w:rsid w:val="00AC2223"/>
    <w:rsid w:val="00AC2F02"/>
    <w:rsid w:val="00AC4DEC"/>
    <w:rsid w:val="00AC520F"/>
    <w:rsid w:val="00AC727B"/>
    <w:rsid w:val="00AC7689"/>
    <w:rsid w:val="00AD0E24"/>
    <w:rsid w:val="00AD1821"/>
    <w:rsid w:val="00AD26C9"/>
    <w:rsid w:val="00AE02AF"/>
    <w:rsid w:val="00AE1D3F"/>
    <w:rsid w:val="00AE51DA"/>
    <w:rsid w:val="00AE5E50"/>
    <w:rsid w:val="00AF0340"/>
    <w:rsid w:val="00AF35CE"/>
    <w:rsid w:val="00AF650C"/>
    <w:rsid w:val="00AF75CC"/>
    <w:rsid w:val="00B015F5"/>
    <w:rsid w:val="00B047E7"/>
    <w:rsid w:val="00B06B71"/>
    <w:rsid w:val="00B0738F"/>
    <w:rsid w:val="00B1000E"/>
    <w:rsid w:val="00B107E2"/>
    <w:rsid w:val="00B12F0C"/>
    <w:rsid w:val="00B13209"/>
    <w:rsid w:val="00B1391E"/>
    <w:rsid w:val="00B13F11"/>
    <w:rsid w:val="00B152B1"/>
    <w:rsid w:val="00B2046C"/>
    <w:rsid w:val="00B207FF"/>
    <w:rsid w:val="00B20B60"/>
    <w:rsid w:val="00B234CE"/>
    <w:rsid w:val="00B2465C"/>
    <w:rsid w:val="00B2698D"/>
    <w:rsid w:val="00B278FF"/>
    <w:rsid w:val="00B30980"/>
    <w:rsid w:val="00B321E1"/>
    <w:rsid w:val="00B3293E"/>
    <w:rsid w:val="00B32C9D"/>
    <w:rsid w:val="00B33761"/>
    <w:rsid w:val="00B34C44"/>
    <w:rsid w:val="00B37816"/>
    <w:rsid w:val="00B406E3"/>
    <w:rsid w:val="00B41857"/>
    <w:rsid w:val="00B42845"/>
    <w:rsid w:val="00B4307E"/>
    <w:rsid w:val="00B4411F"/>
    <w:rsid w:val="00B45959"/>
    <w:rsid w:val="00B46750"/>
    <w:rsid w:val="00B46FC8"/>
    <w:rsid w:val="00B479EC"/>
    <w:rsid w:val="00B47D8E"/>
    <w:rsid w:val="00B507B0"/>
    <w:rsid w:val="00B565F2"/>
    <w:rsid w:val="00B57277"/>
    <w:rsid w:val="00B57B16"/>
    <w:rsid w:val="00B62F97"/>
    <w:rsid w:val="00B6308E"/>
    <w:rsid w:val="00B6318F"/>
    <w:rsid w:val="00B63FD4"/>
    <w:rsid w:val="00B651CD"/>
    <w:rsid w:val="00B664CA"/>
    <w:rsid w:val="00B6688B"/>
    <w:rsid w:val="00B67E39"/>
    <w:rsid w:val="00B70D8B"/>
    <w:rsid w:val="00B726AD"/>
    <w:rsid w:val="00B75A7C"/>
    <w:rsid w:val="00B75C8D"/>
    <w:rsid w:val="00B929C2"/>
    <w:rsid w:val="00B968CB"/>
    <w:rsid w:val="00BA1CE2"/>
    <w:rsid w:val="00BA1E10"/>
    <w:rsid w:val="00BA308E"/>
    <w:rsid w:val="00BA4659"/>
    <w:rsid w:val="00BA786F"/>
    <w:rsid w:val="00BA7E57"/>
    <w:rsid w:val="00BB25D7"/>
    <w:rsid w:val="00BB4DED"/>
    <w:rsid w:val="00BB6756"/>
    <w:rsid w:val="00BC1ECB"/>
    <w:rsid w:val="00BC37D7"/>
    <w:rsid w:val="00BC5FB8"/>
    <w:rsid w:val="00BC713B"/>
    <w:rsid w:val="00BD1ED7"/>
    <w:rsid w:val="00BD245E"/>
    <w:rsid w:val="00BD675C"/>
    <w:rsid w:val="00BE0962"/>
    <w:rsid w:val="00BE0C3A"/>
    <w:rsid w:val="00BE246F"/>
    <w:rsid w:val="00BE3413"/>
    <w:rsid w:val="00BE4145"/>
    <w:rsid w:val="00BE4F4F"/>
    <w:rsid w:val="00BE6E25"/>
    <w:rsid w:val="00BE7270"/>
    <w:rsid w:val="00BF00DF"/>
    <w:rsid w:val="00BF33C6"/>
    <w:rsid w:val="00BF3E7F"/>
    <w:rsid w:val="00C00AAC"/>
    <w:rsid w:val="00C04F75"/>
    <w:rsid w:val="00C05A79"/>
    <w:rsid w:val="00C072AA"/>
    <w:rsid w:val="00C10586"/>
    <w:rsid w:val="00C120CD"/>
    <w:rsid w:val="00C1216A"/>
    <w:rsid w:val="00C124CB"/>
    <w:rsid w:val="00C2266F"/>
    <w:rsid w:val="00C227CA"/>
    <w:rsid w:val="00C234A9"/>
    <w:rsid w:val="00C23EF9"/>
    <w:rsid w:val="00C24329"/>
    <w:rsid w:val="00C24FBA"/>
    <w:rsid w:val="00C25226"/>
    <w:rsid w:val="00C31195"/>
    <w:rsid w:val="00C357D1"/>
    <w:rsid w:val="00C35B83"/>
    <w:rsid w:val="00C37F05"/>
    <w:rsid w:val="00C42B90"/>
    <w:rsid w:val="00C43C9A"/>
    <w:rsid w:val="00C44405"/>
    <w:rsid w:val="00C447C5"/>
    <w:rsid w:val="00C4543F"/>
    <w:rsid w:val="00C46479"/>
    <w:rsid w:val="00C5210A"/>
    <w:rsid w:val="00C5266D"/>
    <w:rsid w:val="00C610B0"/>
    <w:rsid w:val="00C642A8"/>
    <w:rsid w:val="00C6671C"/>
    <w:rsid w:val="00C73A79"/>
    <w:rsid w:val="00C740F0"/>
    <w:rsid w:val="00C74523"/>
    <w:rsid w:val="00C75D2C"/>
    <w:rsid w:val="00C76F4D"/>
    <w:rsid w:val="00C80701"/>
    <w:rsid w:val="00C82D5A"/>
    <w:rsid w:val="00C83E3C"/>
    <w:rsid w:val="00C879CA"/>
    <w:rsid w:val="00C87BC0"/>
    <w:rsid w:val="00C92B3E"/>
    <w:rsid w:val="00C93760"/>
    <w:rsid w:val="00C949F9"/>
    <w:rsid w:val="00C9568C"/>
    <w:rsid w:val="00CA1450"/>
    <w:rsid w:val="00CA2946"/>
    <w:rsid w:val="00CA4566"/>
    <w:rsid w:val="00CA4617"/>
    <w:rsid w:val="00CA73F0"/>
    <w:rsid w:val="00CA7E39"/>
    <w:rsid w:val="00CB3ABB"/>
    <w:rsid w:val="00CB403A"/>
    <w:rsid w:val="00CC0951"/>
    <w:rsid w:val="00CC0F7E"/>
    <w:rsid w:val="00CC20F7"/>
    <w:rsid w:val="00CC7B01"/>
    <w:rsid w:val="00CC7C26"/>
    <w:rsid w:val="00CD40BF"/>
    <w:rsid w:val="00CD414C"/>
    <w:rsid w:val="00CD4645"/>
    <w:rsid w:val="00CD465C"/>
    <w:rsid w:val="00CD5C8D"/>
    <w:rsid w:val="00CD7078"/>
    <w:rsid w:val="00CE0400"/>
    <w:rsid w:val="00CE0A7C"/>
    <w:rsid w:val="00CE3546"/>
    <w:rsid w:val="00CE37B7"/>
    <w:rsid w:val="00CE46D8"/>
    <w:rsid w:val="00CE5323"/>
    <w:rsid w:val="00CE7C2D"/>
    <w:rsid w:val="00CF0074"/>
    <w:rsid w:val="00CF0686"/>
    <w:rsid w:val="00CF0F5F"/>
    <w:rsid w:val="00CF1954"/>
    <w:rsid w:val="00CF24C1"/>
    <w:rsid w:val="00CF3E6D"/>
    <w:rsid w:val="00CF5F25"/>
    <w:rsid w:val="00CF7401"/>
    <w:rsid w:val="00CF7E25"/>
    <w:rsid w:val="00D00099"/>
    <w:rsid w:val="00D021DA"/>
    <w:rsid w:val="00D02D80"/>
    <w:rsid w:val="00D039BF"/>
    <w:rsid w:val="00D04CBC"/>
    <w:rsid w:val="00D05622"/>
    <w:rsid w:val="00D0563C"/>
    <w:rsid w:val="00D06E9A"/>
    <w:rsid w:val="00D07B46"/>
    <w:rsid w:val="00D130AA"/>
    <w:rsid w:val="00D14DE4"/>
    <w:rsid w:val="00D14E18"/>
    <w:rsid w:val="00D17157"/>
    <w:rsid w:val="00D22ED9"/>
    <w:rsid w:val="00D246B8"/>
    <w:rsid w:val="00D30BCE"/>
    <w:rsid w:val="00D3205F"/>
    <w:rsid w:val="00D3536D"/>
    <w:rsid w:val="00D3687F"/>
    <w:rsid w:val="00D3745A"/>
    <w:rsid w:val="00D400C8"/>
    <w:rsid w:val="00D419AE"/>
    <w:rsid w:val="00D42435"/>
    <w:rsid w:val="00D447C9"/>
    <w:rsid w:val="00D447E0"/>
    <w:rsid w:val="00D4589F"/>
    <w:rsid w:val="00D45A61"/>
    <w:rsid w:val="00D47DD7"/>
    <w:rsid w:val="00D47EA9"/>
    <w:rsid w:val="00D47F23"/>
    <w:rsid w:val="00D5385B"/>
    <w:rsid w:val="00D53A14"/>
    <w:rsid w:val="00D53F85"/>
    <w:rsid w:val="00D543A8"/>
    <w:rsid w:val="00D6003F"/>
    <w:rsid w:val="00D61119"/>
    <w:rsid w:val="00D661F1"/>
    <w:rsid w:val="00D67139"/>
    <w:rsid w:val="00D67BF9"/>
    <w:rsid w:val="00D7244A"/>
    <w:rsid w:val="00D72E5A"/>
    <w:rsid w:val="00D74E5B"/>
    <w:rsid w:val="00D75A13"/>
    <w:rsid w:val="00D765BD"/>
    <w:rsid w:val="00D76B95"/>
    <w:rsid w:val="00D80BA5"/>
    <w:rsid w:val="00D8413A"/>
    <w:rsid w:val="00D8726D"/>
    <w:rsid w:val="00D9782C"/>
    <w:rsid w:val="00D97E9D"/>
    <w:rsid w:val="00DA24A3"/>
    <w:rsid w:val="00DA3B11"/>
    <w:rsid w:val="00DA4354"/>
    <w:rsid w:val="00DA44A2"/>
    <w:rsid w:val="00DA49C7"/>
    <w:rsid w:val="00DA4BB7"/>
    <w:rsid w:val="00DB0494"/>
    <w:rsid w:val="00DB4AE3"/>
    <w:rsid w:val="00DB4BB9"/>
    <w:rsid w:val="00DB4DB2"/>
    <w:rsid w:val="00DB53F0"/>
    <w:rsid w:val="00DB5D78"/>
    <w:rsid w:val="00DB66DB"/>
    <w:rsid w:val="00DB6AA3"/>
    <w:rsid w:val="00DB7495"/>
    <w:rsid w:val="00DC1E62"/>
    <w:rsid w:val="00DC2E51"/>
    <w:rsid w:val="00DC3C17"/>
    <w:rsid w:val="00DC4349"/>
    <w:rsid w:val="00DC4610"/>
    <w:rsid w:val="00DC5CA6"/>
    <w:rsid w:val="00DC694C"/>
    <w:rsid w:val="00DD13CA"/>
    <w:rsid w:val="00DD1DB9"/>
    <w:rsid w:val="00DD1F59"/>
    <w:rsid w:val="00DD27DD"/>
    <w:rsid w:val="00DD78A7"/>
    <w:rsid w:val="00DD7D76"/>
    <w:rsid w:val="00DE0D12"/>
    <w:rsid w:val="00DE1CE4"/>
    <w:rsid w:val="00DE38A4"/>
    <w:rsid w:val="00DE4BB4"/>
    <w:rsid w:val="00DE4F57"/>
    <w:rsid w:val="00DE6AD3"/>
    <w:rsid w:val="00DE6B2A"/>
    <w:rsid w:val="00DF0E4B"/>
    <w:rsid w:val="00DF3F2F"/>
    <w:rsid w:val="00DF4490"/>
    <w:rsid w:val="00DF5CBF"/>
    <w:rsid w:val="00DF5E7A"/>
    <w:rsid w:val="00DF6513"/>
    <w:rsid w:val="00DF6B62"/>
    <w:rsid w:val="00DF704B"/>
    <w:rsid w:val="00E003BE"/>
    <w:rsid w:val="00E01BFB"/>
    <w:rsid w:val="00E128C2"/>
    <w:rsid w:val="00E12F9C"/>
    <w:rsid w:val="00E15424"/>
    <w:rsid w:val="00E15A99"/>
    <w:rsid w:val="00E16582"/>
    <w:rsid w:val="00E168C8"/>
    <w:rsid w:val="00E16973"/>
    <w:rsid w:val="00E21440"/>
    <w:rsid w:val="00E215A4"/>
    <w:rsid w:val="00E216FD"/>
    <w:rsid w:val="00E21C5A"/>
    <w:rsid w:val="00E222FA"/>
    <w:rsid w:val="00E225F5"/>
    <w:rsid w:val="00E231CB"/>
    <w:rsid w:val="00E232F2"/>
    <w:rsid w:val="00E24625"/>
    <w:rsid w:val="00E2538F"/>
    <w:rsid w:val="00E330DA"/>
    <w:rsid w:val="00E41067"/>
    <w:rsid w:val="00E41551"/>
    <w:rsid w:val="00E422FE"/>
    <w:rsid w:val="00E426F7"/>
    <w:rsid w:val="00E42A07"/>
    <w:rsid w:val="00E44386"/>
    <w:rsid w:val="00E5228F"/>
    <w:rsid w:val="00E523E8"/>
    <w:rsid w:val="00E525CE"/>
    <w:rsid w:val="00E53626"/>
    <w:rsid w:val="00E615CD"/>
    <w:rsid w:val="00E6373B"/>
    <w:rsid w:val="00E6546B"/>
    <w:rsid w:val="00E66482"/>
    <w:rsid w:val="00E74819"/>
    <w:rsid w:val="00E7586B"/>
    <w:rsid w:val="00E80AE2"/>
    <w:rsid w:val="00E821AF"/>
    <w:rsid w:val="00E8536D"/>
    <w:rsid w:val="00E861B0"/>
    <w:rsid w:val="00E871D3"/>
    <w:rsid w:val="00E910D7"/>
    <w:rsid w:val="00E928CD"/>
    <w:rsid w:val="00E9359A"/>
    <w:rsid w:val="00E9620B"/>
    <w:rsid w:val="00E9648D"/>
    <w:rsid w:val="00E96808"/>
    <w:rsid w:val="00EA16FD"/>
    <w:rsid w:val="00EA176D"/>
    <w:rsid w:val="00EA2034"/>
    <w:rsid w:val="00EA6952"/>
    <w:rsid w:val="00EA7020"/>
    <w:rsid w:val="00EB3732"/>
    <w:rsid w:val="00EB400A"/>
    <w:rsid w:val="00EB41C9"/>
    <w:rsid w:val="00EB6342"/>
    <w:rsid w:val="00EC0B73"/>
    <w:rsid w:val="00EC2617"/>
    <w:rsid w:val="00ED1F86"/>
    <w:rsid w:val="00ED357A"/>
    <w:rsid w:val="00ED42D8"/>
    <w:rsid w:val="00ED6236"/>
    <w:rsid w:val="00EE0153"/>
    <w:rsid w:val="00EE1EBB"/>
    <w:rsid w:val="00EE2CA2"/>
    <w:rsid w:val="00EE2FAB"/>
    <w:rsid w:val="00EE336D"/>
    <w:rsid w:val="00EF03CB"/>
    <w:rsid w:val="00EF202F"/>
    <w:rsid w:val="00EF40F8"/>
    <w:rsid w:val="00EF43E6"/>
    <w:rsid w:val="00EF6527"/>
    <w:rsid w:val="00EF7D80"/>
    <w:rsid w:val="00F01A57"/>
    <w:rsid w:val="00F01C69"/>
    <w:rsid w:val="00F02030"/>
    <w:rsid w:val="00F020DB"/>
    <w:rsid w:val="00F02798"/>
    <w:rsid w:val="00F02DF5"/>
    <w:rsid w:val="00F0458A"/>
    <w:rsid w:val="00F04599"/>
    <w:rsid w:val="00F04D1A"/>
    <w:rsid w:val="00F11B40"/>
    <w:rsid w:val="00F13318"/>
    <w:rsid w:val="00F23C9A"/>
    <w:rsid w:val="00F24EE7"/>
    <w:rsid w:val="00F2563C"/>
    <w:rsid w:val="00F27005"/>
    <w:rsid w:val="00F27F9A"/>
    <w:rsid w:val="00F301CA"/>
    <w:rsid w:val="00F30AB1"/>
    <w:rsid w:val="00F3108B"/>
    <w:rsid w:val="00F31E51"/>
    <w:rsid w:val="00F356E0"/>
    <w:rsid w:val="00F3576C"/>
    <w:rsid w:val="00F35D04"/>
    <w:rsid w:val="00F4274A"/>
    <w:rsid w:val="00F42879"/>
    <w:rsid w:val="00F45F7F"/>
    <w:rsid w:val="00F46A0A"/>
    <w:rsid w:val="00F51E6F"/>
    <w:rsid w:val="00F5217A"/>
    <w:rsid w:val="00F528AB"/>
    <w:rsid w:val="00F52E73"/>
    <w:rsid w:val="00F53CEB"/>
    <w:rsid w:val="00F579B1"/>
    <w:rsid w:val="00F6152D"/>
    <w:rsid w:val="00F6327B"/>
    <w:rsid w:val="00F64D0E"/>
    <w:rsid w:val="00F64F3C"/>
    <w:rsid w:val="00F65DF4"/>
    <w:rsid w:val="00F66B9F"/>
    <w:rsid w:val="00F72AA9"/>
    <w:rsid w:val="00F75459"/>
    <w:rsid w:val="00F75B91"/>
    <w:rsid w:val="00F81DEE"/>
    <w:rsid w:val="00F82220"/>
    <w:rsid w:val="00F8579F"/>
    <w:rsid w:val="00F863EF"/>
    <w:rsid w:val="00F93850"/>
    <w:rsid w:val="00F939B4"/>
    <w:rsid w:val="00F93C1C"/>
    <w:rsid w:val="00F95547"/>
    <w:rsid w:val="00F96E50"/>
    <w:rsid w:val="00F97116"/>
    <w:rsid w:val="00FA0472"/>
    <w:rsid w:val="00FA2ED3"/>
    <w:rsid w:val="00FA486F"/>
    <w:rsid w:val="00FA565C"/>
    <w:rsid w:val="00FA6EF9"/>
    <w:rsid w:val="00FB0CAB"/>
    <w:rsid w:val="00FB1B7B"/>
    <w:rsid w:val="00FB2144"/>
    <w:rsid w:val="00FB2D4F"/>
    <w:rsid w:val="00FB2F99"/>
    <w:rsid w:val="00FB4B16"/>
    <w:rsid w:val="00FB7F07"/>
    <w:rsid w:val="00FC1941"/>
    <w:rsid w:val="00FC28B5"/>
    <w:rsid w:val="00FC4FA9"/>
    <w:rsid w:val="00FC5D78"/>
    <w:rsid w:val="00FC64F8"/>
    <w:rsid w:val="00FC659C"/>
    <w:rsid w:val="00FC6890"/>
    <w:rsid w:val="00FD0A33"/>
    <w:rsid w:val="00FD0C36"/>
    <w:rsid w:val="00FD0D8F"/>
    <w:rsid w:val="00FD0FBD"/>
    <w:rsid w:val="00FD1020"/>
    <w:rsid w:val="00FD1248"/>
    <w:rsid w:val="00FD2E13"/>
    <w:rsid w:val="00FD584F"/>
    <w:rsid w:val="00FD6094"/>
    <w:rsid w:val="00FD6CDC"/>
    <w:rsid w:val="00FE081C"/>
    <w:rsid w:val="00FE0E71"/>
    <w:rsid w:val="00FE5710"/>
    <w:rsid w:val="00FE6787"/>
    <w:rsid w:val="00FE7208"/>
    <w:rsid w:val="00FF0DF7"/>
    <w:rsid w:val="00FF1EB1"/>
    <w:rsid w:val="00FF2D78"/>
    <w:rsid w:val="00FF3E03"/>
    <w:rsid w:val="00FF557F"/>
    <w:rsid w:val="00FF75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CF7256E-7863-48DB-A0A4-20A038FF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AE2"/>
    <w:rPr>
      <w:rFonts w:ascii="Bookman Old Style" w:hAnsi="Bookman Old Style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Descripcin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1">
    <w:name w:val="Normal1"/>
    <w:rsid w:val="00BE7270"/>
    <w:rPr>
      <w:rFonts w:ascii="Bookman Old Style" w:eastAsia="Bookman Old Style" w:hAnsi="Bookman Old Style" w:cs="Bookman Old Style"/>
      <w:sz w:val="24"/>
      <w:szCs w:val="24"/>
      <w:lang w:eastAsia="es-AR"/>
    </w:rPr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DF0E4B"/>
    <w:pPr>
      <w:ind w:left="720"/>
      <w:contextualSpacing/>
    </w:pPr>
  </w:style>
  <w:style w:type="paragraph" w:customStyle="1" w:styleId="Ttulo11">
    <w:name w:val="Título 11"/>
    <w:basedOn w:val="Normal"/>
    <w:uiPriority w:val="1"/>
    <w:qFormat/>
    <w:rsid w:val="00D765BD"/>
    <w:pPr>
      <w:widowControl w:val="0"/>
      <w:autoSpaceDE w:val="0"/>
      <w:autoSpaceDN w:val="0"/>
      <w:ind w:left="355"/>
      <w:outlineLvl w:val="1"/>
    </w:pPr>
    <w:rPr>
      <w:rFonts w:ascii="Arial" w:eastAsia="Arial" w:hAnsi="Arial" w:cs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5C85C-26BB-4AC5-BEC8-FF8609983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1238</Words>
  <Characters>6813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8035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tecni</cp:lastModifiedBy>
  <cp:revision>2</cp:revision>
  <cp:lastPrinted>2024-06-24T12:13:00Z</cp:lastPrinted>
  <dcterms:created xsi:type="dcterms:W3CDTF">2024-09-16T20:51:00Z</dcterms:created>
  <dcterms:modified xsi:type="dcterms:W3CDTF">2024-09-16T20:51:00Z</dcterms:modified>
</cp:coreProperties>
</file>